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BD0" w:rsidRDefault="00034BD0" w:rsidP="00034BD0">
      <w:r>
        <w:rPr>
          <w:noProof/>
          <w:lang w:eastAsia="en-GB"/>
        </w:rPr>
        <w:drawing>
          <wp:anchor distT="0" distB="0" distL="114300" distR="114300" simplePos="0" relativeHeight="251661312" behindDoc="1" locked="0" layoutInCell="1" allowOverlap="1" wp14:anchorId="36143644" wp14:editId="4072AACA">
            <wp:simplePos x="0" y="0"/>
            <wp:positionH relativeFrom="column">
              <wp:posOffset>309880</wp:posOffset>
            </wp:positionH>
            <wp:positionV relativeFrom="paragraph">
              <wp:posOffset>-635</wp:posOffset>
            </wp:positionV>
            <wp:extent cx="172085" cy="139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085" cy="139700"/>
                    </a:xfrm>
                    <a:prstGeom prst="rect">
                      <a:avLst/>
                    </a:prstGeom>
                    <a:noFill/>
                  </pic:spPr>
                </pic:pic>
              </a:graphicData>
            </a:graphic>
            <wp14:sizeRelH relativeFrom="page">
              <wp14:pctWidth>0</wp14:pctWidth>
            </wp14:sizeRelH>
            <wp14:sizeRelV relativeFrom="page">
              <wp14:pctHeight>0</wp14:pctHeight>
            </wp14:sizeRelV>
          </wp:anchor>
        </w:drawing>
      </w:r>
      <w:r>
        <w:t xml:space="preserve">Dear </w:t>
      </w:r>
    </w:p>
    <w:p w:rsidR="00034BD0" w:rsidRDefault="00034BD0" w:rsidP="00034BD0"/>
    <w:p w:rsidR="00034BD0" w:rsidRDefault="00034BD0" w:rsidP="00034BD0">
      <w:r>
        <w:t>Welcome to the next instalment of our West of England Q News…</w:t>
      </w:r>
    </w:p>
    <w:p w:rsidR="00034BD0" w:rsidRDefault="00034BD0" w:rsidP="00034BD0">
      <w:pPr>
        <w:jc w:val="center"/>
        <w:rPr>
          <w:b/>
          <w:bCs/>
          <w:sz w:val="32"/>
          <w:szCs w:val="32"/>
          <w:u w:val="single"/>
        </w:rPr>
      </w:pPr>
      <w:r>
        <w:rPr>
          <w:noProof/>
          <w:lang w:eastAsia="en-GB"/>
        </w:rPr>
        <w:drawing>
          <wp:anchor distT="0" distB="0" distL="114300" distR="114300" simplePos="0" relativeHeight="251657215" behindDoc="1" locked="0" layoutInCell="1" allowOverlap="1" wp14:anchorId="154673C5" wp14:editId="4AD3FDDE">
            <wp:simplePos x="0" y="0"/>
            <wp:positionH relativeFrom="column">
              <wp:posOffset>666750</wp:posOffset>
            </wp:positionH>
            <wp:positionV relativeFrom="paragraph">
              <wp:posOffset>130810</wp:posOffset>
            </wp:positionV>
            <wp:extent cx="4253865" cy="10725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3865" cy="10725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388CBAF7" wp14:editId="09ED7AF6">
            <wp:simplePos x="0" y="0"/>
            <wp:positionH relativeFrom="page">
              <wp:posOffset>1800225</wp:posOffset>
            </wp:positionH>
            <wp:positionV relativeFrom="page">
              <wp:posOffset>3133725</wp:posOffset>
            </wp:positionV>
            <wp:extent cx="3736340" cy="20015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6340" cy="2001520"/>
                    </a:xfrm>
                    <a:prstGeom prst="rect">
                      <a:avLst/>
                    </a:prstGeom>
                    <a:noFill/>
                  </pic:spPr>
                </pic:pic>
              </a:graphicData>
            </a:graphic>
            <wp14:sizeRelH relativeFrom="page">
              <wp14:pctWidth>0</wp14:pctWidth>
            </wp14:sizeRelH>
            <wp14:sizeRelV relativeFrom="page">
              <wp14:pctHeight>0</wp14:pctHeight>
            </wp14:sizeRelV>
          </wp:anchor>
        </w:drawing>
      </w:r>
    </w:p>
    <w:p w:rsidR="00034BD0" w:rsidRDefault="00034BD0" w:rsidP="00034BD0">
      <w:pPr>
        <w:jc w:val="center"/>
        <w:rPr>
          <w:b/>
          <w:bCs/>
          <w:sz w:val="32"/>
          <w:szCs w:val="32"/>
          <w:u w:val="single"/>
        </w:rPr>
      </w:pPr>
    </w:p>
    <w:p w:rsidR="00034BD0" w:rsidRDefault="00034BD0" w:rsidP="00034BD0">
      <w:pPr>
        <w:jc w:val="center"/>
        <w:rPr>
          <w:b/>
          <w:bCs/>
          <w:sz w:val="32"/>
          <w:szCs w:val="32"/>
          <w:u w:val="single"/>
        </w:rPr>
      </w:pPr>
    </w:p>
    <w:p w:rsidR="00034BD0" w:rsidRDefault="00034BD0" w:rsidP="00034BD0">
      <w:pPr>
        <w:jc w:val="center"/>
        <w:rPr>
          <w:b/>
          <w:bCs/>
          <w:sz w:val="32"/>
          <w:szCs w:val="32"/>
        </w:rPr>
      </w:pPr>
      <w:r>
        <w:rPr>
          <w:b/>
          <w:bCs/>
          <w:sz w:val="32"/>
          <w:szCs w:val="32"/>
          <w:u w:val="single"/>
        </w:rPr>
        <w:t>QI Training for all! Huzzah!</w:t>
      </w:r>
    </w:p>
    <w:p w:rsidR="00034BD0" w:rsidRPr="00034BD0" w:rsidRDefault="00034BD0" w:rsidP="00034BD0">
      <w:pPr>
        <w:ind w:left="7200" w:firstLine="720"/>
        <w:rPr>
          <w:b/>
          <w:bCs/>
          <w:sz w:val="32"/>
          <w:szCs w:val="32"/>
        </w:rPr>
      </w:pPr>
    </w:p>
    <w:p w:rsidR="00034BD0" w:rsidRDefault="00034BD0" w:rsidP="00034BD0"/>
    <w:p w:rsidR="00034BD0" w:rsidRDefault="00034BD0" w:rsidP="00034BD0">
      <w:pPr>
        <w:rPr>
          <w:b/>
          <w:bCs/>
          <w:color w:val="1F497D"/>
        </w:rPr>
      </w:pPr>
    </w:p>
    <w:p w:rsidR="00034BD0" w:rsidRDefault="00034BD0" w:rsidP="00034BD0">
      <w:r>
        <w:rPr>
          <w:b/>
          <w:bCs/>
        </w:rPr>
        <w:t>Gloucestershire Safety &amp; Quality Improvement Academy</w:t>
      </w:r>
      <w:r>
        <w:t xml:space="preserve"> </w:t>
      </w:r>
      <w:proofErr w:type="gramStart"/>
      <w:r>
        <w:t>have</w:t>
      </w:r>
      <w:proofErr w:type="gramEnd"/>
      <w:r>
        <w:t xml:space="preserve"> kindly offered to train all West of England Qs in Quality Improvement. Many of us have already taken part in this training course, so believe us when we say it’s </w:t>
      </w:r>
      <w:r>
        <w:rPr>
          <w:b/>
          <w:bCs/>
        </w:rPr>
        <w:t>good</w:t>
      </w:r>
      <w:r>
        <w:t xml:space="preserve">. </w:t>
      </w:r>
    </w:p>
    <w:p w:rsidR="00034BD0" w:rsidRDefault="00034BD0" w:rsidP="00034BD0">
      <w:r>
        <w:rPr>
          <w:noProof/>
          <w:lang w:eastAsia="en-GB"/>
        </w:rPr>
        <w:drawing>
          <wp:anchor distT="0" distB="0" distL="114300" distR="114300" simplePos="0" relativeHeight="251658240" behindDoc="1" locked="0" layoutInCell="1" allowOverlap="1" wp14:anchorId="5B8F6132" wp14:editId="269098C0">
            <wp:simplePos x="0" y="0"/>
            <wp:positionH relativeFrom="column">
              <wp:posOffset>-952500</wp:posOffset>
            </wp:positionH>
            <wp:positionV relativeFrom="paragraph">
              <wp:posOffset>30480</wp:posOffset>
            </wp:positionV>
            <wp:extent cx="3108960" cy="2560320"/>
            <wp:effectExtent l="0" t="0" r="0" b="0"/>
            <wp:wrapNone/>
            <wp:docPr id="6" name="Picture 6" descr="lean-implementation-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an-implementation-trai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2560320"/>
                    </a:xfrm>
                    <a:prstGeom prst="rect">
                      <a:avLst/>
                    </a:prstGeom>
                    <a:noFill/>
                  </pic:spPr>
                </pic:pic>
              </a:graphicData>
            </a:graphic>
            <wp14:sizeRelH relativeFrom="page">
              <wp14:pctWidth>0</wp14:pctWidth>
            </wp14:sizeRelH>
            <wp14:sizeRelV relativeFrom="page">
              <wp14:pctHeight>0</wp14:pctHeight>
            </wp14:sizeRelV>
          </wp:anchor>
        </w:drawing>
      </w:r>
    </w:p>
    <w:p w:rsidR="00034BD0" w:rsidRDefault="00034BD0" w:rsidP="00034BD0">
      <w:pPr>
        <w:pStyle w:val="ListParagraph"/>
        <w:numPr>
          <w:ilvl w:val="0"/>
          <w:numId w:val="1"/>
        </w:numPr>
      </w:pPr>
      <w:r>
        <w:t xml:space="preserve">For information please visit </w:t>
      </w:r>
      <w:hyperlink r:id="rId12" w:history="1">
        <w:r>
          <w:rPr>
            <w:rStyle w:val="Hyperlink"/>
          </w:rPr>
          <w:t>www.gloshospitals.nhs.uk/academy</w:t>
        </w:r>
      </w:hyperlink>
      <w:r>
        <w:t xml:space="preserve"> </w:t>
      </w:r>
    </w:p>
    <w:p w:rsidR="00034BD0" w:rsidRDefault="00034BD0" w:rsidP="00034BD0">
      <w:pPr>
        <w:pStyle w:val="ListParagraph"/>
        <w:numPr>
          <w:ilvl w:val="0"/>
          <w:numId w:val="1"/>
        </w:numPr>
      </w:pPr>
      <w:r>
        <w:t xml:space="preserve">To book your space, please email: </w:t>
      </w:r>
      <w:hyperlink r:id="rId13" w:history="1">
        <w:r>
          <w:rPr>
            <w:rStyle w:val="Hyperlink"/>
          </w:rPr>
          <w:t>gsqia@glos.nhs.uk</w:t>
        </w:r>
      </w:hyperlink>
    </w:p>
    <w:p w:rsidR="00034BD0" w:rsidRDefault="00034BD0" w:rsidP="00034BD0"/>
    <w:p w:rsidR="00034BD0" w:rsidRDefault="00034BD0" w:rsidP="00034BD0"/>
    <w:p w:rsidR="00034BD0" w:rsidRDefault="00034BD0" w:rsidP="00034BD0"/>
    <w:p w:rsidR="00034BD0" w:rsidRDefault="00034BD0" w:rsidP="00034BD0">
      <w:r>
        <w:rPr>
          <w:rFonts w:eastAsia="Times New Roman"/>
        </w:rPr>
        <w:pict>
          <v:rect id="_x0000_i1044" style="width:333.95pt;height:1.5pt" o:hrpct="740" o:hralign="right" o:hrstd="t" o:hr="t" fillcolor="#a0a0a0" stroked="f"/>
        </w:pict>
      </w:r>
    </w:p>
    <w:p w:rsidR="00034BD0" w:rsidRDefault="00034BD0" w:rsidP="00034BD0"/>
    <w:p w:rsidR="00034BD0" w:rsidRDefault="00034BD0" w:rsidP="00034BD0">
      <w:pPr>
        <w:tabs>
          <w:tab w:val="left" w:pos="2190"/>
        </w:tabs>
        <w:jc w:val="center"/>
        <w:rPr>
          <w:b/>
          <w:bCs/>
          <w:sz w:val="32"/>
          <w:szCs w:val="32"/>
          <w:u w:val="single"/>
        </w:rPr>
      </w:pPr>
      <w:r w:rsidRPr="00034BD0">
        <w:rPr>
          <w:b/>
          <w:bCs/>
          <w:color w:val="FFFFFF" w:themeColor="background1"/>
          <w:sz w:val="32"/>
          <w:szCs w:val="32"/>
          <w:u w:val="single"/>
        </w:rPr>
        <w:t>Human Facto</w:t>
      </w:r>
      <w:r w:rsidRPr="00034BD0">
        <w:rPr>
          <w:b/>
          <w:bCs/>
          <w:sz w:val="32"/>
          <w:szCs w:val="32"/>
          <w:u w:val="single"/>
        </w:rPr>
        <w:t xml:space="preserve">rs </w:t>
      </w:r>
      <w:r>
        <w:rPr>
          <w:b/>
          <w:bCs/>
          <w:sz w:val="32"/>
          <w:szCs w:val="32"/>
          <w:u w:val="single"/>
        </w:rPr>
        <w:t>of Error – Training opportunity</w:t>
      </w:r>
    </w:p>
    <w:p w:rsidR="00034BD0" w:rsidRPr="00034BD0" w:rsidRDefault="00034BD0" w:rsidP="00034BD0">
      <w:pPr>
        <w:tabs>
          <w:tab w:val="left" w:pos="2190"/>
        </w:tabs>
        <w:jc w:val="center"/>
      </w:pPr>
    </w:p>
    <w:p w:rsidR="00034BD0" w:rsidRDefault="00034BD0" w:rsidP="00034BD0">
      <w:pPr>
        <w:jc w:val="center"/>
        <w:rPr>
          <w:b/>
          <w:bCs/>
          <w:color w:val="1F497D"/>
          <w:u w:val="single"/>
        </w:rPr>
      </w:pPr>
    </w:p>
    <w:p w:rsidR="00034BD0" w:rsidRDefault="00034BD0" w:rsidP="00034BD0">
      <w:r>
        <w:t>Our fellow Q, Lynn</w:t>
      </w:r>
      <w:r>
        <w:rPr>
          <w:color w:val="1F497D"/>
        </w:rPr>
        <w:t xml:space="preserve"> </w:t>
      </w:r>
      <w:r>
        <w:t>Garland</w:t>
      </w:r>
      <w:r>
        <w:rPr>
          <w:color w:val="1F497D"/>
        </w:rPr>
        <w:t xml:space="preserve">, </w:t>
      </w:r>
      <w:r>
        <w:t>at UHB Simulation Centre, delivers this fantastic course - Patient Safety, human factors and investigation techniques. Please see flyer attached for further info…</w:t>
      </w:r>
    </w:p>
    <w:p w:rsidR="00034BD0" w:rsidRDefault="00034BD0" w:rsidP="00034BD0"/>
    <w:p w:rsidR="00034BD0" w:rsidRDefault="00034BD0" w:rsidP="00034BD0">
      <w:pPr>
        <w:jc w:val="center"/>
        <w:rPr>
          <w:rFonts w:eastAsia="Times New Roman"/>
        </w:rPr>
      </w:pPr>
      <w:r>
        <w:rPr>
          <w:rFonts w:eastAsia="Times New Roman"/>
        </w:rPr>
        <w:pict>
          <v:rect id="_x0000_i1026" style="width:451.3pt;height:1.5pt" o:hralign="center" o:hrstd="t" o:hr="t" fillcolor="#a0a0a0" stroked="f"/>
        </w:pict>
      </w:r>
    </w:p>
    <w:p w:rsidR="00034BD0" w:rsidRDefault="00034BD0" w:rsidP="00034BD0">
      <w:pPr>
        <w:jc w:val="center"/>
        <w:rPr>
          <w:b/>
          <w:bCs/>
          <w:sz w:val="32"/>
          <w:szCs w:val="32"/>
          <w:u w:val="single"/>
        </w:rPr>
      </w:pPr>
    </w:p>
    <w:p w:rsidR="00034BD0" w:rsidRDefault="00034BD0" w:rsidP="00034BD0">
      <w:pPr>
        <w:jc w:val="center"/>
        <w:rPr>
          <w:b/>
          <w:bCs/>
          <w:sz w:val="32"/>
          <w:szCs w:val="32"/>
          <w:u w:val="single"/>
        </w:rPr>
      </w:pPr>
      <w:r>
        <w:rPr>
          <w:b/>
          <w:bCs/>
          <w:sz w:val="32"/>
          <w:szCs w:val="32"/>
          <w:u w:val="single"/>
        </w:rPr>
        <w:t>Q Interests</w:t>
      </w:r>
    </w:p>
    <w:p w:rsidR="00034BD0" w:rsidRDefault="00034BD0" w:rsidP="00034BD0">
      <w:pPr>
        <w:shd w:val="clear" w:color="auto" w:fill="FFFFFF"/>
        <w:rPr>
          <w:color w:val="000000"/>
          <w:sz w:val="20"/>
          <w:szCs w:val="20"/>
        </w:rPr>
      </w:pPr>
      <w:r>
        <w:t xml:space="preserve">Speaking of the Human Factors of Errors training, here is Nicola Henderson, from </w:t>
      </w:r>
      <w:hyperlink r:id="rId14" w:history="1">
        <w:r>
          <w:rPr>
            <w:rStyle w:val="Hyperlink"/>
          </w:rPr>
          <w:t>Palladium Patient Safety</w:t>
        </w:r>
      </w:hyperlink>
      <w:r>
        <w:rPr>
          <w:color w:val="000000"/>
        </w:rPr>
        <w:t xml:space="preserve"> (collaborators on the Human Factors of Error course) </w:t>
      </w:r>
      <w:proofErr w:type="gramStart"/>
      <w:r>
        <w:rPr>
          <w:color w:val="000000"/>
        </w:rPr>
        <w:t>In</w:t>
      </w:r>
      <w:proofErr w:type="gramEnd"/>
      <w:r>
        <w:rPr>
          <w:color w:val="000000"/>
        </w:rPr>
        <w:t xml:space="preserve"> response to the last Q News email, Nicola sent us her interests. </w:t>
      </w:r>
    </w:p>
    <w:p w:rsidR="00034BD0" w:rsidRDefault="00034BD0" w:rsidP="00034BD0">
      <w:pPr>
        <w:rPr>
          <w:rFonts w:ascii="Times New Roman" w:hAnsi="Times New Roman"/>
          <w:sz w:val="24"/>
          <w:szCs w:val="24"/>
        </w:rPr>
      </w:pPr>
    </w:p>
    <w:tbl>
      <w:tblPr>
        <w:tblpPr w:leftFromText="180" w:rightFromText="180" w:vertAnchor="text" w:tblpXSpec="center"/>
        <w:tblW w:w="6950" w:type="dxa"/>
        <w:jc w:val="center"/>
        <w:tblCellMar>
          <w:left w:w="0" w:type="dxa"/>
          <w:right w:w="0" w:type="dxa"/>
        </w:tblCellMar>
        <w:tblLook w:val="04A0" w:firstRow="1" w:lastRow="0" w:firstColumn="1" w:lastColumn="0" w:noHBand="0" w:noVBand="1"/>
      </w:tblPr>
      <w:tblGrid>
        <w:gridCol w:w="2697"/>
        <w:gridCol w:w="2593"/>
        <w:gridCol w:w="1660"/>
      </w:tblGrid>
      <w:tr w:rsidR="00034BD0" w:rsidTr="00034BD0">
        <w:trPr>
          <w:trHeight w:val="1104"/>
          <w:jc w:val="center"/>
        </w:trPr>
        <w:tc>
          <w:tcPr>
            <w:tcW w:w="5290" w:type="dxa"/>
            <w:gridSpan w:val="2"/>
            <w:tcBorders>
              <w:top w:val="single" w:sz="8" w:space="0" w:color="9BBB59"/>
              <w:left w:val="single" w:sz="8" w:space="0" w:color="9BBB59"/>
              <w:bottom w:val="nil"/>
              <w:right w:val="nil"/>
            </w:tcBorders>
            <w:shd w:val="clear" w:color="auto" w:fill="9BBB59"/>
            <w:tcMar>
              <w:top w:w="0" w:type="dxa"/>
              <w:left w:w="108" w:type="dxa"/>
              <w:bottom w:w="0" w:type="dxa"/>
              <w:right w:w="108" w:type="dxa"/>
            </w:tcMar>
            <w:hideMark/>
          </w:tcPr>
          <w:p w:rsidR="00034BD0" w:rsidRDefault="00034BD0" w:rsidP="00034BD0">
            <w:pPr>
              <w:rPr>
                <w:rFonts w:ascii="Arial" w:hAnsi="Arial" w:cs="Arial"/>
                <w:b/>
                <w:bCs/>
                <w:color w:val="FFFFFF"/>
                <w14:cntxtAlts/>
              </w:rPr>
            </w:pPr>
            <w:r>
              <w:rPr>
                <w:rFonts w:ascii="Arial" w:hAnsi="Arial" w:cs="Arial"/>
                <w:b/>
                <w:bCs/>
                <w:color w:val="FFFFFF"/>
              </w:rPr>
              <w:t>Nicola</w:t>
            </w:r>
          </w:p>
          <w:p w:rsidR="00034BD0" w:rsidRDefault="00034BD0" w:rsidP="00034BD0">
            <w:pPr>
              <w:rPr>
                <w:rFonts w:ascii="Arial" w:hAnsi="Arial" w:cs="Arial"/>
                <w:b/>
                <w:bCs/>
                <w:color w:val="FFFFFF"/>
              </w:rPr>
            </w:pPr>
            <w:r>
              <w:rPr>
                <w:rFonts w:ascii="Arial" w:hAnsi="Arial" w:cs="Arial"/>
                <w:color w:val="FFFFFF"/>
              </w:rPr>
              <w:t>Henderson</w:t>
            </w:r>
          </w:p>
          <w:p w:rsidR="00034BD0" w:rsidRDefault="00034BD0" w:rsidP="00034BD0">
            <w:pPr>
              <w:rPr>
                <w:rFonts w:ascii="Arial" w:hAnsi="Arial" w:cs="Arial"/>
                <w:color w:val="DE0733"/>
              </w:rPr>
            </w:pPr>
            <w:r>
              <w:rPr>
                <w:rFonts w:ascii="Arial" w:hAnsi="Arial" w:cs="Arial"/>
                <w:color w:val="DE0733"/>
              </w:rPr>
              <w:t> </w:t>
            </w:r>
          </w:p>
          <w:p w:rsidR="00034BD0" w:rsidRDefault="00034BD0" w:rsidP="00034BD0">
            <w:pPr>
              <w:spacing w:after="120" w:line="276" w:lineRule="auto"/>
              <w:rPr>
                <w:rFonts w:ascii="Arial" w:hAnsi="Arial" w:cs="Arial"/>
                <w:b/>
                <w:bCs/>
                <w:color w:val="000000"/>
                <w14:cntxtAlts/>
              </w:rPr>
            </w:pPr>
            <w:hyperlink r:id="rId15" w:history="1">
              <w:r>
                <w:rPr>
                  <w:rStyle w:val="Hyperlink"/>
                  <w:rFonts w:ascii="Arial" w:hAnsi="Arial" w:cs="Arial"/>
                  <w:b/>
                  <w:bCs/>
                </w:rPr>
                <w:t>nicky@palladiumpatientsafety.co.uk</w:t>
              </w:r>
            </w:hyperlink>
            <w:r>
              <w:rPr>
                <w:rFonts w:ascii="Arial" w:hAnsi="Arial" w:cs="Arial"/>
                <w:b/>
                <w:bCs/>
                <w:color w:val="FFFFFF"/>
              </w:rPr>
              <w:t xml:space="preserve">  </w:t>
            </w:r>
          </w:p>
        </w:tc>
        <w:tc>
          <w:tcPr>
            <w:tcW w:w="1660" w:type="dxa"/>
            <w:tcBorders>
              <w:top w:val="single" w:sz="8" w:space="0" w:color="9BBB59"/>
              <w:left w:val="nil"/>
              <w:bottom w:val="nil"/>
              <w:right w:val="single" w:sz="8" w:space="0" w:color="9BBB59"/>
            </w:tcBorders>
            <w:shd w:val="clear" w:color="auto" w:fill="9BBB59"/>
            <w:tcMar>
              <w:top w:w="0" w:type="dxa"/>
              <w:left w:w="108" w:type="dxa"/>
              <w:bottom w:w="0" w:type="dxa"/>
              <w:right w:w="108" w:type="dxa"/>
            </w:tcMar>
            <w:hideMark/>
          </w:tcPr>
          <w:p w:rsidR="00034BD0" w:rsidRDefault="00034BD0" w:rsidP="00034BD0">
            <w:pPr>
              <w:spacing w:after="120" w:line="276" w:lineRule="auto"/>
              <w:rPr>
                <w:rFonts w:ascii="Arial" w:hAnsi="Arial" w:cs="Arial"/>
                <w:b/>
                <w:bCs/>
                <w:color w:val="000000"/>
                <w14:cntxtAlts/>
              </w:rPr>
            </w:pPr>
            <w:r>
              <w:rPr>
                <w:noProof/>
                <w:lang w:eastAsia="en-GB"/>
              </w:rPr>
              <w:drawing>
                <wp:anchor distT="36576" distB="36576" distL="36576" distR="36576" simplePos="0" relativeHeight="251658240" behindDoc="0" locked="0" layoutInCell="1" allowOverlap="1" wp14:anchorId="70E0A255" wp14:editId="74C07908">
                  <wp:simplePos x="0" y="0"/>
                  <wp:positionH relativeFrom="column">
                    <wp:posOffset>194310</wp:posOffset>
                  </wp:positionH>
                  <wp:positionV relativeFrom="paragraph">
                    <wp:posOffset>36195</wp:posOffset>
                  </wp:positionV>
                  <wp:extent cx="697865" cy="697865"/>
                  <wp:effectExtent l="0" t="0" r="6985" b="6985"/>
                  <wp:wrapNone/>
                  <wp:docPr id="5" name="Picture 5" descr="12 Nicola He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 Nicola Henders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865" cy="6978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FFFF"/>
              </w:rPr>
              <w:t> </w:t>
            </w:r>
          </w:p>
        </w:tc>
      </w:tr>
      <w:tr w:rsidR="00034BD0" w:rsidTr="00034BD0">
        <w:trPr>
          <w:trHeight w:val="868"/>
          <w:jc w:val="center"/>
        </w:trPr>
        <w:tc>
          <w:tcPr>
            <w:tcW w:w="2696" w:type="dxa"/>
            <w:tcBorders>
              <w:top w:val="single" w:sz="8" w:space="0" w:color="9BBB59"/>
              <w:left w:val="single" w:sz="8" w:space="0" w:color="9BBB59"/>
              <w:bottom w:val="single" w:sz="8" w:space="0" w:color="9BBB59"/>
              <w:right w:val="nil"/>
            </w:tcBorders>
            <w:tcMar>
              <w:top w:w="0" w:type="dxa"/>
              <w:left w:w="108" w:type="dxa"/>
              <w:bottom w:w="0" w:type="dxa"/>
              <w:right w:w="108" w:type="dxa"/>
            </w:tcMar>
            <w:hideMark/>
          </w:tcPr>
          <w:p w:rsidR="00034BD0" w:rsidRDefault="00034BD0" w:rsidP="00034BD0">
            <w:pPr>
              <w:rPr>
                <w:rFonts w:ascii="Arial" w:hAnsi="Arial" w:cs="Arial"/>
                <w:b/>
                <w:bCs/>
                <w:color w:val="000000"/>
                <w14:cntxtAlts/>
              </w:rPr>
            </w:pPr>
            <w:r>
              <w:rPr>
                <w:rFonts w:ascii="Arial" w:hAnsi="Arial" w:cs="Arial"/>
                <w:b/>
                <w:bCs/>
              </w:rPr>
              <w:t>Role</w:t>
            </w:r>
          </w:p>
          <w:p w:rsidR="00034BD0" w:rsidRDefault="00034BD0" w:rsidP="00034BD0">
            <w:pPr>
              <w:spacing w:line="276" w:lineRule="auto"/>
              <w:rPr>
                <w:rFonts w:ascii="Arial" w:hAnsi="Arial" w:cs="Arial"/>
                <w:color w:val="000000"/>
                <w14:cntxtAlts/>
              </w:rPr>
            </w:pPr>
            <w:r>
              <w:rPr>
                <w:rFonts w:ascii="Arial" w:hAnsi="Arial" w:cs="Arial"/>
                <w:sz w:val="20"/>
                <w:szCs w:val="20"/>
              </w:rPr>
              <w:t xml:space="preserve">Independent Patient Safety Consultant </w:t>
            </w:r>
          </w:p>
        </w:tc>
        <w:tc>
          <w:tcPr>
            <w:tcW w:w="2594" w:type="dxa"/>
            <w:tcBorders>
              <w:top w:val="single" w:sz="8" w:space="0" w:color="9BBB59"/>
              <w:left w:val="nil"/>
              <w:bottom w:val="single" w:sz="8" w:space="0" w:color="9BBB59"/>
              <w:right w:val="nil"/>
            </w:tcBorders>
            <w:tcMar>
              <w:top w:w="0" w:type="dxa"/>
              <w:left w:w="108" w:type="dxa"/>
              <w:bottom w:w="0" w:type="dxa"/>
              <w:right w:w="108" w:type="dxa"/>
            </w:tcMar>
            <w:hideMark/>
          </w:tcPr>
          <w:p w:rsidR="00034BD0" w:rsidRDefault="00034BD0" w:rsidP="00034BD0">
            <w:pPr>
              <w:rPr>
                <w:rFonts w:ascii="Arial" w:hAnsi="Arial" w:cs="Arial"/>
                <w:b/>
                <w:bCs/>
                <w:color w:val="000000"/>
                <w14:cntxtAlts/>
              </w:rPr>
            </w:pPr>
            <w:r>
              <w:rPr>
                <w:rFonts w:ascii="Arial" w:hAnsi="Arial" w:cs="Arial"/>
                <w:b/>
                <w:bCs/>
              </w:rPr>
              <w:t>Organisation</w:t>
            </w:r>
          </w:p>
          <w:p w:rsidR="00034BD0" w:rsidRDefault="00034BD0" w:rsidP="00034BD0">
            <w:pPr>
              <w:spacing w:line="276" w:lineRule="auto"/>
              <w:rPr>
                <w:rFonts w:ascii="Arial" w:hAnsi="Arial" w:cs="Arial"/>
                <w:color w:val="000000"/>
                <w14:cntxtAlts/>
              </w:rPr>
            </w:pPr>
            <w:r>
              <w:rPr>
                <w:rFonts w:ascii="Arial" w:hAnsi="Arial" w:cs="Arial"/>
                <w:sz w:val="20"/>
                <w:szCs w:val="20"/>
              </w:rPr>
              <w:t xml:space="preserve">Palladium Patient Safety </w:t>
            </w:r>
          </w:p>
        </w:tc>
        <w:tc>
          <w:tcPr>
            <w:tcW w:w="1660" w:type="dxa"/>
            <w:tcBorders>
              <w:top w:val="single" w:sz="8" w:space="0" w:color="9BBB59"/>
              <w:left w:val="nil"/>
              <w:bottom w:val="single" w:sz="8" w:space="0" w:color="9BBB59"/>
              <w:right w:val="single" w:sz="8" w:space="0" w:color="9BBB59"/>
            </w:tcBorders>
            <w:tcMar>
              <w:top w:w="0" w:type="dxa"/>
              <w:left w:w="108" w:type="dxa"/>
              <w:bottom w:w="0" w:type="dxa"/>
              <w:right w:w="108" w:type="dxa"/>
            </w:tcMar>
          </w:tcPr>
          <w:p w:rsidR="00034BD0" w:rsidRDefault="00034BD0" w:rsidP="00034BD0">
            <w:pPr>
              <w:rPr>
                <w:rFonts w:ascii="Arial" w:hAnsi="Arial" w:cs="Arial"/>
                <w:b/>
                <w:bCs/>
                <w:color w:val="000000"/>
                <w14:cntxtAlts/>
              </w:rPr>
            </w:pPr>
          </w:p>
          <w:p w:rsidR="00034BD0" w:rsidRDefault="00034BD0" w:rsidP="00034BD0">
            <w:pPr>
              <w:spacing w:line="276" w:lineRule="auto"/>
              <w:rPr>
                <w:rFonts w:ascii="Arial" w:hAnsi="Arial" w:cs="Arial"/>
                <w:color w:val="000000"/>
                <w14:cntxtAlts/>
              </w:rPr>
            </w:pPr>
            <w:r>
              <w:rPr>
                <w:rFonts w:ascii="Arial" w:hAnsi="Arial" w:cs="Arial"/>
              </w:rPr>
              <w:t> </w:t>
            </w:r>
          </w:p>
        </w:tc>
      </w:tr>
      <w:tr w:rsidR="00034BD0" w:rsidTr="00034BD0">
        <w:trPr>
          <w:jc w:val="center"/>
        </w:trPr>
        <w:tc>
          <w:tcPr>
            <w:tcW w:w="2700" w:type="dxa"/>
            <w:vAlign w:val="center"/>
            <w:hideMark/>
          </w:tcPr>
          <w:p w:rsidR="00034BD0" w:rsidRDefault="00034BD0" w:rsidP="00034BD0">
            <w:pPr>
              <w:rPr>
                <w:rFonts w:ascii="Times New Roman" w:eastAsia="Times New Roman" w:hAnsi="Times New Roman"/>
                <w:sz w:val="20"/>
                <w:szCs w:val="20"/>
                <w:lang w:eastAsia="en-GB"/>
              </w:rPr>
            </w:pPr>
          </w:p>
        </w:tc>
        <w:tc>
          <w:tcPr>
            <w:tcW w:w="2595" w:type="dxa"/>
            <w:vAlign w:val="center"/>
            <w:hideMark/>
          </w:tcPr>
          <w:p w:rsidR="00034BD0" w:rsidRDefault="00034BD0" w:rsidP="00034BD0">
            <w:pPr>
              <w:rPr>
                <w:rFonts w:ascii="Times New Roman" w:eastAsia="Times New Roman" w:hAnsi="Times New Roman"/>
                <w:sz w:val="20"/>
                <w:szCs w:val="20"/>
                <w:lang w:eastAsia="en-GB"/>
              </w:rPr>
            </w:pPr>
          </w:p>
        </w:tc>
        <w:tc>
          <w:tcPr>
            <w:tcW w:w="1665" w:type="dxa"/>
            <w:vAlign w:val="center"/>
            <w:hideMark/>
          </w:tcPr>
          <w:p w:rsidR="00034BD0" w:rsidRDefault="00034BD0" w:rsidP="00034BD0">
            <w:pPr>
              <w:rPr>
                <w:rFonts w:ascii="Times New Roman" w:eastAsia="Times New Roman" w:hAnsi="Times New Roman"/>
                <w:sz w:val="20"/>
                <w:szCs w:val="20"/>
                <w:lang w:eastAsia="en-GB"/>
              </w:rPr>
            </w:pPr>
          </w:p>
        </w:tc>
      </w:tr>
    </w:tbl>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shd w:val="clear" w:color="auto" w:fill="FFFFFF"/>
        <w:jc w:val="center"/>
        <w:rPr>
          <w:color w:val="000000"/>
          <w:sz w:val="20"/>
          <w:szCs w:val="20"/>
        </w:rPr>
      </w:pPr>
    </w:p>
    <w:p w:rsidR="00034BD0" w:rsidRDefault="00034BD0" w:rsidP="00034BD0">
      <w:pPr>
        <w:jc w:val="center"/>
        <w:rPr>
          <w:b/>
          <w:bCs/>
        </w:rPr>
      </w:pPr>
      <w:r>
        <w:rPr>
          <w:noProof/>
          <w:lang w:eastAsia="en-GB"/>
        </w:rPr>
        <w:drawing>
          <wp:anchor distT="0" distB="0" distL="114300" distR="114300" simplePos="0" relativeHeight="251658240" behindDoc="0" locked="0" layoutInCell="1" allowOverlap="1" wp14:anchorId="12BEB4ED" wp14:editId="392F9B6D">
            <wp:simplePos x="0" y="0"/>
            <wp:positionH relativeFrom="margin">
              <wp:posOffset>-57150</wp:posOffset>
            </wp:positionH>
            <wp:positionV relativeFrom="paragraph">
              <wp:posOffset>-712470</wp:posOffset>
            </wp:positionV>
            <wp:extent cx="5991225" cy="1314450"/>
            <wp:effectExtent l="0" t="0" r="9525" b="0"/>
            <wp:wrapTopAndBottom/>
            <wp:docPr id="4" name="Picture 4" descr="&quot;Supporting teams in implementing change for projects they have deemed a priority.  Primarily familiar with using the model for improvement approach for driver diagrams, small scale tests of change, data capture and review, spreading change from one site to another and monitoring to ensure sustained change.  Projects: culture surveys, mortality reviews, improvement programmes for general wards, peri-operative care, critical care and medication safe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ot;Supporting teams in implementing change for projects they have deemed a priority.  Primarily familiar with using the model for improvement approach for driver diagrams, small scale tests of change, data capture and review, spreading change from one site to another and monitoring to ensure sustained change.  Projects: culture surveys, mortality reviews, improvement programmes for general wards, peri-operative care, critical care and medication safety.&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1314450"/>
                    </a:xfrm>
                    <a:prstGeom prst="rect">
                      <a:avLst/>
                    </a:prstGeom>
                    <a:noFill/>
                  </pic:spPr>
                </pic:pic>
              </a:graphicData>
            </a:graphic>
            <wp14:sizeRelH relativeFrom="margin">
              <wp14:pctWidth>0</wp14:pctWidth>
            </wp14:sizeRelH>
            <wp14:sizeRelV relativeFrom="page">
              <wp14:pctHeight>0</wp14:pctHeight>
            </wp14:sizeRelV>
          </wp:anchor>
        </w:drawing>
      </w:r>
      <w:r>
        <w:rPr>
          <w:b/>
          <w:bCs/>
        </w:rPr>
        <w:t>We’d like more of these fantastic snippets of interest so please send me yours!</w:t>
      </w:r>
    </w:p>
    <w:p w:rsidR="00034BD0" w:rsidRDefault="00034BD0" w:rsidP="00034BD0">
      <w:pPr>
        <w:jc w:val="center"/>
        <w:rPr>
          <w:b/>
          <w:bCs/>
        </w:rPr>
      </w:pPr>
    </w:p>
    <w:p w:rsidR="00034BD0" w:rsidRDefault="00034BD0" w:rsidP="00034BD0">
      <w:pPr>
        <w:jc w:val="center"/>
        <w:rPr>
          <w:rFonts w:eastAsia="Times New Roman"/>
        </w:rPr>
      </w:pPr>
      <w:r>
        <w:rPr>
          <w:rFonts w:eastAsia="Times New Roman"/>
        </w:rPr>
        <w:pict>
          <v:rect id="_x0000_i1042" style="width:451.3pt;height:1.5pt" o:hralign="center" o:hrstd="t" o:hr="t" fillcolor="#a0a0a0" stroked="f"/>
        </w:pict>
      </w:r>
    </w:p>
    <w:p w:rsidR="00034BD0" w:rsidRDefault="00034BD0" w:rsidP="00034BD0">
      <w:pPr>
        <w:jc w:val="center"/>
        <w:rPr>
          <w:b/>
          <w:bCs/>
          <w:sz w:val="32"/>
          <w:szCs w:val="32"/>
          <w:u w:val="single"/>
        </w:rPr>
      </w:pPr>
    </w:p>
    <w:p w:rsidR="00034BD0" w:rsidRDefault="00034BD0" w:rsidP="00034BD0">
      <w:pPr>
        <w:jc w:val="center"/>
        <w:rPr>
          <w:b/>
          <w:bCs/>
          <w:sz w:val="32"/>
          <w:szCs w:val="32"/>
          <w:u w:val="single"/>
        </w:rPr>
      </w:pPr>
      <w:r>
        <w:rPr>
          <w:b/>
          <w:bCs/>
          <w:sz w:val="32"/>
          <w:szCs w:val="32"/>
          <w:u w:val="single"/>
        </w:rPr>
        <w:t>Videos</w:t>
      </w:r>
    </w:p>
    <w:p w:rsidR="00034BD0" w:rsidRDefault="00034BD0" w:rsidP="00034BD0">
      <w:r>
        <w:t>As you may recall from the last Q News email, we asked you for your videos. Sally Ashton from 2gether NHS Trust sent us a couple of links. Click on the video below and it’ll take you to one of their newest creations – Who We Are…  Thanks Sally!</w:t>
      </w:r>
      <w:r>
        <w:rPr>
          <w:color w:val="1F497D"/>
        </w:rPr>
        <w:t xml:space="preserve"> </w:t>
      </w:r>
      <w:r>
        <w:t>And for a giggle, we were sent a great QI video by our colleagues in Dorset - “Reach for the charts” – improving medicines management</w:t>
      </w:r>
      <w:r>
        <w:rPr>
          <w:color w:val="1F497D"/>
        </w:rPr>
        <w:t>.</w:t>
      </w:r>
      <w:r>
        <w:t xml:space="preserve"> Go on, click on the image to see the quality improvement work happening in the South West…</w:t>
      </w:r>
    </w:p>
    <w:p w:rsidR="00034BD0" w:rsidRDefault="00034BD0" w:rsidP="00034BD0"/>
    <w:p w:rsidR="00034BD0" w:rsidRDefault="00034BD0" w:rsidP="00034BD0">
      <w:r>
        <w:rPr>
          <w:noProof/>
          <w:lang w:eastAsia="en-GB"/>
        </w:rPr>
        <w:drawing>
          <wp:anchor distT="0" distB="0" distL="114300" distR="114300" simplePos="0" relativeHeight="251658240" behindDoc="1" locked="0" layoutInCell="1" allowOverlap="1" wp14:anchorId="4F24D10E" wp14:editId="5274D3A3">
            <wp:simplePos x="0" y="0"/>
            <wp:positionH relativeFrom="column">
              <wp:posOffset>2924174</wp:posOffset>
            </wp:positionH>
            <wp:positionV relativeFrom="paragraph">
              <wp:posOffset>19050</wp:posOffset>
            </wp:positionV>
            <wp:extent cx="2543175" cy="1893363"/>
            <wp:effectExtent l="0" t="0" r="0" b="0"/>
            <wp:wrapNone/>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7613" cy="1896667"/>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66E7EDFA" wp14:editId="6AA180E3">
            <wp:simplePos x="0" y="0"/>
            <wp:positionH relativeFrom="column">
              <wp:posOffset>133350</wp:posOffset>
            </wp:positionH>
            <wp:positionV relativeFrom="paragraph">
              <wp:posOffset>16510</wp:posOffset>
            </wp:positionV>
            <wp:extent cx="2552700" cy="1922780"/>
            <wp:effectExtent l="0" t="0" r="0" b="1270"/>
            <wp:wrapNone/>
            <wp:docPr id="3"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19227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034BD0" w:rsidRDefault="00034BD0" w:rsidP="00034BD0"/>
    <w:p w:rsidR="00034BD0" w:rsidRDefault="00034BD0" w:rsidP="00034BD0"/>
    <w:p w:rsidR="00034BD0" w:rsidRDefault="00034BD0" w:rsidP="00034BD0"/>
    <w:p w:rsidR="00034BD0" w:rsidRDefault="00034BD0" w:rsidP="00034BD0"/>
    <w:p w:rsidR="00034BD0" w:rsidRDefault="00034BD0" w:rsidP="00034BD0"/>
    <w:p w:rsidR="00034BD0" w:rsidRDefault="00034BD0" w:rsidP="00034BD0"/>
    <w:p w:rsidR="00034BD0" w:rsidRDefault="00034BD0" w:rsidP="00034BD0"/>
    <w:p w:rsidR="00034BD0" w:rsidRDefault="00034BD0" w:rsidP="00034BD0"/>
    <w:p w:rsidR="00034BD0" w:rsidRDefault="00034BD0" w:rsidP="00034BD0"/>
    <w:p w:rsidR="00034BD0" w:rsidRDefault="00034BD0" w:rsidP="00034BD0"/>
    <w:p w:rsidR="00034BD0" w:rsidRDefault="00034BD0" w:rsidP="00034BD0"/>
    <w:p w:rsidR="00034BD0" w:rsidRDefault="00034BD0" w:rsidP="00034BD0"/>
    <w:p w:rsidR="00034BD0" w:rsidRDefault="00034BD0" w:rsidP="00034BD0"/>
    <w:p w:rsidR="00034BD0" w:rsidRDefault="00034BD0" w:rsidP="00034BD0">
      <w:pPr>
        <w:jc w:val="center"/>
        <w:rPr>
          <w:b/>
          <w:bCs/>
        </w:rPr>
      </w:pPr>
      <w:r>
        <w:rPr>
          <w:b/>
          <w:bCs/>
        </w:rPr>
        <w:t>We’d like to see more of these visual wonders! Send us any videos that you’ve worked on.</w:t>
      </w:r>
    </w:p>
    <w:p w:rsidR="00034BD0" w:rsidRDefault="00034BD0" w:rsidP="00034BD0"/>
    <w:p w:rsidR="00034BD0" w:rsidRDefault="00034BD0" w:rsidP="00034BD0">
      <w:pPr>
        <w:jc w:val="center"/>
        <w:rPr>
          <w:rFonts w:eastAsia="Times New Roman"/>
        </w:rPr>
      </w:pPr>
      <w:r>
        <w:rPr>
          <w:rFonts w:eastAsia="Times New Roman"/>
        </w:rPr>
        <w:pict>
          <v:rect id="_x0000_i1028" style="width:451.3pt;height:1.5pt" o:hralign="center" o:hrstd="t" o:hr="t" fillcolor="#a0a0a0" stroked="f"/>
        </w:pict>
      </w:r>
    </w:p>
    <w:p w:rsidR="00034BD0" w:rsidRDefault="00034BD0" w:rsidP="00034BD0">
      <w:pPr>
        <w:jc w:val="center"/>
        <w:rPr>
          <w:b/>
          <w:bCs/>
          <w:sz w:val="32"/>
          <w:szCs w:val="32"/>
          <w:u w:val="single"/>
        </w:rPr>
      </w:pPr>
    </w:p>
    <w:p w:rsidR="00034BD0" w:rsidRDefault="00034BD0" w:rsidP="00034BD0">
      <w:pPr>
        <w:jc w:val="center"/>
        <w:rPr>
          <w:b/>
          <w:bCs/>
          <w:sz w:val="32"/>
          <w:szCs w:val="32"/>
          <w:u w:val="single"/>
        </w:rPr>
      </w:pPr>
    </w:p>
    <w:p w:rsidR="00034BD0" w:rsidRDefault="00034BD0" w:rsidP="00034BD0">
      <w:pPr>
        <w:jc w:val="center"/>
        <w:rPr>
          <w:b/>
          <w:bCs/>
          <w:sz w:val="32"/>
          <w:szCs w:val="32"/>
          <w:u w:val="single"/>
        </w:rPr>
      </w:pPr>
      <w:bookmarkStart w:id="0" w:name="_GoBack"/>
      <w:bookmarkEnd w:id="0"/>
      <w:r>
        <w:rPr>
          <w:b/>
          <w:bCs/>
          <w:sz w:val="32"/>
          <w:szCs w:val="32"/>
          <w:u w:val="single"/>
        </w:rPr>
        <w:t xml:space="preserve">Twitter Hour – How Do We </w:t>
      </w:r>
      <w:proofErr w:type="spellStart"/>
      <w:r>
        <w:rPr>
          <w:b/>
          <w:bCs/>
          <w:sz w:val="32"/>
          <w:szCs w:val="32"/>
          <w:u w:val="single"/>
        </w:rPr>
        <w:t>Q’mmunicate</w:t>
      </w:r>
      <w:proofErr w:type="spellEnd"/>
      <w:r>
        <w:rPr>
          <w:b/>
          <w:bCs/>
          <w:sz w:val="32"/>
          <w:szCs w:val="32"/>
          <w:u w:val="single"/>
        </w:rPr>
        <w:t>?</w:t>
      </w:r>
    </w:p>
    <w:p w:rsidR="00034BD0" w:rsidRDefault="00034BD0" w:rsidP="00034BD0">
      <w:pPr>
        <w:rPr>
          <w:b/>
          <w:bCs/>
        </w:rPr>
      </w:pPr>
      <w:r>
        <w:t xml:space="preserve">Join us for our second Twitter Hour on the </w:t>
      </w:r>
      <w:r>
        <w:rPr>
          <w:b/>
          <w:bCs/>
        </w:rPr>
        <w:t>6 June</w:t>
      </w:r>
      <w:r>
        <w:t>,</w:t>
      </w:r>
      <w:r>
        <w:rPr>
          <w:b/>
          <w:bCs/>
        </w:rPr>
        <w:t xml:space="preserve"> 8-9pm. </w:t>
      </w:r>
      <w:r>
        <w:t xml:space="preserve">We will be discussing how we, the Q Community, connect and network with each other. We all like a good chin wag, so come along and share your ideas. Everyone is invited so even if you wanted the dog to have a say, that’s alright. We’re all about inclusivity here! In all seriousness, this is a really good opportunity to spread the word of Q and provide the opportunity for all Tweeters to have their say. They may even be inspired to apply to be a Q next year. </w:t>
      </w:r>
      <w:r>
        <w:rPr>
          <w:b/>
          <w:bCs/>
        </w:rPr>
        <w:t xml:space="preserve">#WEQs </w:t>
      </w:r>
    </w:p>
    <w:p w:rsidR="00034BD0" w:rsidRDefault="00034BD0" w:rsidP="00034BD0">
      <w:pPr>
        <w:rPr>
          <w:b/>
          <w:bCs/>
          <w:color w:val="1F497D"/>
        </w:rPr>
      </w:pPr>
    </w:p>
    <w:p w:rsidR="00034BD0" w:rsidRDefault="00034BD0" w:rsidP="00034BD0">
      <w:pPr>
        <w:rPr>
          <w:b/>
          <w:bCs/>
          <w:color w:val="1F497D"/>
        </w:rPr>
      </w:pPr>
      <w:r>
        <w:rPr>
          <w:b/>
          <w:bCs/>
        </w:rPr>
        <w:t xml:space="preserve">To see our very first Twitter Hour click </w:t>
      </w:r>
      <w:hyperlink r:id="rId22" w:history="1">
        <w:r>
          <w:rPr>
            <w:rStyle w:val="Hyperlink"/>
            <w:b/>
            <w:bCs/>
          </w:rPr>
          <w:t>here</w:t>
        </w:r>
      </w:hyperlink>
    </w:p>
    <w:p w:rsidR="00034BD0" w:rsidRDefault="00034BD0" w:rsidP="00034BD0">
      <w:pPr>
        <w:jc w:val="center"/>
        <w:rPr>
          <w:b/>
          <w:bCs/>
          <w:sz w:val="32"/>
          <w:szCs w:val="32"/>
          <w:u w:val="single"/>
        </w:rPr>
      </w:pPr>
    </w:p>
    <w:p w:rsidR="00034BD0" w:rsidRDefault="00034BD0" w:rsidP="00034BD0">
      <w:pPr>
        <w:jc w:val="center"/>
        <w:rPr>
          <w:b/>
          <w:bCs/>
          <w:sz w:val="32"/>
          <w:szCs w:val="32"/>
          <w:u w:val="single"/>
        </w:rPr>
      </w:pPr>
      <w:r>
        <w:rPr>
          <w:b/>
          <w:bCs/>
          <w:noProof/>
          <w:sz w:val="32"/>
          <w:szCs w:val="32"/>
          <w:lang w:eastAsia="en-GB"/>
        </w:rPr>
        <w:drawing>
          <wp:inline distT="0" distB="0" distL="0" distR="0">
            <wp:extent cx="6467475" cy="3810000"/>
            <wp:effectExtent l="0" t="0" r="9525" b="0"/>
            <wp:docPr id="1" name="Picture 1" descr="cid:image026.png@01D2D3C3.B629C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26.png@01D2D3C3.B629C58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467475" cy="3810000"/>
                    </a:xfrm>
                    <a:prstGeom prst="rect">
                      <a:avLst/>
                    </a:prstGeom>
                    <a:noFill/>
                    <a:ln>
                      <a:noFill/>
                    </a:ln>
                  </pic:spPr>
                </pic:pic>
              </a:graphicData>
            </a:graphic>
          </wp:inline>
        </w:drawing>
      </w:r>
    </w:p>
    <w:p w:rsidR="00034BD0" w:rsidRDefault="00034BD0" w:rsidP="00034BD0">
      <w:pPr>
        <w:jc w:val="center"/>
        <w:rPr>
          <w:b/>
          <w:bCs/>
          <w:sz w:val="32"/>
          <w:szCs w:val="32"/>
          <w:u w:val="single"/>
        </w:rPr>
      </w:pPr>
    </w:p>
    <w:p w:rsidR="00034BD0" w:rsidRDefault="00034BD0" w:rsidP="00034BD0">
      <w:pPr>
        <w:jc w:val="center"/>
        <w:rPr>
          <w:rFonts w:eastAsia="Times New Roman"/>
        </w:rPr>
      </w:pPr>
      <w:r>
        <w:rPr>
          <w:rFonts w:eastAsia="Times New Roman"/>
        </w:rPr>
        <w:pict>
          <v:rect id="_x0000_i1030" style="width:451.3pt;height:1.5pt" o:hralign="center" o:hrstd="t" o:hr="t" fillcolor="#a0a0a0" stroked="f"/>
        </w:pict>
      </w:r>
    </w:p>
    <w:p w:rsidR="00034BD0" w:rsidRDefault="00034BD0" w:rsidP="00034BD0">
      <w:pPr>
        <w:jc w:val="center"/>
        <w:rPr>
          <w:b/>
          <w:bCs/>
          <w:sz w:val="32"/>
          <w:szCs w:val="32"/>
          <w:u w:val="single"/>
        </w:rPr>
      </w:pPr>
      <w:r>
        <w:rPr>
          <w:b/>
          <w:bCs/>
          <w:sz w:val="32"/>
          <w:szCs w:val="32"/>
          <w:u w:val="single"/>
        </w:rPr>
        <w:t>Case Studies</w:t>
      </w:r>
    </w:p>
    <w:p w:rsidR="00034BD0" w:rsidRDefault="00034BD0" w:rsidP="00034BD0">
      <w:pPr>
        <w:jc w:val="center"/>
      </w:pPr>
      <w:r>
        <w:t xml:space="preserve">Here in the West of England, we’re proud of our QI work and we’d like to share this with you! </w:t>
      </w:r>
      <w:hyperlink r:id="rId25" w:history="1">
        <w:r>
          <w:rPr>
            <w:rStyle w:val="Hyperlink"/>
          </w:rPr>
          <w:t>Here’s a link to Atlas</w:t>
        </w:r>
      </w:hyperlink>
      <w:r>
        <w:t xml:space="preserve"> (found on the AHSN Network site) to see a range of fantastic projects that the West of England AHSN ha</w:t>
      </w:r>
      <w:r>
        <w:rPr>
          <w:color w:val="1F497D"/>
        </w:rPr>
        <w:t>s</w:t>
      </w:r>
      <w:r>
        <w:t xml:space="preserve"> worked on.</w:t>
      </w:r>
    </w:p>
    <w:p w:rsidR="00034BD0" w:rsidRDefault="00034BD0" w:rsidP="00034BD0"/>
    <w:p w:rsidR="00034BD0" w:rsidRDefault="00034BD0" w:rsidP="00034BD0">
      <w:pPr>
        <w:jc w:val="center"/>
        <w:rPr>
          <w:rFonts w:eastAsia="Times New Roman"/>
        </w:rPr>
      </w:pPr>
      <w:r>
        <w:rPr>
          <w:rFonts w:eastAsia="Times New Roman"/>
        </w:rPr>
        <w:pict>
          <v:rect id="_x0000_i1031" style="width:451.3pt;height:1.5pt" o:hralign="center" o:hrstd="t" o:hr="t" fillcolor="#a0a0a0" stroked="f"/>
        </w:pict>
      </w:r>
    </w:p>
    <w:p w:rsidR="00034BD0" w:rsidRDefault="00034BD0" w:rsidP="00034BD0"/>
    <w:p w:rsidR="00034BD0" w:rsidRDefault="00034BD0" w:rsidP="00034BD0">
      <w:r>
        <w:t>As always, the updated contacts booklet is attached – Version 4. For any alterations, please let me know.</w:t>
      </w:r>
    </w:p>
    <w:p w:rsidR="00034BD0" w:rsidRDefault="00034BD0" w:rsidP="00034BD0">
      <w:pPr>
        <w:rPr>
          <w:color w:val="1F497D"/>
        </w:rPr>
      </w:pPr>
    </w:p>
    <w:p w:rsidR="00034BD0" w:rsidRDefault="00034BD0" w:rsidP="00034BD0">
      <w:pPr>
        <w:rPr>
          <w:b/>
          <w:bCs/>
        </w:rPr>
      </w:pPr>
      <w:r>
        <w:rPr>
          <w:b/>
          <w:bCs/>
        </w:rPr>
        <w:t>Important Dates:</w:t>
      </w:r>
    </w:p>
    <w:p w:rsidR="00034BD0" w:rsidRDefault="00034BD0" w:rsidP="00034BD0"/>
    <w:p w:rsidR="00034BD0" w:rsidRDefault="00034BD0" w:rsidP="00034BD0">
      <w:pPr>
        <w:rPr>
          <w:b/>
          <w:bCs/>
        </w:rPr>
      </w:pPr>
      <w:r>
        <w:rPr>
          <w:b/>
          <w:bCs/>
        </w:rPr>
        <w:t xml:space="preserve">6 June – </w:t>
      </w:r>
      <w:r>
        <w:t>Twitter Hour round 2</w:t>
      </w:r>
    </w:p>
    <w:p w:rsidR="00034BD0" w:rsidRDefault="00034BD0" w:rsidP="00034BD0">
      <w:pPr>
        <w:rPr>
          <w:b/>
          <w:bCs/>
        </w:rPr>
      </w:pPr>
      <w:r>
        <w:rPr>
          <w:b/>
          <w:bCs/>
        </w:rPr>
        <w:t xml:space="preserve">16 June – </w:t>
      </w:r>
      <w:r>
        <w:t>Achieving Better Care: Sharing Quality Improvement Strategies – QI Conference in Taunton</w:t>
      </w:r>
    </w:p>
    <w:p w:rsidR="00034BD0" w:rsidRDefault="00034BD0" w:rsidP="00034BD0">
      <w:pPr>
        <w:rPr>
          <w:b/>
          <w:bCs/>
        </w:rPr>
      </w:pPr>
      <w:r>
        <w:rPr>
          <w:b/>
          <w:bCs/>
        </w:rPr>
        <w:t xml:space="preserve">30 June – </w:t>
      </w:r>
      <w:r>
        <w:t>Improvement Coach Refresher (for those of you who have trained to be an Improvement Coach and would like a refresher course)</w:t>
      </w:r>
      <w:r>
        <w:rPr>
          <w:b/>
          <w:bCs/>
        </w:rPr>
        <w:t xml:space="preserve"> </w:t>
      </w:r>
      <w:hyperlink r:id="rId26" w:history="1">
        <w:r>
          <w:rPr>
            <w:rStyle w:val="Hyperlink"/>
            <w:b/>
            <w:bCs/>
          </w:rPr>
          <w:t>Register here</w:t>
        </w:r>
      </w:hyperlink>
    </w:p>
    <w:p w:rsidR="00034BD0" w:rsidRDefault="00034BD0" w:rsidP="00034BD0">
      <w:pPr>
        <w:rPr>
          <w:b/>
          <w:bCs/>
        </w:rPr>
      </w:pPr>
      <w:r>
        <w:rPr>
          <w:b/>
          <w:bCs/>
        </w:rPr>
        <w:t>4 and 5 July –</w:t>
      </w:r>
      <w:r>
        <w:t xml:space="preserve"> Improvement Coach Programme (for those of you who have not yet trained to be an Improvement Coach) -</w:t>
      </w:r>
      <w:r>
        <w:rPr>
          <w:b/>
          <w:bCs/>
        </w:rPr>
        <w:t xml:space="preserve"> FULL</w:t>
      </w:r>
    </w:p>
    <w:p w:rsidR="00034BD0" w:rsidRDefault="00034BD0" w:rsidP="00034BD0">
      <w:r>
        <w:rPr>
          <w:b/>
          <w:bCs/>
        </w:rPr>
        <w:t>13 July –</w:t>
      </w:r>
      <w:r>
        <w:t xml:space="preserve"> The Habits of an Improver with Bill Lucas </w:t>
      </w:r>
      <w:hyperlink r:id="rId27" w:history="1">
        <w:r>
          <w:rPr>
            <w:rStyle w:val="Hyperlink"/>
            <w:b/>
            <w:bCs/>
          </w:rPr>
          <w:t>Register here</w:t>
        </w:r>
      </w:hyperlink>
    </w:p>
    <w:p w:rsidR="00034BD0" w:rsidRDefault="00034BD0" w:rsidP="00034BD0">
      <w:pPr>
        <w:rPr>
          <w:color w:val="1F497D"/>
        </w:rPr>
      </w:pPr>
    </w:p>
    <w:p w:rsidR="00034BD0" w:rsidRDefault="00034BD0" w:rsidP="00034BD0">
      <w:pPr>
        <w:rPr>
          <w:b/>
          <w:bCs/>
        </w:rPr>
      </w:pPr>
      <w:r>
        <w:rPr>
          <w:b/>
          <w:bCs/>
        </w:rPr>
        <w:t xml:space="preserve">Ta </w:t>
      </w:r>
      <w:proofErr w:type="spellStart"/>
      <w:r>
        <w:rPr>
          <w:b/>
          <w:bCs/>
        </w:rPr>
        <w:t>ta</w:t>
      </w:r>
      <w:proofErr w:type="spellEnd"/>
      <w:r>
        <w:rPr>
          <w:b/>
          <w:bCs/>
        </w:rPr>
        <w:t xml:space="preserve"> for now!</w:t>
      </w:r>
    </w:p>
    <w:p w:rsidR="003C73C5" w:rsidRDefault="003C73C5"/>
    <w:sectPr w:rsidR="003C73C5" w:rsidSect="00034BD0">
      <w:pgSz w:w="11906" w:h="16838"/>
      <w:pgMar w:top="110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BD0" w:rsidRDefault="00034BD0" w:rsidP="00034BD0">
      <w:r>
        <w:separator/>
      </w:r>
    </w:p>
  </w:endnote>
  <w:endnote w:type="continuationSeparator" w:id="0">
    <w:p w:rsidR="00034BD0" w:rsidRDefault="00034BD0" w:rsidP="00034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BD0" w:rsidRDefault="00034BD0" w:rsidP="00034BD0">
      <w:r>
        <w:separator/>
      </w:r>
    </w:p>
  </w:footnote>
  <w:footnote w:type="continuationSeparator" w:id="0">
    <w:p w:rsidR="00034BD0" w:rsidRDefault="00034BD0" w:rsidP="00034B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5D59C5"/>
    <w:multiLevelType w:val="hybridMultilevel"/>
    <w:tmpl w:val="61209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BD0"/>
    <w:rsid w:val="00034BD0"/>
    <w:rsid w:val="003C7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BD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BD0"/>
    <w:pPr>
      <w:tabs>
        <w:tab w:val="center" w:pos="4513"/>
        <w:tab w:val="right" w:pos="9026"/>
      </w:tabs>
    </w:pPr>
  </w:style>
  <w:style w:type="character" w:customStyle="1" w:styleId="HeaderChar">
    <w:name w:val="Header Char"/>
    <w:basedOn w:val="DefaultParagraphFont"/>
    <w:link w:val="Header"/>
    <w:uiPriority w:val="99"/>
    <w:rsid w:val="00034BD0"/>
  </w:style>
  <w:style w:type="paragraph" w:styleId="Footer">
    <w:name w:val="footer"/>
    <w:basedOn w:val="Normal"/>
    <w:link w:val="FooterChar"/>
    <w:uiPriority w:val="99"/>
    <w:unhideWhenUsed/>
    <w:rsid w:val="00034BD0"/>
    <w:pPr>
      <w:tabs>
        <w:tab w:val="center" w:pos="4513"/>
        <w:tab w:val="right" w:pos="9026"/>
      </w:tabs>
    </w:pPr>
  </w:style>
  <w:style w:type="character" w:customStyle="1" w:styleId="FooterChar">
    <w:name w:val="Footer Char"/>
    <w:basedOn w:val="DefaultParagraphFont"/>
    <w:link w:val="Footer"/>
    <w:uiPriority w:val="99"/>
    <w:rsid w:val="00034BD0"/>
  </w:style>
  <w:style w:type="character" w:styleId="Hyperlink">
    <w:name w:val="Hyperlink"/>
    <w:basedOn w:val="DefaultParagraphFont"/>
    <w:uiPriority w:val="99"/>
    <w:semiHidden/>
    <w:unhideWhenUsed/>
    <w:rsid w:val="00034BD0"/>
    <w:rPr>
      <w:color w:val="0000FF"/>
      <w:u w:val="single"/>
    </w:rPr>
  </w:style>
  <w:style w:type="paragraph" w:styleId="ListParagraph">
    <w:name w:val="List Paragraph"/>
    <w:basedOn w:val="Normal"/>
    <w:uiPriority w:val="34"/>
    <w:qFormat/>
    <w:rsid w:val="00034BD0"/>
    <w:pPr>
      <w:ind w:left="720"/>
    </w:pPr>
  </w:style>
  <w:style w:type="paragraph" w:styleId="BalloonText">
    <w:name w:val="Balloon Text"/>
    <w:basedOn w:val="Normal"/>
    <w:link w:val="BalloonTextChar"/>
    <w:uiPriority w:val="99"/>
    <w:semiHidden/>
    <w:unhideWhenUsed/>
    <w:rsid w:val="00034BD0"/>
    <w:rPr>
      <w:rFonts w:ascii="Tahoma" w:hAnsi="Tahoma" w:cs="Tahoma"/>
      <w:sz w:val="16"/>
      <w:szCs w:val="16"/>
    </w:rPr>
  </w:style>
  <w:style w:type="character" w:customStyle="1" w:styleId="BalloonTextChar">
    <w:name w:val="Balloon Text Char"/>
    <w:basedOn w:val="DefaultParagraphFont"/>
    <w:link w:val="BalloonText"/>
    <w:uiPriority w:val="99"/>
    <w:semiHidden/>
    <w:rsid w:val="00034B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BD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BD0"/>
    <w:pPr>
      <w:tabs>
        <w:tab w:val="center" w:pos="4513"/>
        <w:tab w:val="right" w:pos="9026"/>
      </w:tabs>
    </w:pPr>
  </w:style>
  <w:style w:type="character" w:customStyle="1" w:styleId="HeaderChar">
    <w:name w:val="Header Char"/>
    <w:basedOn w:val="DefaultParagraphFont"/>
    <w:link w:val="Header"/>
    <w:uiPriority w:val="99"/>
    <w:rsid w:val="00034BD0"/>
  </w:style>
  <w:style w:type="paragraph" w:styleId="Footer">
    <w:name w:val="footer"/>
    <w:basedOn w:val="Normal"/>
    <w:link w:val="FooterChar"/>
    <w:uiPriority w:val="99"/>
    <w:unhideWhenUsed/>
    <w:rsid w:val="00034BD0"/>
    <w:pPr>
      <w:tabs>
        <w:tab w:val="center" w:pos="4513"/>
        <w:tab w:val="right" w:pos="9026"/>
      </w:tabs>
    </w:pPr>
  </w:style>
  <w:style w:type="character" w:customStyle="1" w:styleId="FooterChar">
    <w:name w:val="Footer Char"/>
    <w:basedOn w:val="DefaultParagraphFont"/>
    <w:link w:val="Footer"/>
    <w:uiPriority w:val="99"/>
    <w:rsid w:val="00034BD0"/>
  </w:style>
  <w:style w:type="character" w:styleId="Hyperlink">
    <w:name w:val="Hyperlink"/>
    <w:basedOn w:val="DefaultParagraphFont"/>
    <w:uiPriority w:val="99"/>
    <w:semiHidden/>
    <w:unhideWhenUsed/>
    <w:rsid w:val="00034BD0"/>
    <w:rPr>
      <w:color w:val="0000FF"/>
      <w:u w:val="single"/>
    </w:rPr>
  </w:style>
  <w:style w:type="paragraph" w:styleId="ListParagraph">
    <w:name w:val="List Paragraph"/>
    <w:basedOn w:val="Normal"/>
    <w:uiPriority w:val="34"/>
    <w:qFormat/>
    <w:rsid w:val="00034BD0"/>
    <w:pPr>
      <w:ind w:left="720"/>
    </w:pPr>
  </w:style>
  <w:style w:type="paragraph" w:styleId="BalloonText">
    <w:name w:val="Balloon Text"/>
    <w:basedOn w:val="Normal"/>
    <w:link w:val="BalloonTextChar"/>
    <w:uiPriority w:val="99"/>
    <w:semiHidden/>
    <w:unhideWhenUsed/>
    <w:rsid w:val="00034BD0"/>
    <w:rPr>
      <w:rFonts w:ascii="Tahoma" w:hAnsi="Tahoma" w:cs="Tahoma"/>
      <w:sz w:val="16"/>
      <w:szCs w:val="16"/>
    </w:rPr>
  </w:style>
  <w:style w:type="character" w:customStyle="1" w:styleId="BalloonTextChar">
    <w:name w:val="Balloon Text Char"/>
    <w:basedOn w:val="DefaultParagraphFont"/>
    <w:link w:val="BalloonText"/>
    <w:uiPriority w:val="99"/>
    <w:semiHidden/>
    <w:rsid w:val="00034B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51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sqia@glos.nhs.uk" TargetMode="External"/><Relationship Id="rId18" Type="http://schemas.openxmlformats.org/officeDocument/2006/relationships/hyperlink" Target="https://www.youtube.com/watch?v=OZZS-DC2Hsk&amp;feature=youtu.be" TargetMode="External"/><Relationship Id="rId26" Type="http://schemas.openxmlformats.org/officeDocument/2006/relationships/hyperlink" Target="https://www.eventbrite.co.uk/e/refresher-for-improvement-coaches-tickets-34237695870"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www.gloshospitals.nhs.uk/academy" TargetMode="External"/><Relationship Id="rId17" Type="http://schemas.openxmlformats.org/officeDocument/2006/relationships/image" Target="media/image6.emf"/><Relationship Id="rId25" Type="http://schemas.openxmlformats.org/officeDocument/2006/relationships/hyperlink" Target="http://atlas.ahsnnetwork.com/AHSN/west-of-england/"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youtu.be/m3QS4BHUTl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26.png@01D2D3C3.B629C580" TargetMode="External"/><Relationship Id="rId5" Type="http://schemas.openxmlformats.org/officeDocument/2006/relationships/webSettings" Target="webSettings.xml"/><Relationship Id="rId15" Type="http://schemas.openxmlformats.org/officeDocument/2006/relationships/hyperlink" Target="mailto:nicky@palladiumpatientsafety.co.uk"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lladiumpatientsafety.co.uk/Home.aspx" TargetMode="External"/><Relationship Id="rId22" Type="http://schemas.openxmlformats.org/officeDocument/2006/relationships/hyperlink" Target="https://storify.com/WEAHSN/q-mmunity-twitter-hour-weqs" TargetMode="External"/><Relationship Id="rId27" Type="http://schemas.openxmlformats.org/officeDocument/2006/relationships/hyperlink" Target="https://www.eventbrite.co.uk/e/habits-of-an-improver-with-bill-lucas-tickets-34231087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Sophie.Bland</dc:creator>
  <cp:lastModifiedBy>Sophie.Bland</cp:lastModifiedBy>
  <cp:revision>1</cp:revision>
  <dcterms:created xsi:type="dcterms:W3CDTF">2017-06-05T10:28:00Z</dcterms:created>
  <dcterms:modified xsi:type="dcterms:W3CDTF">2017-06-05T10:33:00Z</dcterms:modified>
</cp:coreProperties>
</file>