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7F51" w14:textId="183ACE65" w:rsidR="001B5C32" w:rsidRDefault="00BB4FE0" w:rsidP="00BB4FE0">
      <w:pPr>
        <w:pStyle w:val="Heading1"/>
      </w:pPr>
      <w:r>
        <w:t>Project communications plan template</w:t>
      </w:r>
    </w:p>
    <w:p w14:paraId="3786672F" w14:textId="062B6BE7" w:rsidR="00BB4FE0" w:rsidRDefault="00BB4FE0" w:rsidP="00BB4FE0">
      <w:pPr>
        <w:pStyle w:val="Heading2"/>
      </w:pPr>
      <w:r>
        <w:t>Project background</w:t>
      </w:r>
    </w:p>
    <w:p w14:paraId="1301A8A6" w14:textId="77777777" w:rsidR="00BB4FE0" w:rsidRDefault="00BB4FE0" w:rsidP="00BB4FE0">
      <w:pPr>
        <w:pStyle w:val="ListParagraph"/>
        <w:numPr>
          <w:ilvl w:val="0"/>
          <w:numId w:val="4"/>
        </w:numPr>
      </w:pPr>
      <w:r>
        <w:t xml:space="preserve">Describe the project and outline the background to give your communications activity context. </w:t>
      </w:r>
    </w:p>
    <w:p w14:paraId="41AFADEA" w14:textId="108D10FF" w:rsidR="00BB4FE0" w:rsidRDefault="00BB4FE0" w:rsidP="00BB4FE0">
      <w:pPr>
        <w:pStyle w:val="ListParagraph"/>
        <w:numPr>
          <w:ilvl w:val="0"/>
          <w:numId w:val="4"/>
        </w:numPr>
      </w:pPr>
      <w:r>
        <w:t>Outline the project</w:t>
      </w:r>
      <w:r w:rsidR="00225982">
        <w:t>’</w:t>
      </w:r>
      <w:r>
        <w:t>s main objectives (what is the aim of the project, what are we trying to achieve overall)</w:t>
      </w:r>
    </w:p>
    <w:p w14:paraId="0BAFBA09" w14:textId="77777777" w:rsidR="00BB4FE0" w:rsidRDefault="00BB4FE0" w:rsidP="00BB4FE0">
      <w:pPr>
        <w:pStyle w:val="ListParagraph"/>
        <w:numPr>
          <w:ilvl w:val="0"/>
          <w:numId w:val="4"/>
        </w:numPr>
      </w:pPr>
      <w:r>
        <w:t>List the key project partners</w:t>
      </w:r>
    </w:p>
    <w:p w14:paraId="6F809E71" w14:textId="77777777" w:rsidR="00BB4FE0" w:rsidRDefault="00BB4FE0" w:rsidP="00BB4FE0">
      <w:pPr>
        <w:pStyle w:val="ListParagraph"/>
        <w:numPr>
          <w:ilvl w:val="0"/>
          <w:numId w:val="4"/>
        </w:numPr>
      </w:pPr>
      <w:r>
        <w:t>Describe the scope of this communications plan</w:t>
      </w:r>
    </w:p>
    <w:tbl>
      <w:tblPr>
        <w:tblStyle w:val="TableGrid"/>
        <w:tblW w:w="0" w:type="auto"/>
        <w:tblLook w:val="04A0" w:firstRow="1" w:lastRow="0" w:firstColumn="1" w:lastColumn="0" w:noHBand="0" w:noVBand="1"/>
      </w:tblPr>
      <w:tblGrid>
        <w:gridCol w:w="9010"/>
      </w:tblGrid>
      <w:tr w:rsidR="00BB4FE0" w14:paraId="24BBEE8D" w14:textId="77777777" w:rsidTr="00BB4FE0">
        <w:tc>
          <w:tcPr>
            <w:tcW w:w="9010" w:type="dxa"/>
          </w:tcPr>
          <w:p w14:paraId="6036788F" w14:textId="77777777" w:rsidR="00BB4FE0" w:rsidRDefault="00BB4FE0" w:rsidP="00BB4FE0">
            <w:pPr>
              <w:spacing w:before="60" w:after="80"/>
            </w:pPr>
          </w:p>
        </w:tc>
      </w:tr>
    </w:tbl>
    <w:p w14:paraId="3EED330F" w14:textId="2CB6F698" w:rsidR="00BB4FE0" w:rsidRDefault="00BB4FE0" w:rsidP="00BB4FE0">
      <w:pPr>
        <w:pStyle w:val="Heading2"/>
      </w:pPr>
      <w:r w:rsidRPr="00BB4FE0">
        <w:t>Communications</w:t>
      </w:r>
      <w:r>
        <w:t xml:space="preserve"> objectives</w:t>
      </w:r>
    </w:p>
    <w:p w14:paraId="7119CF6A" w14:textId="77777777" w:rsidR="00BB4FE0" w:rsidRPr="00BB4FE0" w:rsidRDefault="00BB4FE0" w:rsidP="00BB4FE0">
      <w:r w:rsidRPr="00BB4FE0">
        <w:t xml:space="preserve">Make sure your objectives relate specifically to your communications activity and are not simply a repetition of the objectives of the overall project. These need to be measurable and will relate closely to the Evaluation section. </w:t>
      </w:r>
    </w:p>
    <w:p w14:paraId="06370335" w14:textId="77777777" w:rsidR="00BB4FE0" w:rsidRPr="00BB4FE0" w:rsidRDefault="00BB4FE0" w:rsidP="00BB4FE0">
      <w:r w:rsidRPr="00BB4FE0">
        <w:t>Objectives should be SMART:</w:t>
      </w:r>
    </w:p>
    <w:p w14:paraId="3CF5CBC7" w14:textId="77777777" w:rsidR="00BB4FE0" w:rsidRPr="00BB4FE0" w:rsidRDefault="00BB4FE0" w:rsidP="00BB4FE0">
      <w:pPr>
        <w:pStyle w:val="ListParagraph"/>
        <w:numPr>
          <w:ilvl w:val="0"/>
          <w:numId w:val="5"/>
        </w:numPr>
      </w:pPr>
      <w:r w:rsidRPr="00BB4FE0">
        <w:t>S - specific</w:t>
      </w:r>
    </w:p>
    <w:p w14:paraId="3C977612" w14:textId="77777777" w:rsidR="00BB4FE0" w:rsidRPr="00BB4FE0" w:rsidRDefault="00BB4FE0" w:rsidP="00BB4FE0">
      <w:pPr>
        <w:pStyle w:val="ListParagraph"/>
        <w:numPr>
          <w:ilvl w:val="0"/>
          <w:numId w:val="5"/>
        </w:numPr>
      </w:pPr>
      <w:r w:rsidRPr="00BB4FE0">
        <w:t>M - measurable</w:t>
      </w:r>
    </w:p>
    <w:p w14:paraId="19997625" w14:textId="77777777" w:rsidR="00BB4FE0" w:rsidRPr="00BB4FE0" w:rsidRDefault="00BB4FE0" w:rsidP="00BB4FE0">
      <w:pPr>
        <w:pStyle w:val="ListParagraph"/>
        <w:numPr>
          <w:ilvl w:val="0"/>
          <w:numId w:val="5"/>
        </w:numPr>
      </w:pPr>
      <w:r w:rsidRPr="00BB4FE0">
        <w:t>A - achievable</w:t>
      </w:r>
    </w:p>
    <w:p w14:paraId="2F56289B" w14:textId="77777777" w:rsidR="00BB4FE0" w:rsidRPr="00BB4FE0" w:rsidRDefault="00BB4FE0" w:rsidP="00BB4FE0">
      <w:pPr>
        <w:pStyle w:val="ListParagraph"/>
        <w:numPr>
          <w:ilvl w:val="0"/>
          <w:numId w:val="5"/>
        </w:numPr>
      </w:pPr>
      <w:r w:rsidRPr="00BB4FE0">
        <w:t>R - realistic</w:t>
      </w:r>
    </w:p>
    <w:p w14:paraId="1760A0DF" w14:textId="77777777" w:rsidR="00BB4FE0" w:rsidRPr="00BB4FE0" w:rsidRDefault="00BB4FE0" w:rsidP="00BB4FE0">
      <w:pPr>
        <w:pStyle w:val="ListParagraph"/>
        <w:numPr>
          <w:ilvl w:val="0"/>
          <w:numId w:val="5"/>
        </w:numPr>
      </w:pPr>
      <w:r w:rsidRPr="00BB4FE0">
        <w:t>T - time-bound.</w:t>
      </w:r>
    </w:p>
    <w:tbl>
      <w:tblPr>
        <w:tblStyle w:val="TableGrid"/>
        <w:tblW w:w="0" w:type="auto"/>
        <w:tblLook w:val="04A0" w:firstRow="1" w:lastRow="0" w:firstColumn="1" w:lastColumn="0" w:noHBand="0" w:noVBand="1"/>
      </w:tblPr>
      <w:tblGrid>
        <w:gridCol w:w="9010"/>
      </w:tblGrid>
      <w:tr w:rsidR="00BB4FE0" w14:paraId="7F22275F" w14:textId="77777777" w:rsidTr="000B29A6">
        <w:tc>
          <w:tcPr>
            <w:tcW w:w="9010" w:type="dxa"/>
          </w:tcPr>
          <w:p w14:paraId="39EE1ED8" w14:textId="77777777" w:rsidR="00BB4FE0" w:rsidRDefault="00BB4FE0" w:rsidP="000B29A6">
            <w:pPr>
              <w:spacing w:before="60" w:after="80"/>
            </w:pPr>
          </w:p>
        </w:tc>
      </w:tr>
    </w:tbl>
    <w:p w14:paraId="2CCCAA1B" w14:textId="4588580C" w:rsidR="00BB4FE0" w:rsidRDefault="00BB4FE0" w:rsidP="00BB4FE0">
      <w:pPr>
        <w:pStyle w:val="Heading2"/>
      </w:pPr>
      <w:r>
        <w:t>Target audiences</w:t>
      </w:r>
    </w:p>
    <w:p w14:paraId="1F4A9677" w14:textId="319E333B" w:rsidR="00BB4FE0" w:rsidRPr="00BB4FE0" w:rsidRDefault="00BB4FE0" w:rsidP="00BB4FE0">
      <w:r w:rsidRPr="00BB4FE0">
        <w:t xml:space="preserve">Who do you need to communicate and engage with to make your project a success – and why? You might want to split this into primary and secondary stakeholders. Explain what you want to achieve by communicating/engaging with these different groups. Be as specific as you can - what do you need/want them to do? Simply </w:t>
      </w:r>
      <w:r w:rsidR="00225982">
        <w:t>‘</w:t>
      </w:r>
      <w:r w:rsidRPr="00BB4FE0">
        <w:t>being aware</w:t>
      </w:r>
      <w:r w:rsidR="00225982">
        <w:t>’</w:t>
      </w:r>
      <w:r w:rsidRPr="00BB4FE0">
        <w:t xml:space="preserve"> of your project isn</w:t>
      </w:r>
      <w:r w:rsidR="00225982">
        <w:t>’</w:t>
      </w:r>
      <w:r w:rsidRPr="00BB4FE0">
        <w:t>t good enough!</w:t>
      </w:r>
    </w:p>
    <w:p w14:paraId="0B7B202F" w14:textId="4CEDC466" w:rsidR="00BB4FE0" w:rsidRPr="00BB4FE0" w:rsidRDefault="00BB4FE0" w:rsidP="00BB4FE0">
      <w:r w:rsidRPr="00BB4FE0">
        <w:t>Remember internal communications too – how will you keep all project partners and key colleagues informed?</w:t>
      </w:r>
    </w:p>
    <w:tbl>
      <w:tblPr>
        <w:tblStyle w:val="TableGrid"/>
        <w:tblW w:w="0" w:type="auto"/>
        <w:tblLook w:val="04A0" w:firstRow="1" w:lastRow="0" w:firstColumn="1" w:lastColumn="0" w:noHBand="0" w:noVBand="1"/>
      </w:tblPr>
      <w:tblGrid>
        <w:gridCol w:w="9010"/>
      </w:tblGrid>
      <w:tr w:rsidR="00BB4FE0" w14:paraId="37B7538D" w14:textId="77777777" w:rsidTr="000B29A6">
        <w:tc>
          <w:tcPr>
            <w:tcW w:w="9010" w:type="dxa"/>
          </w:tcPr>
          <w:p w14:paraId="1F37B8C0" w14:textId="77777777" w:rsidR="00BB4FE0" w:rsidRDefault="00BB4FE0" w:rsidP="000B29A6">
            <w:pPr>
              <w:spacing w:before="60" w:after="80"/>
            </w:pPr>
          </w:p>
        </w:tc>
      </w:tr>
    </w:tbl>
    <w:p w14:paraId="42A6979D" w14:textId="664A1E3B" w:rsidR="00BB4FE0" w:rsidRDefault="00BB4FE0" w:rsidP="00BB4FE0">
      <w:pPr>
        <w:pStyle w:val="Heading2"/>
      </w:pPr>
      <w:r>
        <w:lastRenderedPageBreak/>
        <w:t>Channels</w:t>
      </w:r>
    </w:p>
    <w:p w14:paraId="6019CF09" w14:textId="5A598952" w:rsidR="00BB4FE0" w:rsidRPr="00BB4FE0" w:rsidRDefault="00BB4FE0" w:rsidP="00BB4FE0">
      <w:r w:rsidRPr="00BB4FE0">
        <w:t xml:space="preserve">Take each audience or stakeholder group in turn and list the channels you can use to communicate with them. Reach people through the channels they are already using, rather than creating new ones wherever possible. And remember your </w:t>
      </w:r>
      <w:r w:rsidR="00225982">
        <w:t>‘</w:t>
      </w:r>
      <w:r w:rsidRPr="00BB4FE0">
        <w:t>channel</w:t>
      </w:r>
      <w:r w:rsidR="00225982">
        <w:t>’</w:t>
      </w:r>
      <w:r w:rsidRPr="00BB4FE0">
        <w:t xml:space="preserve"> doesn</w:t>
      </w:r>
      <w:r w:rsidR="00225982">
        <w:t>’</w:t>
      </w:r>
      <w:r w:rsidRPr="00BB4FE0">
        <w:t>t always have to be to a newsletter or website – it can be a task for an individual team member or regular meetings with key individuals or groups.</w:t>
      </w:r>
    </w:p>
    <w:tbl>
      <w:tblPr>
        <w:tblStyle w:val="TableGrid"/>
        <w:tblW w:w="0" w:type="auto"/>
        <w:tblLook w:val="04A0" w:firstRow="1" w:lastRow="0" w:firstColumn="1" w:lastColumn="0" w:noHBand="0" w:noVBand="1"/>
      </w:tblPr>
      <w:tblGrid>
        <w:gridCol w:w="9010"/>
      </w:tblGrid>
      <w:tr w:rsidR="00BB4FE0" w14:paraId="3542D805" w14:textId="77777777" w:rsidTr="000B29A6">
        <w:tc>
          <w:tcPr>
            <w:tcW w:w="9010" w:type="dxa"/>
          </w:tcPr>
          <w:p w14:paraId="0287F807" w14:textId="77777777" w:rsidR="00BB4FE0" w:rsidRDefault="00BB4FE0" w:rsidP="000B29A6">
            <w:pPr>
              <w:spacing w:before="60" w:after="80"/>
            </w:pPr>
          </w:p>
        </w:tc>
      </w:tr>
    </w:tbl>
    <w:p w14:paraId="0C1338A8" w14:textId="642DBD29" w:rsidR="00BB4FE0" w:rsidRDefault="00BB4FE0" w:rsidP="00BB4FE0">
      <w:pPr>
        <w:pStyle w:val="Heading2"/>
      </w:pPr>
      <w:r>
        <w:t>Tactics table</w:t>
      </w:r>
    </w:p>
    <w:p w14:paraId="0A836575" w14:textId="3C2CF538" w:rsidR="00BB4FE0" w:rsidRPr="00BB4FE0" w:rsidRDefault="00BB4FE0" w:rsidP="00BB4FE0">
      <w:r w:rsidRPr="00BB4FE0">
        <w:t xml:space="preserve">It can be helpful to bring together the information you have on your audiences and channels into a </w:t>
      </w:r>
      <w:r w:rsidR="00225982">
        <w:t>‘</w:t>
      </w:r>
      <w:r w:rsidRPr="00BB4FE0">
        <w:t>tactics table</w:t>
      </w:r>
      <w:r w:rsidR="00225982">
        <w:t>’</w:t>
      </w:r>
      <w:r w:rsidRPr="00BB4FE0">
        <w:t xml:space="preserve"> like the example below.</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54"/>
        <w:gridCol w:w="4144"/>
      </w:tblGrid>
      <w:tr w:rsidR="00BB4FE0" w:rsidRPr="00A54764" w14:paraId="0B21CE2F" w14:textId="77777777" w:rsidTr="00BB4FE0">
        <w:tc>
          <w:tcPr>
            <w:tcW w:w="9891" w:type="dxa"/>
            <w:gridSpan w:val="3"/>
            <w:shd w:val="clear" w:color="auto" w:fill="D8D5D8" w:themeFill="text1" w:themeFillTint="33"/>
            <w:vAlign w:val="center"/>
          </w:tcPr>
          <w:p w14:paraId="302EB6A6" w14:textId="77777777" w:rsidR="00BB4FE0" w:rsidRPr="00A54764" w:rsidRDefault="00BB4FE0" w:rsidP="000B29A6">
            <w:pPr>
              <w:spacing w:before="60" w:after="60"/>
              <w:ind w:right="2207"/>
              <w:rPr>
                <w:rFonts w:ascii="Arial" w:eastAsia="Calibri" w:hAnsi="Arial" w:cs="Arial"/>
                <w:b/>
                <w:sz w:val="20"/>
                <w:szCs w:val="20"/>
              </w:rPr>
            </w:pPr>
            <w:r w:rsidRPr="00A54764">
              <w:rPr>
                <w:rFonts w:ascii="Arial" w:eastAsia="Calibri" w:hAnsi="Arial" w:cs="Arial"/>
                <w:b/>
                <w:sz w:val="20"/>
                <w:szCs w:val="20"/>
              </w:rPr>
              <w:t>Primary stakeholders</w:t>
            </w:r>
          </w:p>
        </w:tc>
      </w:tr>
      <w:tr w:rsidR="00BB4FE0" w:rsidRPr="00A54764" w14:paraId="727CC3D3" w14:textId="77777777" w:rsidTr="000B29A6">
        <w:tc>
          <w:tcPr>
            <w:tcW w:w="2093" w:type="dxa"/>
            <w:shd w:val="clear" w:color="auto" w:fill="auto"/>
            <w:vAlign w:val="center"/>
          </w:tcPr>
          <w:p w14:paraId="2AEF8651" w14:textId="77777777" w:rsidR="00BB4FE0" w:rsidRPr="00A54764" w:rsidRDefault="00BB4FE0" w:rsidP="000B29A6">
            <w:pPr>
              <w:spacing w:before="60" w:after="60"/>
              <w:rPr>
                <w:rFonts w:ascii="Arial" w:eastAsia="Calibri" w:hAnsi="Arial" w:cs="Arial"/>
                <w:b/>
                <w:sz w:val="20"/>
                <w:szCs w:val="20"/>
              </w:rPr>
            </w:pPr>
            <w:r w:rsidRPr="00A54764">
              <w:rPr>
                <w:rFonts w:ascii="Arial" w:eastAsia="Calibri" w:hAnsi="Arial" w:cs="Arial"/>
                <w:b/>
                <w:sz w:val="20"/>
                <w:szCs w:val="20"/>
              </w:rPr>
              <w:t>Audience</w:t>
            </w:r>
          </w:p>
        </w:tc>
        <w:tc>
          <w:tcPr>
            <w:tcW w:w="3654" w:type="dxa"/>
            <w:shd w:val="clear" w:color="auto" w:fill="auto"/>
            <w:vAlign w:val="center"/>
          </w:tcPr>
          <w:p w14:paraId="73E0EC81" w14:textId="77777777" w:rsidR="00225982" w:rsidRDefault="00BB4FE0" w:rsidP="000B29A6">
            <w:pPr>
              <w:spacing w:before="60" w:after="60"/>
              <w:rPr>
                <w:rFonts w:ascii="Arial" w:eastAsia="Calibri" w:hAnsi="Arial" w:cs="Arial"/>
                <w:b/>
                <w:sz w:val="20"/>
                <w:szCs w:val="20"/>
              </w:rPr>
            </w:pPr>
            <w:r w:rsidRPr="00A54764">
              <w:rPr>
                <w:rFonts w:ascii="Arial" w:eastAsia="Calibri" w:hAnsi="Arial" w:cs="Arial"/>
                <w:b/>
                <w:sz w:val="20"/>
                <w:szCs w:val="20"/>
              </w:rPr>
              <w:t xml:space="preserve">What do we want the audience to do? </w:t>
            </w:r>
          </w:p>
          <w:p w14:paraId="42008F77" w14:textId="37F60314" w:rsidR="00BB4FE0" w:rsidRPr="00A54764" w:rsidRDefault="00BB4FE0" w:rsidP="000B29A6">
            <w:pPr>
              <w:spacing w:before="60" w:after="60"/>
              <w:rPr>
                <w:rFonts w:ascii="Arial" w:eastAsia="Calibri" w:hAnsi="Arial" w:cs="Arial"/>
                <w:b/>
                <w:sz w:val="20"/>
                <w:szCs w:val="20"/>
              </w:rPr>
            </w:pPr>
            <w:r w:rsidRPr="00A54764">
              <w:rPr>
                <w:rFonts w:ascii="Arial" w:eastAsia="Calibri" w:hAnsi="Arial" w:cs="Arial"/>
                <w:b/>
                <w:sz w:val="20"/>
                <w:szCs w:val="20"/>
              </w:rPr>
              <w:t>What is their role in making the project a success?</w:t>
            </w:r>
          </w:p>
        </w:tc>
        <w:tc>
          <w:tcPr>
            <w:tcW w:w="4144" w:type="dxa"/>
            <w:shd w:val="clear" w:color="auto" w:fill="auto"/>
            <w:vAlign w:val="center"/>
          </w:tcPr>
          <w:p w14:paraId="2A8CB15B" w14:textId="77777777" w:rsidR="00BB4FE0" w:rsidRPr="00A54764" w:rsidRDefault="00BB4FE0" w:rsidP="000B29A6">
            <w:pPr>
              <w:spacing w:before="60" w:after="60"/>
              <w:rPr>
                <w:rFonts w:ascii="Arial" w:eastAsia="Calibri" w:hAnsi="Arial" w:cs="Arial"/>
                <w:b/>
                <w:sz w:val="20"/>
                <w:szCs w:val="20"/>
              </w:rPr>
            </w:pPr>
            <w:r w:rsidRPr="00A54764">
              <w:rPr>
                <w:rFonts w:ascii="Arial" w:eastAsia="Calibri" w:hAnsi="Arial" w:cs="Arial"/>
                <w:b/>
                <w:sz w:val="20"/>
                <w:szCs w:val="20"/>
              </w:rPr>
              <w:t xml:space="preserve">Channels </w:t>
            </w:r>
          </w:p>
        </w:tc>
      </w:tr>
      <w:tr w:rsidR="00BB4FE0" w:rsidRPr="00A54764" w14:paraId="498E8572" w14:textId="77777777" w:rsidTr="000B29A6">
        <w:trPr>
          <w:trHeight w:val="784"/>
        </w:trPr>
        <w:tc>
          <w:tcPr>
            <w:tcW w:w="2093" w:type="dxa"/>
            <w:shd w:val="clear" w:color="auto" w:fill="auto"/>
            <w:vAlign w:val="center"/>
          </w:tcPr>
          <w:p w14:paraId="377178B4" w14:textId="44616083" w:rsidR="00BB4FE0" w:rsidRPr="00A54764" w:rsidRDefault="00BB4FE0" w:rsidP="000B29A6">
            <w:pPr>
              <w:spacing w:before="60" w:after="60"/>
              <w:rPr>
                <w:rFonts w:ascii="Arial" w:eastAsia="Calibri" w:hAnsi="Arial" w:cs="Arial"/>
                <w:sz w:val="20"/>
                <w:szCs w:val="20"/>
              </w:rPr>
            </w:pPr>
            <w:r>
              <w:rPr>
                <w:rFonts w:ascii="Arial" w:eastAsia="Calibri" w:hAnsi="Arial" w:cs="Arial"/>
                <w:sz w:val="20"/>
                <w:szCs w:val="20"/>
              </w:rPr>
              <w:t>ICS</w:t>
            </w:r>
            <w:r w:rsidRPr="00A54764">
              <w:rPr>
                <w:rFonts w:ascii="Arial" w:eastAsia="Calibri" w:hAnsi="Arial" w:cs="Arial"/>
                <w:sz w:val="20"/>
                <w:szCs w:val="20"/>
              </w:rPr>
              <w:t>s</w:t>
            </w:r>
          </w:p>
        </w:tc>
        <w:tc>
          <w:tcPr>
            <w:tcW w:w="3654" w:type="dxa"/>
            <w:vMerge w:val="restart"/>
            <w:shd w:val="clear" w:color="auto" w:fill="auto"/>
            <w:vAlign w:val="center"/>
          </w:tcPr>
          <w:p w14:paraId="17305F65" w14:textId="77777777" w:rsidR="00BB4FE0" w:rsidRPr="00A54764" w:rsidRDefault="00BB4FE0" w:rsidP="00BB4FE0">
            <w:pPr>
              <w:numPr>
                <w:ilvl w:val="0"/>
                <w:numId w:val="7"/>
              </w:numPr>
              <w:spacing w:before="60" w:after="60" w:line="240" w:lineRule="auto"/>
              <w:ind w:left="334" w:hanging="277"/>
              <w:contextualSpacing/>
              <w:rPr>
                <w:rFonts w:ascii="Arial" w:eastAsia="Calibri" w:hAnsi="Arial" w:cs="Arial"/>
                <w:sz w:val="20"/>
                <w:szCs w:val="20"/>
              </w:rPr>
            </w:pPr>
            <w:r w:rsidRPr="00A54764">
              <w:rPr>
                <w:rFonts w:ascii="Arial" w:eastAsia="Calibri" w:hAnsi="Arial" w:cs="Arial"/>
                <w:sz w:val="20"/>
                <w:szCs w:val="20"/>
              </w:rPr>
              <w:t>Raise awareness and encourage GPs and healthcare professionals to promote the project to patients</w:t>
            </w:r>
          </w:p>
          <w:p w14:paraId="35C85C8A" w14:textId="77777777" w:rsidR="00BB4FE0" w:rsidRPr="00A54764" w:rsidRDefault="00BB4FE0" w:rsidP="00BB4FE0">
            <w:pPr>
              <w:numPr>
                <w:ilvl w:val="0"/>
                <w:numId w:val="7"/>
              </w:numPr>
              <w:spacing w:before="60" w:after="60" w:line="240" w:lineRule="auto"/>
              <w:ind w:left="334" w:hanging="277"/>
              <w:contextualSpacing/>
              <w:rPr>
                <w:rFonts w:ascii="Arial" w:eastAsia="Calibri" w:hAnsi="Arial" w:cs="Arial"/>
                <w:sz w:val="20"/>
                <w:szCs w:val="20"/>
              </w:rPr>
            </w:pPr>
            <w:r w:rsidRPr="00A54764">
              <w:rPr>
                <w:rFonts w:ascii="Arial" w:eastAsia="Calibri" w:hAnsi="Arial" w:cs="Arial"/>
                <w:sz w:val="20"/>
                <w:szCs w:val="20"/>
              </w:rPr>
              <w:t>Endorse the project within their healthcare community</w:t>
            </w:r>
          </w:p>
          <w:p w14:paraId="6292F279" w14:textId="77777777" w:rsidR="00BB4FE0" w:rsidRPr="00A54764" w:rsidRDefault="00BB4FE0" w:rsidP="00BB4FE0">
            <w:pPr>
              <w:numPr>
                <w:ilvl w:val="0"/>
                <w:numId w:val="7"/>
              </w:numPr>
              <w:spacing w:before="60" w:after="60" w:line="240" w:lineRule="auto"/>
              <w:ind w:left="334" w:hanging="277"/>
              <w:contextualSpacing/>
              <w:rPr>
                <w:rFonts w:ascii="Arial" w:eastAsia="Calibri" w:hAnsi="Arial" w:cs="Arial"/>
                <w:sz w:val="20"/>
                <w:szCs w:val="20"/>
              </w:rPr>
            </w:pPr>
            <w:r w:rsidRPr="00A54764">
              <w:rPr>
                <w:rFonts w:ascii="Arial" w:eastAsia="Calibri" w:hAnsi="Arial" w:cs="Arial"/>
                <w:sz w:val="20"/>
                <w:szCs w:val="20"/>
              </w:rPr>
              <w:t>Help to share best practice and learning from project</w:t>
            </w:r>
          </w:p>
        </w:tc>
        <w:tc>
          <w:tcPr>
            <w:tcW w:w="4144" w:type="dxa"/>
            <w:vMerge w:val="restart"/>
            <w:shd w:val="clear" w:color="auto" w:fill="auto"/>
            <w:vAlign w:val="center"/>
          </w:tcPr>
          <w:p w14:paraId="3A6CEBB7" w14:textId="77777777"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Direct contact with key individuals (via project lead and communications lead)</w:t>
            </w:r>
          </w:p>
          <w:p w14:paraId="7F9BAA90" w14:textId="77777777"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Launch event / roadshow</w:t>
            </w:r>
          </w:p>
          <w:p w14:paraId="11EB4369" w14:textId="77777777"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Project email newsletter / website</w:t>
            </w:r>
          </w:p>
          <w:p w14:paraId="0985D89B" w14:textId="77777777"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Project social media</w:t>
            </w:r>
          </w:p>
          <w:p w14:paraId="6ED37465" w14:textId="77777777"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Learning events</w:t>
            </w:r>
          </w:p>
          <w:p w14:paraId="41252879" w14:textId="7E970493"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Pr>
                <w:rFonts w:ascii="Arial" w:eastAsia="Calibri" w:hAnsi="Arial" w:cs="Arial"/>
                <w:sz w:val="20"/>
                <w:szCs w:val="20"/>
              </w:rPr>
              <w:t>ICS</w:t>
            </w:r>
            <w:r w:rsidRPr="00A54764">
              <w:rPr>
                <w:rFonts w:ascii="Arial" w:eastAsia="Calibri" w:hAnsi="Arial" w:cs="Arial"/>
                <w:sz w:val="20"/>
                <w:szCs w:val="20"/>
              </w:rPr>
              <w:t xml:space="preserve"> / Trust newsletters</w:t>
            </w:r>
          </w:p>
        </w:tc>
      </w:tr>
      <w:tr w:rsidR="00BB4FE0" w:rsidRPr="00A54764" w14:paraId="160A5E3C" w14:textId="77777777" w:rsidTr="000B29A6">
        <w:trPr>
          <w:trHeight w:val="785"/>
        </w:trPr>
        <w:tc>
          <w:tcPr>
            <w:tcW w:w="2093" w:type="dxa"/>
            <w:shd w:val="clear" w:color="auto" w:fill="auto"/>
            <w:vAlign w:val="center"/>
          </w:tcPr>
          <w:p w14:paraId="7BA237EF" w14:textId="77777777" w:rsidR="00BB4FE0" w:rsidRPr="00A54764" w:rsidRDefault="00BB4FE0" w:rsidP="000B29A6">
            <w:pPr>
              <w:spacing w:before="60" w:after="60"/>
              <w:rPr>
                <w:rFonts w:ascii="Arial" w:eastAsia="Calibri" w:hAnsi="Arial" w:cs="Arial"/>
                <w:sz w:val="20"/>
                <w:szCs w:val="20"/>
              </w:rPr>
            </w:pPr>
            <w:r w:rsidRPr="00A54764">
              <w:rPr>
                <w:rFonts w:ascii="Arial" w:eastAsia="Calibri" w:hAnsi="Arial" w:cs="Arial"/>
                <w:sz w:val="20"/>
                <w:szCs w:val="20"/>
              </w:rPr>
              <w:t>Acute trusts</w:t>
            </w:r>
          </w:p>
        </w:tc>
        <w:tc>
          <w:tcPr>
            <w:tcW w:w="3654" w:type="dxa"/>
            <w:vMerge/>
            <w:shd w:val="clear" w:color="auto" w:fill="auto"/>
            <w:vAlign w:val="center"/>
          </w:tcPr>
          <w:p w14:paraId="1948BDA5" w14:textId="77777777" w:rsidR="00BB4FE0" w:rsidRPr="00A54764" w:rsidRDefault="00BB4FE0" w:rsidP="000B29A6">
            <w:pPr>
              <w:spacing w:before="60" w:after="60"/>
              <w:rPr>
                <w:rFonts w:ascii="Arial" w:eastAsia="Calibri" w:hAnsi="Arial" w:cs="Arial"/>
                <w:sz w:val="20"/>
                <w:szCs w:val="20"/>
              </w:rPr>
            </w:pPr>
          </w:p>
        </w:tc>
        <w:tc>
          <w:tcPr>
            <w:tcW w:w="4144" w:type="dxa"/>
            <w:vMerge/>
            <w:shd w:val="clear" w:color="auto" w:fill="auto"/>
            <w:vAlign w:val="center"/>
          </w:tcPr>
          <w:p w14:paraId="16A01320" w14:textId="77777777" w:rsidR="00BB4FE0" w:rsidRPr="00A54764" w:rsidRDefault="00BB4FE0" w:rsidP="000B29A6">
            <w:pPr>
              <w:spacing w:before="60" w:after="60"/>
              <w:rPr>
                <w:rFonts w:ascii="Arial" w:eastAsia="Calibri" w:hAnsi="Arial" w:cs="Arial"/>
                <w:sz w:val="20"/>
                <w:szCs w:val="20"/>
              </w:rPr>
            </w:pPr>
          </w:p>
        </w:tc>
      </w:tr>
      <w:tr w:rsidR="00BB4FE0" w:rsidRPr="00A54764" w14:paraId="5C328496" w14:textId="77777777" w:rsidTr="000B29A6">
        <w:tc>
          <w:tcPr>
            <w:tcW w:w="2093" w:type="dxa"/>
            <w:shd w:val="clear" w:color="auto" w:fill="auto"/>
            <w:vAlign w:val="center"/>
          </w:tcPr>
          <w:p w14:paraId="26CDF2B3" w14:textId="77777777" w:rsidR="00BB4FE0" w:rsidRPr="00A54764" w:rsidRDefault="00BB4FE0" w:rsidP="000B29A6">
            <w:pPr>
              <w:spacing w:before="60" w:after="60"/>
              <w:rPr>
                <w:rFonts w:ascii="Arial" w:eastAsia="Calibri" w:hAnsi="Arial" w:cs="Arial"/>
                <w:sz w:val="20"/>
                <w:szCs w:val="20"/>
              </w:rPr>
            </w:pPr>
            <w:r w:rsidRPr="00A54764">
              <w:rPr>
                <w:rFonts w:ascii="Arial" w:eastAsia="Calibri" w:hAnsi="Arial" w:cs="Arial"/>
                <w:sz w:val="20"/>
                <w:szCs w:val="20"/>
              </w:rPr>
              <w:t>GPs and healthcare professionals</w:t>
            </w:r>
          </w:p>
        </w:tc>
        <w:tc>
          <w:tcPr>
            <w:tcW w:w="3654" w:type="dxa"/>
            <w:shd w:val="clear" w:color="auto" w:fill="auto"/>
            <w:vAlign w:val="center"/>
          </w:tcPr>
          <w:p w14:paraId="45E47AC5" w14:textId="77777777" w:rsidR="00BB4FE0" w:rsidRPr="00A54764" w:rsidRDefault="00BB4FE0" w:rsidP="00BB4FE0">
            <w:pPr>
              <w:numPr>
                <w:ilvl w:val="0"/>
                <w:numId w:val="7"/>
              </w:numPr>
              <w:spacing w:before="60" w:after="60" w:line="240" w:lineRule="auto"/>
              <w:ind w:left="334" w:hanging="277"/>
              <w:contextualSpacing/>
              <w:rPr>
                <w:rFonts w:ascii="Arial" w:eastAsia="Calibri" w:hAnsi="Arial" w:cs="Arial"/>
                <w:sz w:val="20"/>
                <w:szCs w:val="20"/>
              </w:rPr>
            </w:pPr>
            <w:r w:rsidRPr="00A54764">
              <w:rPr>
                <w:rFonts w:ascii="Arial" w:eastAsia="Calibri" w:hAnsi="Arial" w:cs="Arial"/>
                <w:sz w:val="20"/>
                <w:szCs w:val="20"/>
              </w:rPr>
              <w:t>Encourage patients to enrol with the project</w:t>
            </w:r>
          </w:p>
          <w:p w14:paraId="6946A4D1" w14:textId="77777777" w:rsidR="00BB4FE0" w:rsidRPr="00A54764" w:rsidRDefault="00BB4FE0" w:rsidP="00BB4FE0">
            <w:pPr>
              <w:numPr>
                <w:ilvl w:val="0"/>
                <w:numId w:val="7"/>
              </w:numPr>
              <w:spacing w:before="60" w:after="60" w:line="240" w:lineRule="auto"/>
              <w:ind w:left="334" w:hanging="277"/>
              <w:contextualSpacing/>
              <w:rPr>
                <w:rFonts w:ascii="Arial" w:eastAsia="Calibri" w:hAnsi="Arial" w:cs="Arial"/>
                <w:sz w:val="20"/>
                <w:szCs w:val="20"/>
              </w:rPr>
            </w:pPr>
            <w:r w:rsidRPr="00A54764">
              <w:rPr>
                <w:rFonts w:ascii="Arial" w:eastAsia="Calibri" w:hAnsi="Arial" w:cs="Arial"/>
                <w:sz w:val="20"/>
                <w:szCs w:val="20"/>
              </w:rPr>
              <w:t>Endorse the project within their healthcare community</w:t>
            </w:r>
          </w:p>
          <w:p w14:paraId="562DCA2E" w14:textId="77777777" w:rsidR="00BB4FE0" w:rsidRPr="00A54764" w:rsidRDefault="00BB4FE0" w:rsidP="00BB4FE0">
            <w:pPr>
              <w:numPr>
                <w:ilvl w:val="0"/>
                <w:numId w:val="7"/>
              </w:numPr>
              <w:spacing w:before="60" w:after="60" w:line="240" w:lineRule="auto"/>
              <w:ind w:left="334" w:hanging="277"/>
              <w:contextualSpacing/>
              <w:rPr>
                <w:rFonts w:ascii="Arial" w:eastAsia="Calibri" w:hAnsi="Arial" w:cs="Arial"/>
                <w:sz w:val="20"/>
                <w:szCs w:val="20"/>
              </w:rPr>
            </w:pPr>
            <w:r w:rsidRPr="00A54764">
              <w:rPr>
                <w:rFonts w:ascii="Arial" w:eastAsia="Calibri" w:hAnsi="Arial" w:cs="Arial"/>
                <w:sz w:val="20"/>
                <w:szCs w:val="20"/>
              </w:rPr>
              <w:t xml:space="preserve">Provide feedback to the project </w:t>
            </w:r>
          </w:p>
          <w:p w14:paraId="35B221E6" w14:textId="77777777" w:rsidR="00BB4FE0" w:rsidRPr="00A54764" w:rsidRDefault="00BB4FE0" w:rsidP="00BB4FE0">
            <w:pPr>
              <w:numPr>
                <w:ilvl w:val="0"/>
                <w:numId w:val="7"/>
              </w:numPr>
              <w:spacing w:before="60" w:after="60" w:line="240" w:lineRule="auto"/>
              <w:ind w:left="334" w:hanging="277"/>
              <w:contextualSpacing/>
              <w:rPr>
                <w:rFonts w:ascii="Arial" w:eastAsia="Calibri" w:hAnsi="Arial" w:cs="Arial"/>
                <w:sz w:val="20"/>
                <w:szCs w:val="20"/>
              </w:rPr>
            </w:pPr>
            <w:r w:rsidRPr="00A54764">
              <w:rPr>
                <w:rFonts w:ascii="Arial" w:eastAsia="Calibri" w:hAnsi="Arial" w:cs="Arial"/>
                <w:sz w:val="20"/>
                <w:szCs w:val="20"/>
              </w:rPr>
              <w:t>Help to share best practice and learning from project</w:t>
            </w:r>
          </w:p>
        </w:tc>
        <w:tc>
          <w:tcPr>
            <w:tcW w:w="4144" w:type="dxa"/>
            <w:shd w:val="clear" w:color="auto" w:fill="auto"/>
            <w:vAlign w:val="center"/>
          </w:tcPr>
          <w:p w14:paraId="0DCB5092" w14:textId="08793A8B"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 xml:space="preserve">Direct contact with key individuals (via </w:t>
            </w:r>
            <w:r>
              <w:rPr>
                <w:rFonts w:ascii="Arial" w:eastAsia="Calibri" w:hAnsi="Arial" w:cs="Arial"/>
                <w:sz w:val="20"/>
                <w:szCs w:val="20"/>
              </w:rPr>
              <w:t>ICS</w:t>
            </w:r>
            <w:r w:rsidRPr="00A54764">
              <w:rPr>
                <w:rFonts w:ascii="Arial" w:eastAsia="Calibri" w:hAnsi="Arial" w:cs="Arial"/>
                <w:sz w:val="20"/>
                <w:szCs w:val="20"/>
              </w:rPr>
              <w:t xml:space="preserve"> or provider lead)</w:t>
            </w:r>
          </w:p>
          <w:p w14:paraId="4BDEA69D" w14:textId="5BEC7F52"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Pr>
                <w:rFonts w:ascii="Arial" w:eastAsia="Calibri" w:hAnsi="Arial" w:cs="Arial"/>
                <w:sz w:val="20"/>
                <w:szCs w:val="20"/>
              </w:rPr>
              <w:t>ICS</w:t>
            </w:r>
            <w:r w:rsidRPr="00A54764">
              <w:rPr>
                <w:rFonts w:ascii="Arial" w:eastAsia="Calibri" w:hAnsi="Arial" w:cs="Arial"/>
                <w:sz w:val="20"/>
                <w:szCs w:val="20"/>
              </w:rPr>
              <w:t xml:space="preserve"> / Trust communications channels (email newsletters, website, social media etc)</w:t>
            </w:r>
          </w:p>
          <w:p w14:paraId="37AAAA01" w14:textId="77777777"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Launch event / roadshow</w:t>
            </w:r>
          </w:p>
          <w:p w14:paraId="2948C174" w14:textId="77777777"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Project email newsletter / website</w:t>
            </w:r>
          </w:p>
          <w:p w14:paraId="673257DB" w14:textId="77777777"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Project social media</w:t>
            </w:r>
          </w:p>
          <w:p w14:paraId="116148CC" w14:textId="77777777" w:rsidR="00BB4FE0" w:rsidRPr="00A54764" w:rsidRDefault="00BB4FE0" w:rsidP="00BB4FE0">
            <w:pPr>
              <w:numPr>
                <w:ilvl w:val="0"/>
                <w:numId w:val="6"/>
              </w:numPr>
              <w:spacing w:before="60" w:after="60" w:line="240" w:lineRule="auto"/>
              <w:ind w:left="318" w:hanging="284"/>
              <w:contextualSpacing/>
              <w:rPr>
                <w:rFonts w:ascii="Arial" w:eastAsia="Calibri" w:hAnsi="Arial" w:cs="Arial"/>
                <w:sz w:val="20"/>
                <w:szCs w:val="20"/>
              </w:rPr>
            </w:pPr>
            <w:r w:rsidRPr="00A54764">
              <w:rPr>
                <w:rFonts w:ascii="Arial" w:eastAsia="Calibri" w:hAnsi="Arial" w:cs="Arial"/>
                <w:sz w:val="20"/>
                <w:szCs w:val="20"/>
              </w:rPr>
              <w:t>Learning events</w:t>
            </w:r>
          </w:p>
        </w:tc>
      </w:tr>
      <w:tr w:rsidR="00BB4FE0" w:rsidRPr="00A54764" w14:paraId="25875231" w14:textId="77777777" w:rsidTr="000B29A6">
        <w:tc>
          <w:tcPr>
            <w:tcW w:w="2093" w:type="dxa"/>
            <w:shd w:val="clear" w:color="auto" w:fill="auto"/>
          </w:tcPr>
          <w:p w14:paraId="19155D77" w14:textId="77777777" w:rsidR="00BB4FE0" w:rsidRPr="00A54764" w:rsidRDefault="00BB4FE0" w:rsidP="000B29A6">
            <w:pPr>
              <w:spacing w:before="60" w:after="60"/>
              <w:rPr>
                <w:rFonts w:ascii="Arial" w:eastAsia="Calibri" w:hAnsi="Arial" w:cs="Arial"/>
                <w:sz w:val="20"/>
                <w:szCs w:val="20"/>
              </w:rPr>
            </w:pPr>
            <w:r w:rsidRPr="00A54764">
              <w:rPr>
                <w:rFonts w:ascii="Arial" w:eastAsia="Calibri" w:hAnsi="Arial" w:cs="Arial"/>
                <w:sz w:val="20"/>
                <w:szCs w:val="20"/>
              </w:rPr>
              <w:t>Patients</w:t>
            </w:r>
          </w:p>
        </w:tc>
        <w:tc>
          <w:tcPr>
            <w:tcW w:w="3654" w:type="dxa"/>
            <w:shd w:val="clear" w:color="auto" w:fill="auto"/>
          </w:tcPr>
          <w:p w14:paraId="63AF5214" w14:textId="77777777" w:rsidR="00BB4FE0" w:rsidRPr="00A54764" w:rsidRDefault="00BB4FE0" w:rsidP="00BB4FE0">
            <w:pPr>
              <w:pStyle w:val="ListParagraph"/>
              <w:numPr>
                <w:ilvl w:val="0"/>
                <w:numId w:val="7"/>
              </w:numPr>
              <w:spacing w:before="60" w:after="60" w:line="240" w:lineRule="auto"/>
              <w:ind w:left="334" w:hanging="277"/>
              <w:rPr>
                <w:rFonts w:ascii="Arial" w:hAnsi="Arial" w:cs="Arial"/>
                <w:sz w:val="20"/>
                <w:szCs w:val="20"/>
              </w:rPr>
            </w:pPr>
            <w:r w:rsidRPr="00A54764">
              <w:rPr>
                <w:rFonts w:ascii="Arial" w:hAnsi="Arial" w:cs="Arial"/>
                <w:sz w:val="20"/>
                <w:szCs w:val="20"/>
              </w:rPr>
              <w:t>Enrol with the project</w:t>
            </w:r>
          </w:p>
          <w:p w14:paraId="57ECBDC7" w14:textId="77777777" w:rsidR="00BB4FE0" w:rsidRPr="00A54764" w:rsidRDefault="00BB4FE0" w:rsidP="00BB4FE0">
            <w:pPr>
              <w:pStyle w:val="ListParagraph"/>
              <w:numPr>
                <w:ilvl w:val="0"/>
                <w:numId w:val="7"/>
              </w:numPr>
              <w:spacing w:before="60" w:after="60" w:line="240" w:lineRule="auto"/>
              <w:ind w:left="334" w:hanging="277"/>
              <w:rPr>
                <w:rFonts w:ascii="Arial" w:hAnsi="Arial" w:cs="Arial"/>
                <w:sz w:val="20"/>
                <w:szCs w:val="20"/>
              </w:rPr>
            </w:pPr>
            <w:r w:rsidRPr="00A54764">
              <w:rPr>
                <w:rFonts w:ascii="Arial" w:hAnsi="Arial" w:cs="Arial"/>
                <w:sz w:val="20"/>
                <w:szCs w:val="20"/>
              </w:rPr>
              <w:t xml:space="preserve">Spread the word to friends and family </w:t>
            </w:r>
          </w:p>
          <w:p w14:paraId="30396671" w14:textId="77777777" w:rsidR="00BB4FE0" w:rsidRPr="00A54764" w:rsidRDefault="00BB4FE0" w:rsidP="00BB4FE0">
            <w:pPr>
              <w:pStyle w:val="ListParagraph"/>
              <w:numPr>
                <w:ilvl w:val="0"/>
                <w:numId w:val="7"/>
              </w:numPr>
              <w:spacing w:before="60" w:after="60" w:line="240" w:lineRule="auto"/>
              <w:ind w:left="334" w:hanging="277"/>
              <w:rPr>
                <w:rFonts w:ascii="Arial" w:hAnsi="Arial" w:cs="Arial"/>
                <w:sz w:val="20"/>
                <w:szCs w:val="20"/>
              </w:rPr>
            </w:pPr>
            <w:r w:rsidRPr="00A54764">
              <w:rPr>
                <w:rFonts w:ascii="Arial" w:hAnsi="Arial" w:cs="Arial"/>
                <w:sz w:val="20"/>
                <w:szCs w:val="20"/>
              </w:rPr>
              <w:t xml:space="preserve">Provide feedback to the project from a patient perspective </w:t>
            </w:r>
          </w:p>
        </w:tc>
        <w:tc>
          <w:tcPr>
            <w:tcW w:w="4144" w:type="dxa"/>
            <w:shd w:val="clear" w:color="auto" w:fill="auto"/>
          </w:tcPr>
          <w:p w14:paraId="251BCD27"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Launch event / roadshow</w:t>
            </w:r>
          </w:p>
          <w:p w14:paraId="369A0B50"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Patient ambassadors / public contributors</w:t>
            </w:r>
          </w:p>
          <w:p w14:paraId="4EB0D41A"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Relevant charity communications channels (email newsletters, website, social media etc)</w:t>
            </w:r>
          </w:p>
          <w:p w14:paraId="70C5D3B1"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Local patient groups and networks</w:t>
            </w:r>
          </w:p>
          <w:p w14:paraId="70571CDE"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GPs and healthcare professionals</w:t>
            </w:r>
          </w:p>
          <w:p w14:paraId="58FB5C52"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 xml:space="preserve">Printed information materials </w:t>
            </w:r>
          </w:p>
          <w:p w14:paraId="3E119061"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Local and regional press</w:t>
            </w:r>
          </w:p>
          <w:p w14:paraId="42DCA3DE"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Social media</w:t>
            </w:r>
          </w:p>
        </w:tc>
      </w:tr>
      <w:tr w:rsidR="00BB4FE0" w:rsidRPr="00A54764" w14:paraId="7C5CC1D3" w14:textId="77777777" w:rsidTr="00BB4FE0">
        <w:tc>
          <w:tcPr>
            <w:tcW w:w="9891" w:type="dxa"/>
            <w:gridSpan w:val="3"/>
            <w:shd w:val="clear" w:color="auto" w:fill="D8D5D8" w:themeFill="text1" w:themeFillTint="33"/>
          </w:tcPr>
          <w:p w14:paraId="5368F3C5" w14:textId="77777777" w:rsidR="00BB4FE0" w:rsidRPr="00A54764" w:rsidRDefault="00BB4FE0" w:rsidP="000B29A6">
            <w:pPr>
              <w:spacing w:before="60" w:after="60"/>
              <w:ind w:right="2207"/>
              <w:rPr>
                <w:rFonts w:ascii="Arial" w:eastAsia="Calibri" w:hAnsi="Arial" w:cs="Arial"/>
                <w:b/>
                <w:sz w:val="20"/>
                <w:szCs w:val="20"/>
              </w:rPr>
            </w:pPr>
            <w:r w:rsidRPr="00A54764">
              <w:rPr>
                <w:rFonts w:ascii="Arial" w:eastAsia="Calibri" w:hAnsi="Arial" w:cs="Arial"/>
                <w:b/>
                <w:sz w:val="20"/>
                <w:szCs w:val="20"/>
              </w:rPr>
              <w:t>Secondary stakeholders</w:t>
            </w:r>
          </w:p>
        </w:tc>
      </w:tr>
      <w:tr w:rsidR="00BB4FE0" w:rsidRPr="00A54764" w14:paraId="14B64F79" w14:textId="77777777" w:rsidTr="000B29A6">
        <w:tc>
          <w:tcPr>
            <w:tcW w:w="2093" w:type="dxa"/>
            <w:shd w:val="clear" w:color="auto" w:fill="auto"/>
          </w:tcPr>
          <w:p w14:paraId="0D84C620" w14:textId="77777777" w:rsidR="00BB4FE0" w:rsidRPr="00A54764" w:rsidRDefault="00BB4FE0" w:rsidP="000B29A6">
            <w:pPr>
              <w:spacing w:before="60" w:after="60"/>
              <w:rPr>
                <w:rFonts w:ascii="Arial" w:eastAsia="Calibri" w:hAnsi="Arial" w:cs="Arial"/>
                <w:sz w:val="20"/>
                <w:szCs w:val="20"/>
              </w:rPr>
            </w:pPr>
            <w:r w:rsidRPr="00A54764">
              <w:rPr>
                <w:rFonts w:ascii="Arial" w:eastAsia="Calibri" w:hAnsi="Arial" w:cs="Arial"/>
                <w:sz w:val="20"/>
                <w:szCs w:val="20"/>
              </w:rPr>
              <w:t>NHS England</w:t>
            </w:r>
          </w:p>
        </w:tc>
        <w:tc>
          <w:tcPr>
            <w:tcW w:w="3654" w:type="dxa"/>
            <w:vMerge w:val="restart"/>
            <w:shd w:val="clear" w:color="auto" w:fill="auto"/>
          </w:tcPr>
          <w:p w14:paraId="39B16083" w14:textId="77777777" w:rsidR="00BB4FE0" w:rsidRPr="00A54764" w:rsidRDefault="00BB4FE0" w:rsidP="00BB4FE0">
            <w:pPr>
              <w:pStyle w:val="ListParagraph"/>
              <w:numPr>
                <w:ilvl w:val="0"/>
                <w:numId w:val="7"/>
              </w:numPr>
              <w:spacing w:before="60" w:after="60" w:line="240" w:lineRule="auto"/>
              <w:ind w:left="334" w:hanging="277"/>
              <w:rPr>
                <w:rFonts w:ascii="Arial" w:hAnsi="Arial" w:cs="Arial"/>
                <w:sz w:val="20"/>
                <w:szCs w:val="20"/>
              </w:rPr>
            </w:pPr>
            <w:r w:rsidRPr="00A54764">
              <w:rPr>
                <w:rFonts w:ascii="Arial" w:hAnsi="Arial" w:cs="Arial"/>
                <w:sz w:val="20"/>
                <w:szCs w:val="20"/>
              </w:rPr>
              <w:t>Feel satisfied funding is being used to deliver agreed objectives</w:t>
            </w:r>
          </w:p>
          <w:p w14:paraId="64D065D8" w14:textId="77777777" w:rsidR="00BB4FE0" w:rsidRPr="00A54764" w:rsidRDefault="00BB4FE0" w:rsidP="00BB4FE0">
            <w:pPr>
              <w:pStyle w:val="ListParagraph"/>
              <w:numPr>
                <w:ilvl w:val="0"/>
                <w:numId w:val="7"/>
              </w:numPr>
              <w:spacing w:before="60" w:after="60" w:line="240" w:lineRule="auto"/>
              <w:ind w:left="334" w:hanging="277"/>
              <w:rPr>
                <w:rFonts w:ascii="Arial" w:hAnsi="Arial" w:cs="Arial"/>
                <w:sz w:val="20"/>
                <w:szCs w:val="20"/>
              </w:rPr>
            </w:pPr>
            <w:r w:rsidRPr="00A54764">
              <w:rPr>
                <w:rFonts w:ascii="Arial" w:hAnsi="Arial" w:cs="Arial"/>
                <w:sz w:val="20"/>
                <w:szCs w:val="20"/>
              </w:rPr>
              <w:lastRenderedPageBreak/>
              <w:t>Champion the approach and achievements of the project</w:t>
            </w:r>
          </w:p>
        </w:tc>
        <w:tc>
          <w:tcPr>
            <w:tcW w:w="4144" w:type="dxa"/>
            <w:vMerge w:val="restart"/>
            <w:shd w:val="clear" w:color="auto" w:fill="auto"/>
          </w:tcPr>
          <w:p w14:paraId="29DFEAA8"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lastRenderedPageBreak/>
              <w:t>Direct contact with key individuals (via project lead and / or communications lead)</w:t>
            </w:r>
          </w:p>
          <w:p w14:paraId="0E3A0B0C"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lastRenderedPageBreak/>
              <w:t>F2F meetings and teleconferences</w:t>
            </w:r>
          </w:p>
          <w:p w14:paraId="63C680EE"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Launch event</w:t>
            </w:r>
          </w:p>
          <w:p w14:paraId="514D25CB"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Evaluation reports</w:t>
            </w:r>
          </w:p>
          <w:p w14:paraId="17AFB5D7"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Project email newsletter / website</w:t>
            </w:r>
          </w:p>
          <w:p w14:paraId="4ADFAB75"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Project social media</w:t>
            </w:r>
          </w:p>
          <w:p w14:paraId="01C183BF"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sidRPr="00A54764">
              <w:rPr>
                <w:rFonts w:ascii="Arial" w:hAnsi="Arial" w:cs="Arial"/>
                <w:sz w:val="20"/>
                <w:szCs w:val="20"/>
              </w:rPr>
              <w:t>National media and professional / academic journals</w:t>
            </w:r>
          </w:p>
          <w:p w14:paraId="77E7DA80" w14:textId="3069AD76"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r>
              <w:rPr>
                <w:rFonts w:ascii="Arial" w:hAnsi="Arial" w:cs="Arial"/>
                <w:sz w:val="20"/>
                <w:szCs w:val="20"/>
              </w:rPr>
              <w:t>Health Innovation Network</w:t>
            </w:r>
            <w:r w:rsidRPr="00A54764">
              <w:rPr>
                <w:rFonts w:ascii="Arial" w:hAnsi="Arial" w:cs="Arial"/>
                <w:sz w:val="20"/>
                <w:szCs w:val="20"/>
              </w:rPr>
              <w:t xml:space="preserve"> annual report</w:t>
            </w:r>
          </w:p>
        </w:tc>
      </w:tr>
      <w:tr w:rsidR="00BB4FE0" w:rsidRPr="00A54764" w14:paraId="3AA45D08" w14:textId="77777777" w:rsidTr="000B29A6">
        <w:tc>
          <w:tcPr>
            <w:tcW w:w="2093" w:type="dxa"/>
            <w:shd w:val="clear" w:color="auto" w:fill="auto"/>
          </w:tcPr>
          <w:p w14:paraId="31139FD0" w14:textId="77777777" w:rsidR="00BB4FE0" w:rsidRPr="00A54764" w:rsidRDefault="00BB4FE0" w:rsidP="000B29A6">
            <w:pPr>
              <w:spacing w:before="60" w:after="60"/>
              <w:rPr>
                <w:rFonts w:ascii="Arial" w:eastAsia="Calibri" w:hAnsi="Arial" w:cs="Arial"/>
                <w:sz w:val="20"/>
                <w:szCs w:val="20"/>
              </w:rPr>
            </w:pPr>
            <w:r w:rsidRPr="00A54764">
              <w:rPr>
                <w:rFonts w:ascii="Arial" w:eastAsia="Calibri" w:hAnsi="Arial" w:cs="Arial"/>
                <w:sz w:val="20"/>
                <w:szCs w:val="20"/>
              </w:rPr>
              <w:t>NHS Digital</w:t>
            </w:r>
          </w:p>
        </w:tc>
        <w:tc>
          <w:tcPr>
            <w:tcW w:w="3654" w:type="dxa"/>
            <w:vMerge/>
            <w:shd w:val="clear" w:color="auto" w:fill="auto"/>
          </w:tcPr>
          <w:p w14:paraId="58E6B3A5" w14:textId="77777777" w:rsidR="00BB4FE0" w:rsidRPr="00A54764" w:rsidRDefault="00BB4FE0" w:rsidP="000B29A6">
            <w:pPr>
              <w:spacing w:before="60" w:after="60"/>
              <w:rPr>
                <w:rFonts w:ascii="Arial" w:eastAsia="Calibri" w:hAnsi="Arial" w:cs="Arial"/>
                <w:sz w:val="20"/>
                <w:szCs w:val="20"/>
              </w:rPr>
            </w:pPr>
          </w:p>
        </w:tc>
        <w:tc>
          <w:tcPr>
            <w:tcW w:w="4144" w:type="dxa"/>
            <w:vMerge/>
            <w:shd w:val="clear" w:color="auto" w:fill="auto"/>
          </w:tcPr>
          <w:p w14:paraId="2586ACEA"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p>
        </w:tc>
      </w:tr>
      <w:tr w:rsidR="00BB4FE0" w:rsidRPr="00A54764" w14:paraId="613F5F85" w14:textId="77777777" w:rsidTr="000B29A6">
        <w:tc>
          <w:tcPr>
            <w:tcW w:w="2093" w:type="dxa"/>
            <w:shd w:val="clear" w:color="auto" w:fill="auto"/>
          </w:tcPr>
          <w:p w14:paraId="4E91D572" w14:textId="77777777" w:rsidR="00BB4FE0" w:rsidRPr="00A54764" w:rsidRDefault="00BB4FE0" w:rsidP="000B29A6">
            <w:pPr>
              <w:spacing w:before="60" w:after="60"/>
              <w:rPr>
                <w:rFonts w:ascii="Arial" w:eastAsia="Calibri" w:hAnsi="Arial" w:cs="Arial"/>
                <w:sz w:val="20"/>
                <w:szCs w:val="20"/>
              </w:rPr>
            </w:pPr>
            <w:r w:rsidRPr="00A54764">
              <w:rPr>
                <w:rFonts w:ascii="Arial" w:eastAsia="Calibri" w:hAnsi="Arial" w:cs="Arial"/>
                <w:sz w:val="20"/>
                <w:szCs w:val="20"/>
              </w:rPr>
              <w:lastRenderedPageBreak/>
              <w:t>Innovate UK</w:t>
            </w:r>
          </w:p>
        </w:tc>
        <w:tc>
          <w:tcPr>
            <w:tcW w:w="3654" w:type="dxa"/>
            <w:vMerge/>
            <w:shd w:val="clear" w:color="auto" w:fill="auto"/>
          </w:tcPr>
          <w:p w14:paraId="4BB65293" w14:textId="77777777" w:rsidR="00BB4FE0" w:rsidRPr="00A54764" w:rsidRDefault="00BB4FE0" w:rsidP="000B29A6">
            <w:pPr>
              <w:spacing w:before="60" w:after="60"/>
              <w:rPr>
                <w:rFonts w:ascii="Arial" w:eastAsia="Calibri" w:hAnsi="Arial" w:cs="Arial"/>
                <w:sz w:val="20"/>
                <w:szCs w:val="20"/>
              </w:rPr>
            </w:pPr>
          </w:p>
        </w:tc>
        <w:tc>
          <w:tcPr>
            <w:tcW w:w="4144" w:type="dxa"/>
            <w:vMerge/>
            <w:shd w:val="clear" w:color="auto" w:fill="auto"/>
          </w:tcPr>
          <w:p w14:paraId="2C8ABB47"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p>
        </w:tc>
      </w:tr>
      <w:tr w:rsidR="00BB4FE0" w:rsidRPr="00A54764" w14:paraId="171DF362" w14:textId="77777777" w:rsidTr="000B29A6">
        <w:tc>
          <w:tcPr>
            <w:tcW w:w="2093" w:type="dxa"/>
            <w:shd w:val="clear" w:color="auto" w:fill="auto"/>
          </w:tcPr>
          <w:p w14:paraId="57404B28" w14:textId="77777777" w:rsidR="00BB4FE0" w:rsidRPr="00A54764" w:rsidRDefault="00BB4FE0" w:rsidP="000B29A6">
            <w:pPr>
              <w:spacing w:before="60" w:after="60"/>
              <w:rPr>
                <w:rFonts w:ascii="Arial" w:eastAsia="Calibri" w:hAnsi="Arial" w:cs="Arial"/>
                <w:sz w:val="20"/>
                <w:szCs w:val="20"/>
              </w:rPr>
            </w:pPr>
            <w:r w:rsidRPr="00A54764">
              <w:rPr>
                <w:rFonts w:ascii="Arial" w:eastAsia="Calibri" w:hAnsi="Arial" w:cs="Arial"/>
                <w:sz w:val="20"/>
                <w:szCs w:val="20"/>
              </w:rPr>
              <w:t>Department of Health</w:t>
            </w:r>
          </w:p>
        </w:tc>
        <w:tc>
          <w:tcPr>
            <w:tcW w:w="3654" w:type="dxa"/>
            <w:vMerge/>
            <w:shd w:val="clear" w:color="auto" w:fill="auto"/>
          </w:tcPr>
          <w:p w14:paraId="58900F34" w14:textId="77777777" w:rsidR="00BB4FE0" w:rsidRPr="00A54764" w:rsidRDefault="00BB4FE0" w:rsidP="000B29A6">
            <w:pPr>
              <w:spacing w:before="60" w:after="60"/>
              <w:rPr>
                <w:rFonts w:ascii="Arial" w:eastAsia="Calibri" w:hAnsi="Arial" w:cs="Arial"/>
                <w:sz w:val="20"/>
                <w:szCs w:val="20"/>
              </w:rPr>
            </w:pPr>
          </w:p>
        </w:tc>
        <w:tc>
          <w:tcPr>
            <w:tcW w:w="4144" w:type="dxa"/>
            <w:vMerge/>
            <w:shd w:val="clear" w:color="auto" w:fill="auto"/>
          </w:tcPr>
          <w:p w14:paraId="29A41748"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p>
        </w:tc>
      </w:tr>
      <w:tr w:rsidR="00BB4FE0" w:rsidRPr="00A54764" w14:paraId="556D6F6D" w14:textId="77777777" w:rsidTr="000B29A6">
        <w:tc>
          <w:tcPr>
            <w:tcW w:w="2093" w:type="dxa"/>
            <w:shd w:val="clear" w:color="auto" w:fill="auto"/>
          </w:tcPr>
          <w:p w14:paraId="730EC25A" w14:textId="77777777" w:rsidR="00BB4FE0" w:rsidRPr="00A54764" w:rsidRDefault="00BB4FE0" w:rsidP="000B29A6">
            <w:pPr>
              <w:spacing w:before="60" w:after="60"/>
              <w:rPr>
                <w:rFonts w:ascii="Arial" w:eastAsia="Calibri" w:hAnsi="Arial" w:cs="Arial"/>
                <w:sz w:val="20"/>
                <w:szCs w:val="20"/>
              </w:rPr>
            </w:pPr>
            <w:r w:rsidRPr="00A54764">
              <w:rPr>
                <w:rFonts w:ascii="Arial" w:eastAsia="Calibri" w:hAnsi="Arial" w:cs="Arial"/>
                <w:sz w:val="20"/>
                <w:szCs w:val="20"/>
              </w:rPr>
              <w:t>Office for Life Sciences</w:t>
            </w:r>
          </w:p>
        </w:tc>
        <w:tc>
          <w:tcPr>
            <w:tcW w:w="3654" w:type="dxa"/>
            <w:vMerge/>
            <w:shd w:val="clear" w:color="auto" w:fill="auto"/>
          </w:tcPr>
          <w:p w14:paraId="1842E90A" w14:textId="77777777" w:rsidR="00BB4FE0" w:rsidRPr="00A54764" w:rsidRDefault="00BB4FE0" w:rsidP="000B29A6">
            <w:pPr>
              <w:spacing w:before="60" w:after="60"/>
              <w:rPr>
                <w:rFonts w:ascii="Arial" w:eastAsia="Calibri" w:hAnsi="Arial" w:cs="Arial"/>
                <w:sz w:val="20"/>
                <w:szCs w:val="20"/>
              </w:rPr>
            </w:pPr>
          </w:p>
        </w:tc>
        <w:tc>
          <w:tcPr>
            <w:tcW w:w="4144" w:type="dxa"/>
            <w:vMerge/>
            <w:shd w:val="clear" w:color="auto" w:fill="auto"/>
          </w:tcPr>
          <w:p w14:paraId="59F2DF4D" w14:textId="77777777" w:rsidR="00BB4FE0" w:rsidRPr="00A54764" w:rsidRDefault="00BB4FE0" w:rsidP="00BB4FE0">
            <w:pPr>
              <w:pStyle w:val="ListParagraph"/>
              <w:numPr>
                <w:ilvl w:val="0"/>
                <w:numId w:val="6"/>
              </w:numPr>
              <w:spacing w:before="60" w:after="60" w:line="240" w:lineRule="auto"/>
              <w:ind w:left="318" w:hanging="284"/>
              <w:rPr>
                <w:rFonts w:ascii="Arial" w:hAnsi="Arial" w:cs="Arial"/>
                <w:sz w:val="20"/>
                <w:szCs w:val="20"/>
              </w:rPr>
            </w:pPr>
          </w:p>
        </w:tc>
      </w:tr>
      <w:tr w:rsidR="00BB4FE0" w:rsidRPr="00A54764" w14:paraId="1F43AE06" w14:textId="77777777" w:rsidTr="000B29A6">
        <w:tc>
          <w:tcPr>
            <w:tcW w:w="2093" w:type="dxa"/>
            <w:shd w:val="clear" w:color="auto" w:fill="auto"/>
          </w:tcPr>
          <w:p w14:paraId="62589C5C" w14:textId="77777777" w:rsidR="00BB4FE0" w:rsidRPr="00A54764" w:rsidRDefault="00BB4FE0" w:rsidP="000B29A6">
            <w:pPr>
              <w:spacing w:before="60" w:after="60"/>
              <w:rPr>
                <w:rFonts w:ascii="Arial" w:eastAsia="Calibri" w:hAnsi="Arial" w:cs="Arial"/>
                <w:sz w:val="20"/>
                <w:szCs w:val="20"/>
              </w:rPr>
            </w:pPr>
            <w:r w:rsidRPr="00A54764">
              <w:rPr>
                <w:rFonts w:ascii="Arial" w:eastAsia="Calibri" w:hAnsi="Arial" w:cs="Arial"/>
                <w:sz w:val="20"/>
                <w:szCs w:val="20"/>
              </w:rPr>
              <w:t>Other projects funded through the programme</w:t>
            </w:r>
          </w:p>
        </w:tc>
        <w:tc>
          <w:tcPr>
            <w:tcW w:w="3654" w:type="dxa"/>
            <w:vMerge/>
            <w:shd w:val="clear" w:color="auto" w:fill="auto"/>
          </w:tcPr>
          <w:p w14:paraId="7C73679C" w14:textId="77777777" w:rsidR="00BB4FE0" w:rsidRPr="00A54764" w:rsidRDefault="00BB4FE0" w:rsidP="000B29A6">
            <w:pPr>
              <w:spacing w:before="60" w:after="60"/>
              <w:rPr>
                <w:rFonts w:ascii="Arial" w:eastAsia="Calibri" w:hAnsi="Arial" w:cs="Arial"/>
                <w:sz w:val="20"/>
                <w:szCs w:val="20"/>
              </w:rPr>
            </w:pPr>
          </w:p>
        </w:tc>
        <w:tc>
          <w:tcPr>
            <w:tcW w:w="4144" w:type="dxa"/>
            <w:vMerge/>
            <w:shd w:val="clear" w:color="auto" w:fill="auto"/>
          </w:tcPr>
          <w:p w14:paraId="725AC4FA" w14:textId="77777777" w:rsidR="00BB4FE0" w:rsidRPr="00A54764" w:rsidRDefault="00BB4FE0" w:rsidP="000B29A6">
            <w:pPr>
              <w:spacing w:before="60" w:after="60"/>
              <w:rPr>
                <w:rFonts w:ascii="Arial" w:eastAsia="Calibri" w:hAnsi="Arial" w:cs="Arial"/>
                <w:sz w:val="20"/>
                <w:szCs w:val="20"/>
              </w:rPr>
            </w:pPr>
          </w:p>
        </w:tc>
      </w:tr>
    </w:tbl>
    <w:p w14:paraId="5871379B" w14:textId="0EDA45CC" w:rsidR="00BB4FE0" w:rsidRDefault="00BB4FE0" w:rsidP="00BB4FE0">
      <w:pPr>
        <w:pStyle w:val="Heading2"/>
      </w:pPr>
      <w:r>
        <w:t>Key messages</w:t>
      </w:r>
    </w:p>
    <w:p w14:paraId="1B468F69" w14:textId="77777777" w:rsidR="00BB4FE0" w:rsidRPr="00BB4FE0" w:rsidRDefault="00BB4FE0" w:rsidP="00BB4FE0">
      <w:r w:rsidRPr="00BB4FE0">
        <w:t>List the key messages about your project.</w:t>
      </w:r>
    </w:p>
    <w:p w14:paraId="7CF87E31" w14:textId="01EE7269" w:rsidR="00BB4FE0" w:rsidRPr="00BB4FE0" w:rsidRDefault="00BB4FE0" w:rsidP="00BB4FE0">
      <w:r w:rsidRPr="00BB4FE0">
        <w:t xml:space="preserve">Generic messages: explain the basics of your project in a way that is a meaningful for </w:t>
      </w:r>
      <w:r w:rsidRPr="00BB4FE0">
        <w:t>all</w:t>
      </w:r>
      <w:r w:rsidRPr="00BB4FE0">
        <w:t xml:space="preserve"> your audiences. Focus on what makes your project interesting, unusual and beneficial.</w:t>
      </w:r>
    </w:p>
    <w:p w14:paraId="640E0FD7" w14:textId="77777777" w:rsidR="00BB4FE0" w:rsidRPr="00BB4FE0" w:rsidRDefault="00BB4FE0" w:rsidP="00BB4FE0">
      <w:r w:rsidRPr="00BB4FE0">
        <w:t>Specific messages for each of your target audiences: these should be tailored to their specific needs, interests, concerns and motivations, using appropriate language and tone.</w:t>
      </w:r>
    </w:p>
    <w:tbl>
      <w:tblPr>
        <w:tblStyle w:val="TableGrid"/>
        <w:tblW w:w="0" w:type="auto"/>
        <w:tblLook w:val="04A0" w:firstRow="1" w:lastRow="0" w:firstColumn="1" w:lastColumn="0" w:noHBand="0" w:noVBand="1"/>
      </w:tblPr>
      <w:tblGrid>
        <w:gridCol w:w="9010"/>
      </w:tblGrid>
      <w:tr w:rsidR="00BB4FE0" w14:paraId="64D0D3FE" w14:textId="77777777" w:rsidTr="000B29A6">
        <w:tc>
          <w:tcPr>
            <w:tcW w:w="9010" w:type="dxa"/>
          </w:tcPr>
          <w:p w14:paraId="4586F0CD" w14:textId="77777777" w:rsidR="00BB4FE0" w:rsidRDefault="00BB4FE0" w:rsidP="000B29A6">
            <w:pPr>
              <w:spacing w:before="60" w:after="80"/>
            </w:pPr>
          </w:p>
        </w:tc>
      </w:tr>
    </w:tbl>
    <w:p w14:paraId="0A6F2674" w14:textId="3C866F3B" w:rsidR="00BB4FE0" w:rsidRDefault="00BB4FE0" w:rsidP="00BB4FE0">
      <w:pPr>
        <w:pStyle w:val="Heading2"/>
      </w:pPr>
      <w:r>
        <w:t>Brand identity and communication assets</w:t>
      </w:r>
    </w:p>
    <w:p w14:paraId="187EF459" w14:textId="783A731B" w:rsidR="00BB4FE0" w:rsidRDefault="00BB4FE0" w:rsidP="00BB4FE0">
      <w:r>
        <w:t xml:space="preserve">If a separate brand identity needs to be developed, explain the reasoning for this here and any guidelines. </w:t>
      </w:r>
    </w:p>
    <w:p w14:paraId="5970B573" w14:textId="53CB0424" w:rsidR="00BB4FE0" w:rsidRDefault="00BB4FE0" w:rsidP="00BB4FE0">
      <w:r>
        <w:t>It</w:t>
      </w:r>
      <w:r w:rsidR="00225982">
        <w:t>’</w:t>
      </w:r>
      <w:r>
        <w:t>s likely your project will need to create a range of assets for use across different channels and tailored to the needs of your various audiences. These might include:</w:t>
      </w:r>
    </w:p>
    <w:p w14:paraId="53EDE2AE" w14:textId="77777777" w:rsidR="00BB4FE0" w:rsidRDefault="00BB4FE0" w:rsidP="00BB4FE0">
      <w:pPr>
        <w:pStyle w:val="ListParagraph"/>
        <w:numPr>
          <w:ilvl w:val="0"/>
          <w:numId w:val="6"/>
        </w:numPr>
      </w:pPr>
      <w:r>
        <w:t>PowerPoint templates</w:t>
      </w:r>
    </w:p>
    <w:p w14:paraId="681E083F" w14:textId="77777777" w:rsidR="00BB4FE0" w:rsidRDefault="00BB4FE0" w:rsidP="00BB4FE0">
      <w:pPr>
        <w:pStyle w:val="ListParagraph"/>
        <w:numPr>
          <w:ilvl w:val="0"/>
          <w:numId w:val="6"/>
        </w:numPr>
      </w:pPr>
      <w:r>
        <w:t>Infographics</w:t>
      </w:r>
    </w:p>
    <w:p w14:paraId="632F4D53" w14:textId="77777777" w:rsidR="00BB4FE0" w:rsidRDefault="00BB4FE0" w:rsidP="00BB4FE0">
      <w:pPr>
        <w:pStyle w:val="ListParagraph"/>
        <w:numPr>
          <w:ilvl w:val="0"/>
          <w:numId w:val="6"/>
        </w:numPr>
      </w:pPr>
      <w:r>
        <w:t>Email signatures for the project team</w:t>
      </w:r>
    </w:p>
    <w:p w14:paraId="28B64D55" w14:textId="4F8214B2" w:rsidR="00BB4FE0" w:rsidRDefault="00BB4FE0" w:rsidP="00BB4FE0">
      <w:pPr>
        <w:pStyle w:val="ListParagraph"/>
        <w:numPr>
          <w:ilvl w:val="0"/>
          <w:numId w:val="6"/>
        </w:numPr>
      </w:pPr>
      <w:r>
        <w:t xml:space="preserve">Animation or video </w:t>
      </w:r>
      <w:r w:rsidR="00225982">
        <w:t>‘</w:t>
      </w:r>
      <w:r>
        <w:t>explainers</w:t>
      </w:r>
      <w:r w:rsidR="00225982">
        <w:t>’</w:t>
      </w:r>
    </w:p>
    <w:p w14:paraId="74C18A18" w14:textId="77777777" w:rsidR="00BB4FE0" w:rsidRDefault="00BB4FE0" w:rsidP="00BB4FE0">
      <w:pPr>
        <w:pStyle w:val="ListParagraph"/>
        <w:numPr>
          <w:ilvl w:val="0"/>
          <w:numId w:val="6"/>
        </w:numPr>
      </w:pPr>
      <w:r>
        <w:t>Toolkits and learning support materials</w:t>
      </w:r>
    </w:p>
    <w:p w14:paraId="3FDBC137" w14:textId="77777777" w:rsidR="00BB4FE0" w:rsidRDefault="00BB4FE0" w:rsidP="00BB4FE0">
      <w:pPr>
        <w:pStyle w:val="ListParagraph"/>
        <w:numPr>
          <w:ilvl w:val="0"/>
          <w:numId w:val="6"/>
        </w:numPr>
      </w:pPr>
      <w:r>
        <w:t>Printed reports and publications</w:t>
      </w:r>
    </w:p>
    <w:p w14:paraId="6C90369E" w14:textId="77777777" w:rsidR="00BB4FE0" w:rsidRDefault="00BB4FE0" w:rsidP="00BB4FE0">
      <w:pPr>
        <w:pStyle w:val="ListParagraph"/>
        <w:numPr>
          <w:ilvl w:val="0"/>
          <w:numId w:val="6"/>
        </w:numPr>
      </w:pPr>
      <w:r>
        <w:t>Social media and website graphics</w:t>
      </w:r>
    </w:p>
    <w:p w14:paraId="738C2ADB" w14:textId="77777777" w:rsidR="00BB4FE0" w:rsidRDefault="00BB4FE0" w:rsidP="00BB4FE0">
      <w:pPr>
        <w:pStyle w:val="ListParagraph"/>
        <w:numPr>
          <w:ilvl w:val="0"/>
          <w:numId w:val="6"/>
        </w:numPr>
      </w:pPr>
      <w:r>
        <w:t>Image library</w:t>
      </w:r>
    </w:p>
    <w:tbl>
      <w:tblPr>
        <w:tblStyle w:val="TableGrid"/>
        <w:tblW w:w="0" w:type="auto"/>
        <w:tblLook w:val="04A0" w:firstRow="1" w:lastRow="0" w:firstColumn="1" w:lastColumn="0" w:noHBand="0" w:noVBand="1"/>
      </w:tblPr>
      <w:tblGrid>
        <w:gridCol w:w="9010"/>
      </w:tblGrid>
      <w:tr w:rsidR="00BB4FE0" w14:paraId="58597704" w14:textId="77777777" w:rsidTr="000B29A6">
        <w:tc>
          <w:tcPr>
            <w:tcW w:w="9010" w:type="dxa"/>
          </w:tcPr>
          <w:p w14:paraId="4FCBCBE2" w14:textId="77777777" w:rsidR="00BB4FE0" w:rsidRDefault="00BB4FE0" w:rsidP="000B29A6">
            <w:pPr>
              <w:spacing w:before="60" w:after="80"/>
            </w:pPr>
          </w:p>
        </w:tc>
      </w:tr>
    </w:tbl>
    <w:p w14:paraId="6522EE41" w14:textId="52F47E4D" w:rsidR="00BB4FE0" w:rsidRDefault="00BB4FE0" w:rsidP="00BB4FE0">
      <w:pPr>
        <w:pStyle w:val="Heading2"/>
      </w:pPr>
      <w:r>
        <w:t>Communications timetable</w:t>
      </w:r>
    </w:p>
    <w:p w14:paraId="7EA21B8B" w14:textId="09773818" w:rsidR="00BB4FE0" w:rsidRPr="00BB4FE0" w:rsidRDefault="00BB4FE0" w:rsidP="00BB4FE0">
      <w:r w:rsidRPr="00BB4FE0">
        <w:t xml:space="preserve">What will happen and when? Explain who is responsible for delivering each activity. </w:t>
      </w:r>
    </w:p>
    <w:tbl>
      <w:tblPr>
        <w:tblStyle w:val="TableGrid"/>
        <w:tblW w:w="0" w:type="auto"/>
        <w:tblLook w:val="04A0" w:firstRow="1" w:lastRow="0" w:firstColumn="1" w:lastColumn="0" w:noHBand="0" w:noVBand="1"/>
      </w:tblPr>
      <w:tblGrid>
        <w:gridCol w:w="3003"/>
        <w:gridCol w:w="3003"/>
        <w:gridCol w:w="3004"/>
      </w:tblGrid>
      <w:tr w:rsidR="00BB4FE0" w:rsidRPr="00F13142" w14:paraId="179C5FDE" w14:textId="77777777" w:rsidTr="00BB4FE0">
        <w:trPr>
          <w:tblHeader/>
        </w:trPr>
        <w:tc>
          <w:tcPr>
            <w:tcW w:w="3003" w:type="dxa"/>
          </w:tcPr>
          <w:p w14:paraId="586B122F" w14:textId="77777777" w:rsidR="00BB4FE0" w:rsidRPr="00F13142" w:rsidRDefault="00BB4FE0" w:rsidP="000B29A6">
            <w:pPr>
              <w:spacing w:before="60" w:after="80"/>
              <w:rPr>
                <w:b/>
                <w:bCs/>
              </w:rPr>
            </w:pPr>
            <w:r w:rsidRPr="00F13142">
              <w:rPr>
                <w:b/>
                <w:bCs/>
              </w:rPr>
              <w:lastRenderedPageBreak/>
              <w:t>Action</w:t>
            </w:r>
          </w:p>
        </w:tc>
        <w:tc>
          <w:tcPr>
            <w:tcW w:w="3003" w:type="dxa"/>
          </w:tcPr>
          <w:p w14:paraId="1EA58817" w14:textId="193E8E35" w:rsidR="00BB4FE0" w:rsidRPr="00F13142" w:rsidRDefault="00BB4FE0" w:rsidP="000B29A6">
            <w:pPr>
              <w:spacing w:before="60" w:after="80"/>
              <w:rPr>
                <w:b/>
                <w:bCs/>
              </w:rPr>
            </w:pPr>
            <w:r w:rsidRPr="00F13142">
              <w:rPr>
                <w:b/>
                <w:bCs/>
              </w:rPr>
              <w:t xml:space="preserve">By </w:t>
            </w:r>
            <w:r w:rsidRPr="00F13142">
              <w:rPr>
                <w:b/>
                <w:bCs/>
              </w:rPr>
              <w:t>whom</w:t>
            </w:r>
          </w:p>
        </w:tc>
        <w:tc>
          <w:tcPr>
            <w:tcW w:w="3004" w:type="dxa"/>
          </w:tcPr>
          <w:p w14:paraId="4F62AD3A" w14:textId="77777777" w:rsidR="00BB4FE0" w:rsidRPr="00F13142" w:rsidRDefault="00BB4FE0" w:rsidP="000B29A6">
            <w:pPr>
              <w:spacing w:before="60" w:after="80"/>
              <w:rPr>
                <w:b/>
                <w:bCs/>
              </w:rPr>
            </w:pPr>
            <w:r w:rsidRPr="00F13142">
              <w:rPr>
                <w:b/>
                <w:bCs/>
              </w:rPr>
              <w:t>By when</w:t>
            </w:r>
          </w:p>
        </w:tc>
      </w:tr>
      <w:tr w:rsidR="00BB4FE0" w:rsidRPr="00F13142" w14:paraId="36E730FF" w14:textId="77777777" w:rsidTr="00BB4FE0">
        <w:tc>
          <w:tcPr>
            <w:tcW w:w="3003" w:type="dxa"/>
          </w:tcPr>
          <w:p w14:paraId="65167A4C" w14:textId="77777777" w:rsidR="00BB4FE0" w:rsidRPr="00F13142" w:rsidRDefault="00BB4FE0" w:rsidP="000B29A6">
            <w:pPr>
              <w:spacing w:before="60" w:after="80"/>
            </w:pPr>
          </w:p>
        </w:tc>
        <w:tc>
          <w:tcPr>
            <w:tcW w:w="3003" w:type="dxa"/>
          </w:tcPr>
          <w:p w14:paraId="2A5EADB9" w14:textId="77777777" w:rsidR="00BB4FE0" w:rsidRPr="00F13142" w:rsidRDefault="00BB4FE0" w:rsidP="000B29A6">
            <w:pPr>
              <w:spacing w:before="60" w:after="80"/>
            </w:pPr>
          </w:p>
        </w:tc>
        <w:tc>
          <w:tcPr>
            <w:tcW w:w="3004" w:type="dxa"/>
          </w:tcPr>
          <w:p w14:paraId="0D3B4C34" w14:textId="77777777" w:rsidR="00BB4FE0" w:rsidRPr="00F13142" w:rsidRDefault="00BB4FE0" w:rsidP="000B29A6">
            <w:pPr>
              <w:spacing w:before="60" w:after="80"/>
            </w:pPr>
          </w:p>
        </w:tc>
      </w:tr>
      <w:tr w:rsidR="00BB4FE0" w:rsidRPr="00F13142" w14:paraId="0B1AB8E1" w14:textId="77777777" w:rsidTr="00BB4FE0">
        <w:tc>
          <w:tcPr>
            <w:tcW w:w="3003" w:type="dxa"/>
          </w:tcPr>
          <w:p w14:paraId="5E4F72C3" w14:textId="77777777" w:rsidR="00BB4FE0" w:rsidRPr="00F13142" w:rsidRDefault="00BB4FE0" w:rsidP="000B29A6">
            <w:pPr>
              <w:spacing w:before="60" w:after="80"/>
            </w:pPr>
          </w:p>
        </w:tc>
        <w:tc>
          <w:tcPr>
            <w:tcW w:w="3003" w:type="dxa"/>
          </w:tcPr>
          <w:p w14:paraId="28F291A9" w14:textId="77777777" w:rsidR="00BB4FE0" w:rsidRPr="00F13142" w:rsidRDefault="00BB4FE0" w:rsidP="000B29A6">
            <w:pPr>
              <w:spacing w:before="60" w:after="80"/>
            </w:pPr>
          </w:p>
        </w:tc>
        <w:tc>
          <w:tcPr>
            <w:tcW w:w="3004" w:type="dxa"/>
          </w:tcPr>
          <w:p w14:paraId="7CCACCAB" w14:textId="77777777" w:rsidR="00BB4FE0" w:rsidRPr="00F13142" w:rsidRDefault="00BB4FE0" w:rsidP="000B29A6">
            <w:pPr>
              <w:spacing w:before="60" w:after="80"/>
            </w:pPr>
          </w:p>
        </w:tc>
      </w:tr>
      <w:tr w:rsidR="00BB4FE0" w:rsidRPr="00F13142" w14:paraId="413310B0" w14:textId="77777777" w:rsidTr="00BB4FE0">
        <w:tc>
          <w:tcPr>
            <w:tcW w:w="3003" w:type="dxa"/>
          </w:tcPr>
          <w:p w14:paraId="1B3353DA" w14:textId="77777777" w:rsidR="00BB4FE0" w:rsidRPr="00F13142" w:rsidRDefault="00BB4FE0" w:rsidP="000B29A6">
            <w:pPr>
              <w:spacing w:before="60" w:after="80"/>
            </w:pPr>
          </w:p>
        </w:tc>
        <w:tc>
          <w:tcPr>
            <w:tcW w:w="3003" w:type="dxa"/>
          </w:tcPr>
          <w:p w14:paraId="1B2489F2" w14:textId="77777777" w:rsidR="00BB4FE0" w:rsidRPr="00F13142" w:rsidRDefault="00BB4FE0" w:rsidP="000B29A6">
            <w:pPr>
              <w:spacing w:before="60" w:after="80"/>
            </w:pPr>
          </w:p>
        </w:tc>
        <w:tc>
          <w:tcPr>
            <w:tcW w:w="3004" w:type="dxa"/>
          </w:tcPr>
          <w:p w14:paraId="63CCC1C8" w14:textId="77777777" w:rsidR="00BB4FE0" w:rsidRPr="00F13142" w:rsidRDefault="00BB4FE0" w:rsidP="000B29A6">
            <w:pPr>
              <w:spacing w:before="60" w:after="80"/>
            </w:pPr>
          </w:p>
        </w:tc>
      </w:tr>
      <w:tr w:rsidR="00BB4FE0" w:rsidRPr="00F13142" w14:paraId="68FA9ED8" w14:textId="77777777" w:rsidTr="00BB4FE0">
        <w:tc>
          <w:tcPr>
            <w:tcW w:w="3003" w:type="dxa"/>
          </w:tcPr>
          <w:p w14:paraId="5F141384" w14:textId="77777777" w:rsidR="00BB4FE0" w:rsidRPr="00F13142" w:rsidRDefault="00BB4FE0" w:rsidP="000B29A6">
            <w:pPr>
              <w:spacing w:before="60" w:after="80"/>
            </w:pPr>
          </w:p>
        </w:tc>
        <w:tc>
          <w:tcPr>
            <w:tcW w:w="3003" w:type="dxa"/>
          </w:tcPr>
          <w:p w14:paraId="203D9828" w14:textId="77777777" w:rsidR="00BB4FE0" w:rsidRPr="00F13142" w:rsidRDefault="00BB4FE0" w:rsidP="000B29A6">
            <w:pPr>
              <w:spacing w:before="60" w:after="80"/>
            </w:pPr>
          </w:p>
        </w:tc>
        <w:tc>
          <w:tcPr>
            <w:tcW w:w="3004" w:type="dxa"/>
          </w:tcPr>
          <w:p w14:paraId="7602EAE7" w14:textId="77777777" w:rsidR="00BB4FE0" w:rsidRPr="00F13142" w:rsidRDefault="00BB4FE0" w:rsidP="000B29A6">
            <w:pPr>
              <w:spacing w:before="60" w:after="80"/>
            </w:pPr>
          </w:p>
        </w:tc>
      </w:tr>
    </w:tbl>
    <w:p w14:paraId="53611FEF" w14:textId="5B0BD43A" w:rsidR="00BB4FE0" w:rsidRDefault="00BB4FE0" w:rsidP="00BB4FE0">
      <w:pPr>
        <w:pStyle w:val="Heading2"/>
      </w:pPr>
      <w:r>
        <w:t>Communications protocol</w:t>
      </w:r>
    </w:p>
    <w:p w14:paraId="17BCE2F7" w14:textId="77777777" w:rsidR="00BB4FE0" w:rsidRPr="00BB4FE0" w:rsidRDefault="00BB4FE0" w:rsidP="00BB4FE0">
      <w:r w:rsidRPr="00BB4FE0">
        <w:t xml:space="preserve">If appropriate, include the approval process for all communications activity and how media enquiries are handled and by whom. Who needs sign-off, and on what? The more specific you can be here, the easier the process will be, particularly if you are working in partnership with other organisations. </w:t>
      </w:r>
    </w:p>
    <w:tbl>
      <w:tblPr>
        <w:tblStyle w:val="TableGrid"/>
        <w:tblW w:w="0" w:type="auto"/>
        <w:tblLook w:val="04A0" w:firstRow="1" w:lastRow="0" w:firstColumn="1" w:lastColumn="0" w:noHBand="0" w:noVBand="1"/>
      </w:tblPr>
      <w:tblGrid>
        <w:gridCol w:w="9010"/>
      </w:tblGrid>
      <w:tr w:rsidR="00BB4FE0" w14:paraId="5615D657" w14:textId="77777777" w:rsidTr="000B29A6">
        <w:tc>
          <w:tcPr>
            <w:tcW w:w="9010" w:type="dxa"/>
          </w:tcPr>
          <w:p w14:paraId="094924CF" w14:textId="77777777" w:rsidR="00BB4FE0" w:rsidRDefault="00BB4FE0" w:rsidP="000B29A6">
            <w:pPr>
              <w:spacing w:before="60" w:after="80"/>
            </w:pPr>
          </w:p>
        </w:tc>
      </w:tr>
    </w:tbl>
    <w:p w14:paraId="5F0AF4CE" w14:textId="6CF6860D" w:rsidR="00BB4FE0" w:rsidRDefault="00BB4FE0" w:rsidP="00BB4FE0">
      <w:pPr>
        <w:pStyle w:val="Heading2"/>
      </w:pPr>
      <w:r>
        <w:t>Evaluation of communications activity</w:t>
      </w:r>
    </w:p>
    <w:p w14:paraId="1F8C8C5B" w14:textId="29C8AE6F" w:rsidR="00BB4FE0" w:rsidRPr="00BB4FE0" w:rsidRDefault="00BB4FE0" w:rsidP="00BB4FE0">
      <w:r w:rsidRPr="00BB4FE0">
        <w:t xml:space="preserve">How do you know your communications activity is working and how will you measure success? Include </w:t>
      </w:r>
      <w:r>
        <w:t>both</w:t>
      </w:r>
      <w:r w:rsidRPr="00BB4FE0">
        <w:t xml:space="preserve"> qualitative and quantitative approaches, as well as output, outtake and outcome metrics. </w:t>
      </w:r>
    </w:p>
    <w:p w14:paraId="141FA8FB" w14:textId="67EF1A72" w:rsidR="00BB4FE0" w:rsidRPr="00BB4FE0" w:rsidRDefault="00BB4FE0" w:rsidP="00BB4FE0">
      <w:pPr>
        <w:pStyle w:val="ListParagraph"/>
        <w:numPr>
          <w:ilvl w:val="0"/>
          <w:numId w:val="9"/>
        </w:numPr>
        <w:spacing w:beforeLines="60" w:before="144" w:after="60"/>
        <w:rPr>
          <w:rFonts w:ascii="Arial" w:hAnsi="Arial" w:cs="Arial"/>
        </w:rPr>
      </w:pPr>
      <w:r w:rsidRPr="00BB4FE0">
        <w:rPr>
          <w:rFonts w:ascii="Arial" w:hAnsi="Arial" w:cs="Arial"/>
          <w:b/>
        </w:rPr>
        <w:t>Outputs:</w:t>
      </w:r>
      <w:r w:rsidRPr="00BB4FE0">
        <w:rPr>
          <w:rFonts w:ascii="Arial" w:hAnsi="Arial" w:cs="Arial"/>
        </w:rPr>
        <w:t xml:space="preserve"> communications </w:t>
      </w:r>
      <w:r w:rsidRPr="00BB4FE0">
        <w:rPr>
          <w:rFonts w:ascii="Arial" w:hAnsi="Arial" w:cs="Arial"/>
        </w:rPr>
        <w:t>delivered,</w:t>
      </w:r>
      <w:r w:rsidRPr="00BB4FE0">
        <w:rPr>
          <w:rFonts w:ascii="Arial" w:hAnsi="Arial" w:cs="Arial"/>
        </w:rPr>
        <w:t xml:space="preserve"> and target audience reached. Distribution of content, audience exposure to contents, its reach and reception.</w:t>
      </w:r>
    </w:p>
    <w:p w14:paraId="1DA273B6" w14:textId="5151C341" w:rsidR="00BB4FE0" w:rsidRPr="00BB4FE0" w:rsidRDefault="00BB4FE0" w:rsidP="00BB4FE0">
      <w:pPr>
        <w:pStyle w:val="ListParagraph"/>
        <w:numPr>
          <w:ilvl w:val="0"/>
          <w:numId w:val="9"/>
        </w:numPr>
        <w:spacing w:beforeLines="60" w:before="144" w:after="60"/>
        <w:rPr>
          <w:rFonts w:ascii="Arial" w:hAnsi="Arial" w:cs="Arial"/>
        </w:rPr>
      </w:pPr>
      <w:r w:rsidRPr="00BB4FE0">
        <w:rPr>
          <w:rFonts w:ascii="Arial" w:hAnsi="Arial" w:cs="Arial"/>
          <w:b/>
        </w:rPr>
        <w:t>Outtakes:</w:t>
      </w:r>
      <w:r w:rsidRPr="00BB4FE0">
        <w:rPr>
          <w:rFonts w:ascii="Arial" w:hAnsi="Arial" w:cs="Arial"/>
        </w:rPr>
        <w:t xml:space="preserve"> what the target audience think, feel or do to </w:t>
      </w:r>
      <w:r w:rsidRPr="00BB4FE0">
        <w:rPr>
          <w:rFonts w:ascii="Arial" w:hAnsi="Arial" w:cs="Arial"/>
        </w:rPr>
        <w:t>decide</w:t>
      </w:r>
      <w:r w:rsidRPr="00BB4FE0">
        <w:rPr>
          <w:rFonts w:ascii="Arial" w:hAnsi="Arial" w:cs="Arial"/>
        </w:rPr>
        <w:t>, measured by awareness, understanding, interest, engagement, preference and support.</w:t>
      </w:r>
    </w:p>
    <w:p w14:paraId="7C3DCE60" w14:textId="77777777" w:rsidR="00BB4FE0" w:rsidRPr="00BB4FE0" w:rsidRDefault="00BB4FE0" w:rsidP="00BB4FE0">
      <w:pPr>
        <w:pStyle w:val="ListParagraph"/>
        <w:numPr>
          <w:ilvl w:val="0"/>
          <w:numId w:val="9"/>
        </w:numPr>
        <w:spacing w:beforeLines="60" w:before="144" w:after="60"/>
        <w:rPr>
          <w:rFonts w:ascii="Arial" w:hAnsi="Arial" w:cs="Arial"/>
        </w:rPr>
      </w:pPr>
      <w:r w:rsidRPr="00BB4FE0">
        <w:rPr>
          <w:rFonts w:ascii="Arial" w:hAnsi="Arial" w:cs="Arial"/>
          <w:b/>
        </w:rPr>
        <w:t>Outcomes:</w:t>
      </w:r>
      <w:r w:rsidRPr="00BB4FE0">
        <w:rPr>
          <w:rFonts w:ascii="Arial" w:hAnsi="Arial" w:cs="Arial"/>
        </w:rPr>
        <w:t xml:space="preserve"> the effect of activity on the target audience relating to a change in attitude or behaviour.</w:t>
      </w:r>
    </w:p>
    <w:p w14:paraId="7772376D" w14:textId="77777777" w:rsidR="00BB4FE0" w:rsidRDefault="00BB4FE0" w:rsidP="00BB4FE0"/>
    <w:p w14:paraId="7B4C5BD1" w14:textId="1A908DC2" w:rsidR="00BB4FE0" w:rsidRDefault="00BB4FE0" w:rsidP="00BB4FE0">
      <w:pPr>
        <w:sectPr w:rsidR="00BB4FE0" w:rsidSect="0034111D">
          <w:footerReference w:type="default" r:id="rId7"/>
          <w:headerReference w:type="first" r:id="rId8"/>
          <w:footerReference w:type="first" r:id="rId9"/>
          <w:pgSz w:w="11900" w:h="16840"/>
          <w:pgMar w:top="1440" w:right="1440" w:bottom="1440" w:left="1440" w:header="708" w:footer="708" w:gutter="0"/>
          <w:cols w:space="708"/>
          <w:titlePg/>
          <w:docGrid w:linePitch="360"/>
        </w:sectPr>
      </w:pPr>
    </w:p>
    <w:p w14:paraId="425E7A7F" w14:textId="13738154" w:rsidR="00BB4FE0" w:rsidRDefault="00BB4FE0" w:rsidP="00BB4FE0">
      <w:r>
        <w:lastRenderedPageBreak/>
        <w:t xml:space="preserve">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489"/>
        <w:gridCol w:w="3500"/>
        <w:gridCol w:w="3500"/>
      </w:tblGrid>
      <w:tr w:rsidR="00BB4FE0" w:rsidRPr="0005744F" w14:paraId="1717F4A8" w14:textId="77777777" w:rsidTr="00BB4FE0">
        <w:trPr>
          <w:tblHeader/>
        </w:trPr>
        <w:tc>
          <w:tcPr>
            <w:tcW w:w="3549" w:type="dxa"/>
            <w:shd w:val="clear" w:color="auto" w:fill="D8D5D8" w:themeFill="text1" w:themeFillTint="33"/>
            <w:vAlign w:val="center"/>
          </w:tcPr>
          <w:p w14:paraId="132BC5A8" w14:textId="77777777" w:rsidR="00BB4FE0" w:rsidRPr="0005744F" w:rsidRDefault="00BB4FE0" w:rsidP="00BB4FE0">
            <w:pPr>
              <w:spacing w:after="0"/>
              <w:rPr>
                <w:rFonts w:ascii="Arial" w:hAnsi="Arial" w:cs="Arial"/>
                <w:b/>
                <w:sz w:val="20"/>
                <w:szCs w:val="20"/>
              </w:rPr>
            </w:pPr>
            <w:r w:rsidRPr="0005744F">
              <w:rPr>
                <w:rFonts w:ascii="Arial" w:hAnsi="Arial" w:cs="Arial"/>
                <w:b/>
                <w:sz w:val="20"/>
                <w:szCs w:val="20"/>
              </w:rPr>
              <w:t>Objective</w:t>
            </w:r>
          </w:p>
        </w:tc>
        <w:tc>
          <w:tcPr>
            <w:tcW w:w="3549" w:type="dxa"/>
            <w:shd w:val="clear" w:color="auto" w:fill="D8D5D8" w:themeFill="text1" w:themeFillTint="33"/>
            <w:vAlign w:val="center"/>
          </w:tcPr>
          <w:p w14:paraId="114A77F4" w14:textId="77777777" w:rsidR="00BB4FE0" w:rsidRPr="0005744F" w:rsidRDefault="00BB4FE0" w:rsidP="00BB4FE0">
            <w:pPr>
              <w:spacing w:after="0"/>
              <w:rPr>
                <w:rFonts w:ascii="Arial" w:hAnsi="Arial" w:cs="Arial"/>
                <w:b/>
                <w:sz w:val="20"/>
                <w:szCs w:val="20"/>
              </w:rPr>
            </w:pPr>
            <w:r w:rsidRPr="0005744F">
              <w:rPr>
                <w:rFonts w:ascii="Arial" w:hAnsi="Arial" w:cs="Arial"/>
                <w:b/>
                <w:sz w:val="20"/>
                <w:szCs w:val="20"/>
              </w:rPr>
              <w:t>Output metrics</w:t>
            </w:r>
          </w:p>
        </w:tc>
        <w:tc>
          <w:tcPr>
            <w:tcW w:w="3549" w:type="dxa"/>
            <w:shd w:val="clear" w:color="auto" w:fill="D8D5D8" w:themeFill="text1" w:themeFillTint="33"/>
            <w:vAlign w:val="center"/>
          </w:tcPr>
          <w:p w14:paraId="70E88EC6" w14:textId="77777777" w:rsidR="00BB4FE0" w:rsidRPr="0005744F" w:rsidRDefault="00BB4FE0" w:rsidP="00BB4FE0">
            <w:pPr>
              <w:spacing w:after="0"/>
              <w:rPr>
                <w:rFonts w:ascii="Arial" w:hAnsi="Arial" w:cs="Arial"/>
                <w:b/>
                <w:sz w:val="20"/>
                <w:szCs w:val="20"/>
              </w:rPr>
            </w:pPr>
            <w:r w:rsidRPr="0005744F">
              <w:rPr>
                <w:rFonts w:ascii="Arial" w:hAnsi="Arial" w:cs="Arial"/>
                <w:b/>
                <w:sz w:val="20"/>
                <w:szCs w:val="20"/>
              </w:rPr>
              <w:t>Outtake metrics</w:t>
            </w:r>
          </w:p>
        </w:tc>
        <w:tc>
          <w:tcPr>
            <w:tcW w:w="3549" w:type="dxa"/>
            <w:shd w:val="clear" w:color="auto" w:fill="D8D5D8" w:themeFill="text1" w:themeFillTint="33"/>
            <w:vAlign w:val="center"/>
          </w:tcPr>
          <w:p w14:paraId="24BA388B" w14:textId="77777777" w:rsidR="00BB4FE0" w:rsidRPr="0005744F" w:rsidRDefault="00BB4FE0" w:rsidP="00BB4FE0">
            <w:pPr>
              <w:spacing w:after="0"/>
              <w:rPr>
                <w:rFonts w:ascii="Arial" w:hAnsi="Arial" w:cs="Arial"/>
                <w:b/>
                <w:sz w:val="20"/>
                <w:szCs w:val="20"/>
              </w:rPr>
            </w:pPr>
            <w:r w:rsidRPr="0005744F">
              <w:rPr>
                <w:rFonts w:ascii="Arial" w:hAnsi="Arial" w:cs="Arial"/>
                <w:b/>
                <w:sz w:val="20"/>
                <w:szCs w:val="20"/>
              </w:rPr>
              <w:t>Outcome metrics</w:t>
            </w:r>
          </w:p>
        </w:tc>
      </w:tr>
      <w:tr w:rsidR="00BB4FE0" w:rsidRPr="0005744F" w14:paraId="5EFA48C3" w14:textId="77777777" w:rsidTr="000B29A6">
        <w:tc>
          <w:tcPr>
            <w:tcW w:w="3549" w:type="dxa"/>
            <w:shd w:val="clear" w:color="auto" w:fill="auto"/>
            <w:vAlign w:val="center"/>
          </w:tcPr>
          <w:p w14:paraId="0D118170" w14:textId="77777777" w:rsidR="00BB4FE0" w:rsidRPr="0005744F" w:rsidRDefault="00BB4FE0" w:rsidP="00BB4FE0">
            <w:pPr>
              <w:spacing w:after="0"/>
              <w:rPr>
                <w:rFonts w:ascii="Arial" w:hAnsi="Arial" w:cs="Arial"/>
                <w:sz w:val="20"/>
                <w:szCs w:val="20"/>
              </w:rPr>
            </w:pPr>
            <w:r w:rsidRPr="0005744F">
              <w:rPr>
                <w:rFonts w:ascii="Arial" w:hAnsi="Arial" w:cs="Arial"/>
                <w:sz w:val="20"/>
                <w:szCs w:val="20"/>
              </w:rPr>
              <w:t xml:space="preserve">Stakeholders are </w:t>
            </w:r>
            <w:r w:rsidRPr="0005744F">
              <w:rPr>
                <w:rFonts w:ascii="Arial" w:hAnsi="Arial" w:cs="Arial"/>
                <w:b/>
                <w:sz w:val="20"/>
                <w:szCs w:val="20"/>
              </w:rPr>
              <w:t>aware</w:t>
            </w:r>
            <w:r w:rsidRPr="0005744F">
              <w:rPr>
                <w:rFonts w:ascii="Arial" w:hAnsi="Arial" w:cs="Arial"/>
                <w:sz w:val="20"/>
                <w:szCs w:val="20"/>
              </w:rPr>
              <w:t xml:space="preserve"> of the project and its aims </w:t>
            </w:r>
          </w:p>
        </w:tc>
        <w:tc>
          <w:tcPr>
            <w:tcW w:w="3549" w:type="dxa"/>
            <w:vMerge w:val="restart"/>
            <w:shd w:val="clear" w:color="auto" w:fill="auto"/>
            <w:vAlign w:val="center"/>
          </w:tcPr>
          <w:p w14:paraId="739F6633"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events organised</w:t>
            </w:r>
          </w:p>
          <w:p w14:paraId="45209B6D"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people attending events</w:t>
            </w:r>
          </w:p>
          <w:p w14:paraId="0EF789D4"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visitors to website</w:t>
            </w:r>
          </w:p>
          <w:p w14:paraId="496F4CB4"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hits on website news articles, blog posts and videos</w:t>
            </w:r>
          </w:p>
          <w:p w14:paraId="4DDE6231"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Twitter, Facebook and LinkedIn followers</w:t>
            </w:r>
          </w:p>
          <w:p w14:paraId="6769D29B"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Twitter impressions, Facebook and LinkedIn visits</w:t>
            </w:r>
          </w:p>
          <w:p w14:paraId="61C17839"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email newsletter opens</w:t>
            </w:r>
          </w:p>
          <w:p w14:paraId="562DFC78"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email newsletter click-throughs to articles</w:t>
            </w:r>
          </w:p>
        </w:tc>
        <w:tc>
          <w:tcPr>
            <w:tcW w:w="3549" w:type="dxa"/>
            <w:vMerge w:val="restart"/>
            <w:shd w:val="clear" w:color="auto" w:fill="auto"/>
            <w:vAlign w:val="center"/>
          </w:tcPr>
          <w:p w14:paraId="3D3B78A9" w14:textId="7A47A060"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 xml:space="preserve">Message recall (surveys, feedback forms, </w:t>
            </w:r>
            <w:r w:rsidR="00225982">
              <w:rPr>
                <w:rFonts w:ascii="Arial" w:hAnsi="Arial" w:cs="Arial"/>
                <w:sz w:val="20"/>
                <w:szCs w:val="20"/>
              </w:rPr>
              <w:t>‘</w:t>
            </w:r>
            <w:r w:rsidRPr="0005744F">
              <w:rPr>
                <w:rFonts w:ascii="Arial" w:hAnsi="Arial" w:cs="Arial"/>
                <w:sz w:val="20"/>
                <w:szCs w:val="20"/>
              </w:rPr>
              <w:t>mystery shopper</w:t>
            </w:r>
            <w:r w:rsidR="00225982">
              <w:rPr>
                <w:rFonts w:ascii="Arial" w:hAnsi="Arial" w:cs="Arial"/>
                <w:sz w:val="20"/>
                <w:szCs w:val="20"/>
              </w:rPr>
              <w:t>’</w:t>
            </w:r>
            <w:r w:rsidRPr="0005744F">
              <w:rPr>
                <w:rFonts w:ascii="Arial" w:hAnsi="Arial" w:cs="Arial"/>
                <w:sz w:val="20"/>
                <w:szCs w:val="20"/>
              </w:rPr>
              <w:t xml:space="preserve"> telephone interviews)</w:t>
            </w:r>
          </w:p>
          <w:p w14:paraId="2D90C8E8"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and tone of blog and article comments on website</w:t>
            </w:r>
          </w:p>
          <w:p w14:paraId="26783A22"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social media engagements (shares, likes, mentions, retweets, comments, click-throughs and downloads)</w:t>
            </w:r>
          </w:p>
          <w:p w14:paraId="7B451234" w14:textId="77777777" w:rsidR="00225982"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Sign-up to newsletter</w:t>
            </w:r>
          </w:p>
          <w:p w14:paraId="6D5AF9A0" w14:textId="55B426E5" w:rsidR="00BB4FE0" w:rsidRPr="0005744F" w:rsidRDefault="00BB4FE0" w:rsidP="00BB4FE0">
            <w:pPr>
              <w:numPr>
                <w:ilvl w:val="0"/>
                <w:numId w:val="8"/>
              </w:numPr>
              <w:spacing w:after="0" w:line="240" w:lineRule="auto"/>
              <w:rPr>
                <w:rFonts w:ascii="Arial" w:hAnsi="Arial" w:cs="Arial"/>
                <w:sz w:val="20"/>
                <w:szCs w:val="20"/>
              </w:rPr>
            </w:pPr>
          </w:p>
          <w:p w14:paraId="56274FB5"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Toolkit downloads</w:t>
            </w:r>
          </w:p>
          <w:p w14:paraId="3D29B1D7"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Email enquiries</w:t>
            </w:r>
          </w:p>
          <w:p w14:paraId="03984BD7" w14:textId="77777777" w:rsidR="00BB4FE0" w:rsidRPr="0005744F" w:rsidRDefault="00BB4FE0" w:rsidP="00BB4FE0">
            <w:pPr>
              <w:spacing w:after="0"/>
              <w:rPr>
                <w:rFonts w:ascii="Arial" w:hAnsi="Arial" w:cs="Arial"/>
                <w:sz w:val="20"/>
                <w:szCs w:val="20"/>
              </w:rPr>
            </w:pPr>
          </w:p>
        </w:tc>
        <w:tc>
          <w:tcPr>
            <w:tcW w:w="3549" w:type="dxa"/>
            <w:vMerge w:val="restart"/>
            <w:shd w:val="clear" w:color="auto" w:fill="auto"/>
            <w:vAlign w:val="center"/>
          </w:tcPr>
          <w:p w14:paraId="04A23C91" w14:textId="77777777" w:rsidR="00BB4FE0" w:rsidRPr="0005744F" w:rsidRDefault="00BB4FE0" w:rsidP="00BB4FE0">
            <w:pPr>
              <w:spacing w:after="0"/>
              <w:rPr>
                <w:rFonts w:ascii="Arial" w:hAnsi="Arial" w:cs="Arial"/>
                <w:sz w:val="20"/>
                <w:szCs w:val="20"/>
              </w:rPr>
            </w:pPr>
          </w:p>
        </w:tc>
      </w:tr>
      <w:tr w:rsidR="00BB4FE0" w:rsidRPr="0005744F" w14:paraId="211F6605" w14:textId="77777777" w:rsidTr="000B29A6">
        <w:tc>
          <w:tcPr>
            <w:tcW w:w="3549" w:type="dxa"/>
            <w:shd w:val="clear" w:color="auto" w:fill="auto"/>
            <w:vAlign w:val="center"/>
          </w:tcPr>
          <w:p w14:paraId="42C6429F" w14:textId="77777777" w:rsidR="00BB4FE0" w:rsidRPr="0005744F" w:rsidRDefault="00BB4FE0" w:rsidP="00BB4FE0">
            <w:pPr>
              <w:spacing w:after="0"/>
              <w:rPr>
                <w:rFonts w:ascii="Arial" w:hAnsi="Arial" w:cs="Arial"/>
                <w:sz w:val="20"/>
                <w:szCs w:val="20"/>
              </w:rPr>
            </w:pPr>
            <w:r w:rsidRPr="0005744F">
              <w:rPr>
                <w:rFonts w:ascii="Arial" w:hAnsi="Arial" w:cs="Arial"/>
                <w:sz w:val="20"/>
                <w:szCs w:val="20"/>
              </w:rPr>
              <w:t xml:space="preserve">Stakeholders are </w:t>
            </w:r>
            <w:r w:rsidRPr="0005744F">
              <w:rPr>
                <w:rFonts w:ascii="Arial" w:hAnsi="Arial" w:cs="Arial"/>
                <w:b/>
                <w:sz w:val="20"/>
                <w:szCs w:val="20"/>
              </w:rPr>
              <w:t>aware</w:t>
            </w:r>
            <w:r w:rsidRPr="0005744F">
              <w:rPr>
                <w:rFonts w:ascii="Arial" w:hAnsi="Arial" w:cs="Arial"/>
                <w:sz w:val="20"/>
                <w:szCs w:val="20"/>
              </w:rPr>
              <w:t xml:space="preserve"> of significant achievements and milestones reached </w:t>
            </w:r>
          </w:p>
        </w:tc>
        <w:tc>
          <w:tcPr>
            <w:tcW w:w="3549" w:type="dxa"/>
            <w:vMerge/>
            <w:shd w:val="clear" w:color="auto" w:fill="auto"/>
            <w:vAlign w:val="center"/>
          </w:tcPr>
          <w:p w14:paraId="4AF6A92D" w14:textId="77777777" w:rsidR="00BB4FE0" w:rsidRPr="0005744F" w:rsidRDefault="00BB4FE0" w:rsidP="00BB4FE0">
            <w:pPr>
              <w:spacing w:after="0"/>
              <w:rPr>
                <w:rFonts w:ascii="Arial" w:hAnsi="Arial" w:cs="Arial"/>
                <w:sz w:val="20"/>
                <w:szCs w:val="20"/>
              </w:rPr>
            </w:pPr>
          </w:p>
        </w:tc>
        <w:tc>
          <w:tcPr>
            <w:tcW w:w="3549" w:type="dxa"/>
            <w:vMerge/>
            <w:shd w:val="clear" w:color="auto" w:fill="auto"/>
            <w:vAlign w:val="center"/>
          </w:tcPr>
          <w:p w14:paraId="73C4EDE6" w14:textId="77777777" w:rsidR="00BB4FE0" w:rsidRPr="0005744F" w:rsidRDefault="00BB4FE0" w:rsidP="00BB4FE0">
            <w:pPr>
              <w:spacing w:after="0"/>
              <w:rPr>
                <w:rFonts w:ascii="Arial" w:hAnsi="Arial" w:cs="Arial"/>
                <w:sz w:val="20"/>
                <w:szCs w:val="20"/>
              </w:rPr>
            </w:pPr>
          </w:p>
        </w:tc>
        <w:tc>
          <w:tcPr>
            <w:tcW w:w="3549" w:type="dxa"/>
            <w:vMerge/>
            <w:shd w:val="clear" w:color="auto" w:fill="auto"/>
            <w:vAlign w:val="center"/>
          </w:tcPr>
          <w:p w14:paraId="64E7867D" w14:textId="77777777" w:rsidR="00BB4FE0" w:rsidRPr="0005744F" w:rsidRDefault="00BB4FE0" w:rsidP="00BB4FE0">
            <w:pPr>
              <w:numPr>
                <w:ilvl w:val="0"/>
                <w:numId w:val="8"/>
              </w:numPr>
              <w:spacing w:after="0" w:line="240" w:lineRule="auto"/>
              <w:rPr>
                <w:rFonts w:ascii="Arial" w:hAnsi="Arial" w:cs="Arial"/>
                <w:sz w:val="20"/>
                <w:szCs w:val="20"/>
              </w:rPr>
            </w:pPr>
          </w:p>
        </w:tc>
      </w:tr>
      <w:tr w:rsidR="00BB4FE0" w:rsidRPr="0005744F" w14:paraId="2B897BD8" w14:textId="77777777" w:rsidTr="000B29A6">
        <w:tc>
          <w:tcPr>
            <w:tcW w:w="3549" w:type="dxa"/>
            <w:shd w:val="clear" w:color="auto" w:fill="auto"/>
            <w:vAlign w:val="center"/>
          </w:tcPr>
          <w:p w14:paraId="4C9983EA" w14:textId="77777777" w:rsidR="00BB4FE0" w:rsidRPr="0005744F" w:rsidRDefault="00BB4FE0" w:rsidP="00BB4FE0">
            <w:pPr>
              <w:spacing w:after="0"/>
              <w:rPr>
                <w:rFonts w:ascii="Arial" w:hAnsi="Arial" w:cs="Arial"/>
                <w:sz w:val="20"/>
                <w:szCs w:val="20"/>
              </w:rPr>
            </w:pPr>
            <w:r w:rsidRPr="0005744F">
              <w:rPr>
                <w:rFonts w:ascii="Arial" w:hAnsi="Arial" w:cs="Arial"/>
                <w:sz w:val="20"/>
                <w:szCs w:val="20"/>
              </w:rPr>
              <w:t xml:space="preserve">Stakeholders are </w:t>
            </w:r>
            <w:r w:rsidRPr="0005744F">
              <w:rPr>
                <w:rFonts w:ascii="Arial" w:hAnsi="Arial" w:cs="Arial"/>
                <w:b/>
                <w:sz w:val="20"/>
                <w:szCs w:val="20"/>
              </w:rPr>
              <w:t>aware</w:t>
            </w:r>
            <w:r w:rsidRPr="0005744F">
              <w:rPr>
                <w:rFonts w:ascii="Arial" w:hAnsi="Arial" w:cs="Arial"/>
                <w:sz w:val="20"/>
                <w:szCs w:val="20"/>
              </w:rPr>
              <w:t xml:space="preserve"> of the benefits and opportunities on offer via the project</w:t>
            </w:r>
          </w:p>
        </w:tc>
        <w:tc>
          <w:tcPr>
            <w:tcW w:w="3549" w:type="dxa"/>
            <w:vMerge/>
            <w:shd w:val="clear" w:color="auto" w:fill="auto"/>
            <w:vAlign w:val="center"/>
          </w:tcPr>
          <w:p w14:paraId="38668764" w14:textId="77777777" w:rsidR="00BB4FE0" w:rsidRPr="0005744F" w:rsidRDefault="00BB4FE0" w:rsidP="00BB4FE0">
            <w:pPr>
              <w:spacing w:after="0"/>
              <w:rPr>
                <w:rFonts w:ascii="Arial" w:hAnsi="Arial" w:cs="Arial"/>
                <w:sz w:val="20"/>
                <w:szCs w:val="20"/>
              </w:rPr>
            </w:pPr>
          </w:p>
        </w:tc>
        <w:tc>
          <w:tcPr>
            <w:tcW w:w="3549" w:type="dxa"/>
            <w:vMerge/>
            <w:shd w:val="clear" w:color="auto" w:fill="auto"/>
            <w:vAlign w:val="center"/>
          </w:tcPr>
          <w:p w14:paraId="5064E9EF" w14:textId="77777777" w:rsidR="00BB4FE0" w:rsidRPr="0005744F" w:rsidRDefault="00BB4FE0" w:rsidP="00BB4FE0">
            <w:pPr>
              <w:spacing w:after="0"/>
              <w:rPr>
                <w:rFonts w:ascii="Arial" w:hAnsi="Arial" w:cs="Arial"/>
                <w:sz w:val="20"/>
                <w:szCs w:val="20"/>
              </w:rPr>
            </w:pPr>
          </w:p>
        </w:tc>
        <w:tc>
          <w:tcPr>
            <w:tcW w:w="3549" w:type="dxa"/>
            <w:vMerge/>
            <w:shd w:val="clear" w:color="auto" w:fill="auto"/>
            <w:vAlign w:val="center"/>
          </w:tcPr>
          <w:p w14:paraId="4A6F5129" w14:textId="77777777" w:rsidR="00BB4FE0" w:rsidRPr="0005744F" w:rsidRDefault="00BB4FE0" w:rsidP="00BB4FE0">
            <w:pPr>
              <w:numPr>
                <w:ilvl w:val="0"/>
                <w:numId w:val="8"/>
              </w:numPr>
              <w:spacing w:after="0" w:line="240" w:lineRule="auto"/>
              <w:rPr>
                <w:rFonts w:ascii="Arial" w:hAnsi="Arial" w:cs="Arial"/>
                <w:sz w:val="20"/>
                <w:szCs w:val="20"/>
              </w:rPr>
            </w:pPr>
          </w:p>
        </w:tc>
      </w:tr>
      <w:tr w:rsidR="00BB4FE0" w:rsidRPr="0005744F" w14:paraId="5A5CF316" w14:textId="77777777" w:rsidTr="000B29A6">
        <w:tc>
          <w:tcPr>
            <w:tcW w:w="3549" w:type="dxa"/>
            <w:shd w:val="clear" w:color="auto" w:fill="auto"/>
            <w:vAlign w:val="center"/>
          </w:tcPr>
          <w:p w14:paraId="5460E12A" w14:textId="77777777" w:rsidR="00BB4FE0" w:rsidRPr="0005744F" w:rsidRDefault="00BB4FE0" w:rsidP="00BB4FE0">
            <w:pPr>
              <w:spacing w:after="0"/>
              <w:rPr>
                <w:rFonts w:ascii="Arial" w:hAnsi="Arial" w:cs="Arial"/>
                <w:sz w:val="20"/>
                <w:szCs w:val="20"/>
              </w:rPr>
            </w:pPr>
            <w:r w:rsidRPr="0005744F">
              <w:rPr>
                <w:rFonts w:ascii="Arial" w:hAnsi="Arial" w:cs="Arial"/>
                <w:sz w:val="20"/>
                <w:szCs w:val="20"/>
              </w:rPr>
              <w:t xml:space="preserve">Primary stakeholders </w:t>
            </w:r>
            <w:r w:rsidRPr="0005744F">
              <w:rPr>
                <w:rFonts w:ascii="Arial" w:hAnsi="Arial" w:cs="Arial"/>
                <w:b/>
                <w:sz w:val="20"/>
                <w:szCs w:val="20"/>
              </w:rPr>
              <w:t>understand</w:t>
            </w:r>
            <w:r w:rsidRPr="0005744F">
              <w:rPr>
                <w:rFonts w:ascii="Arial" w:hAnsi="Arial" w:cs="Arial"/>
                <w:sz w:val="20"/>
                <w:szCs w:val="20"/>
              </w:rPr>
              <w:t xml:space="preserve"> their role in making the project a success </w:t>
            </w:r>
          </w:p>
        </w:tc>
        <w:tc>
          <w:tcPr>
            <w:tcW w:w="3549" w:type="dxa"/>
            <w:shd w:val="clear" w:color="auto" w:fill="auto"/>
            <w:vAlign w:val="center"/>
          </w:tcPr>
          <w:p w14:paraId="23AADDFA"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key people / organisations represented at stakeholder events</w:t>
            </w:r>
          </w:p>
        </w:tc>
        <w:tc>
          <w:tcPr>
            <w:tcW w:w="3549" w:type="dxa"/>
            <w:shd w:val="clear" w:color="auto" w:fill="auto"/>
            <w:vAlign w:val="center"/>
          </w:tcPr>
          <w:p w14:paraId="6D1291DD" w14:textId="05C425EB"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 xml:space="preserve">Purpose recognition and behaviour change (learning events, surveys, feedback forms, </w:t>
            </w:r>
            <w:r w:rsidR="00225982">
              <w:rPr>
                <w:rFonts w:ascii="Arial" w:hAnsi="Arial" w:cs="Arial"/>
                <w:sz w:val="20"/>
                <w:szCs w:val="20"/>
              </w:rPr>
              <w:t>‘</w:t>
            </w:r>
            <w:r w:rsidRPr="0005744F">
              <w:rPr>
                <w:rFonts w:ascii="Arial" w:hAnsi="Arial" w:cs="Arial"/>
                <w:sz w:val="20"/>
                <w:szCs w:val="20"/>
              </w:rPr>
              <w:t>mystery shopper</w:t>
            </w:r>
            <w:r w:rsidR="00225982">
              <w:rPr>
                <w:rFonts w:ascii="Arial" w:hAnsi="Arial" w:cs="Arial"/>
                <w:sz w:val="20"/>
                <w:szCs w:val="20"/>
              </w:rPr>
              <w:t>’</w:t>
            </w:r>
            <w:r w:rsidRPr="0005744F">
              <w:rPr>
                <w:rFonts w:ascii="Arial" w:hAnsi="Arial" w:cs="Arial"/>
                <w:sz w:val="20"/>
                <w:szCs w:val="20"/>
              </w:rPr>
              <w:t xml:space="preserve"> telephone interviews)</w:t>
            </w:r>
          </w:p>
        </w:tc>
        <w:tc>
          <w:tcPr>
            <w:tcW w:w="3549" w:type="dxa"/>
            <w:shd w:val="clear" w:color="auto" w:fill="auto"/>
            <w:vAlign w:val="center"/>
          </w:tcPr>
          <w:p w14:paraId="7C72C783" w14:textId="77777777" w:rsidR="00BB4FE0" w:rsidRPr="0005744F" w:rsidRDefault="00BB4FE0" w:rsidP="00BB4FE0">
            <w:pPr>
              <w:spacing w:after="0"/>
              <w:rPr>
                <w:rFonts w:ascii="Arial" w:hAnsi="Arial" w:cs="Arial"/>
                <w:sz w:val="20"/>
                <w:szCs w:val="20"/>
              </w:rPr>
            </w:pPr>
          </w:p>
        </w:tc>
      </w:tr>
      <w:tr w:rsidR="00BB4FE0" w:rsidRPr="0005744F" w14:paraId="755BC840" w14:textId="77777777" w:rsidTr="000B29A6">
        <w:tc>
          <w:tcPr>
            <w:tcW w:w="3549" w:type="dxa"/>
            <w:shd w:val="clear" w:color="auto" w:fill="auto"/>
            <w:vAlign w:val="center"/>
          </w:tcPr>
          <w:p w14:paraId="3AE66EA1" w14:textId="02E9E384" w:rsidR="00BB4FE0" w:rsidRPr="0005744F" w:rsidRDefault="00BB4FE0" w:rsidP="00BB4FE0">
            <w:pPr>
              <w:spacing w:after="0"/>
              <w:rPr>
                <w:rFonts w:ascii="Arial" w:hAnsi="Arial" w:cs="Arial"/>
                <w:sz w:val="20"/>
                <w:szCs w:val="20"/>
              </w:rPr>
            </w:pPr>
            <w:r w:rsidRPr="0005744F">
              <w:rPr>
                <w:rFonts w:ascii="Arial" w:hAnsi="Arial" w:cs="Arial"/>
                <w:sz w:val="20"/>
                <w:szCs w:val="20"/>
              </w:rPr>
              <w:t xml:space="preserve">Primary </w:t>
            </w:r>
            <w:r w:rsidRPr="0005744F">
              <w:rPr>
                <w:rFonts w:ascii="Arial" w:hAnsi="Arial" w:cs="Arial"/>
                <w:sz w:val="20"/>
                <w:szCs w:val="20"/>
              </w:rPr>
              <w:t>stakeholders</w:t>
            </w:r>
            <w:r w:rsidRPr="0005744F">
              <w:rPr>
                <w:rFonts w:ascii="Arial" w:hAnsi="Arial" w:cs="Arial"/>
                <w:sz w:val="20"/>
                <w:szCs w:val="20"/>
              </w:rPr>
              <w:t xml:space="preserve"> are actively </w:t>
            </w:r>
            <w:r w:rsidRPr="0005744F">
              <w:rPr>
                <w:rFonts w:ascii="Arial" w:hAnsi="Arial" w:cs="Arial"/>
                <w:b/>
                <w:sz w:val="20"/>
                <w:szCs w:val="20"/>
              </w:rPr>
              <w:t>engaged</w:t>
            </w:r>
            <w:r w:rsidRPr="0005744F">
              <w:rPr>
                <w:rFonts w:ascii="Arial" w:hAnsi="Arial" w:cs="Arial"/>
                <w:sz w:val="20"/>
                <w:szCs w:val="20"/>
              </w:rPr>
              <w:t xml:space="preserve"> in their specific roles within the project</w:t>
            </w:r>
          </w:p>
        </w:tc>
        <w:tc>
          <w:tcPr>
            <w:tcW w:w="3549" w:type="dxa"/>
            <w:shd w:val="clear" w:color="auto" w:fill="auto"/>
            <w:vAlign w:val="center"/>
          </w:tcPr>
          <w:p w14:paraId="352EF5F3"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people attending learning events</w:t>
            </w:r>
          </w:p>
        </w:tc>
        <w:tc>
          <w:tcPr>
            <w:tcW w:w="3549" w:type="dxa"/>
            <w:shd w:val="clear" w:color="auto" w:fill="auto"/>
            <w:vAlign w:val="center"/>
          </w:tcPr>
          <w:p w14:paraId="659E2E7C"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articles in stakeholder communications channels</w:t>
            </w:r>
          </w:p>
        </w:tc>
        <w:tc>
          <w:tcPr>
            <w:tcW w:w="3549" w:type="dxa"/>
            <w:shd w:val="clear" w:color="auto" w:fill="auto"/>
            <w:vAlign w:val="center"/>
          </w:tcPr>
          <w:p w14:paraId="006A48A2" w14:textId="570797BE"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 xml:space="preserve">Stakeholder support and satisfaction (surveys, feedback forms, </w:t>
            </w:r>
            <w:r w:rsidR="00225982">
              <w:rPr>
                <w:rFonts w:ascii="Arial" w:hAnsi="Arial" w:cs="Arial"/>
                <w:sz w:val="20"/>
                <w:szCs w:val="20"/>
              </w:rPr>
              <w:t>‘</w:t>
            </w:r>
            <w:r w:rsidRPr="0005744F">
              <w:rPr>
                <w:rFonts w:ascii="Arial" w:hAnsi="Arial" w:cs="Arial"/>
                <w:sz w:val="20"/>
                <w:szCs w:val="20"/>
              </w:rPr>
              <w:t>mystery shopper</w:t>
            </w:r>
            <w:r w:rsidR="00225982">
              <w:rPr>
                <w:rFonts w:ascii="Arial" w:hAnsi="Arial" w:cs="Arial"/>
                <w:sz w:val="20"/>
                <w:szCs w:val="20"/>
              </w:rPr>
              <w:t>’</w:t>
            </w:r>
            <w:r w:rsidRPr="0005744F">
              <w:rPr>
                <w:rFonts w:ascii="Arial" w:hAnsi="Arial" w:cs="Arial"/>
                <w:sz w:val="20"/>
                <w:szCs w:val="20"/>
              </w:rPr>
              <w:t xml:space="preserve"> telephone interviews)</w:t>
            </w:r>
          </w:p>
          <w:p w14:paraId="08710C74"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Enrolment numbers (referral route via website data / communications evaluation survey)</w:t>
            </w:r>
          </w:p>
          <w:p w14:paraId="73F767F3" w14:textId="77777777" w:rsidR="00BB4FE0" w:rsidRPr="0005744F" w:rsidRDefault="00BB4FE0" w:rsidP="00BB4FE0">
            <w:pPr>
              <w:spacing w:after="0"/>
              <w:rPr>
                <w:rFonts w:ascii="Arial" w:hAnsi="Arial" w:cs="Arial"/>
                <w:sz w:val="20"/>
                <w:szCs w:val="20"/>
              </w:rPr>
            </w:pPr>
          </w:p>
        </w:tc>
      </w:tr>
      <w:tr w:rsidR="00BB4FE0" w:rsidRPr="0005744F" w14:paraId="42960F86" w14:textId="77777777" w:rsidTr="000B29A6">
        <w:tc>
          <w:tcPr>
            <w:tcW w:w="3549" w:type="dxa"/>
            <w:shd w:val="clear" w:color="auto" w:fill="auto"/>
            <w:vAlign w:val="center"/>
          </w:tcPr>
          <w:p w14:paraId="5D1E484B" w14:textId="1DC79C38" w:rsidR="00BB4FE0" w:rsidRPr="0005744F" w:rsidRDefault="00BB4FE0" w:rsidP="00BB4FE0">
            <w:pPr>
              <w:spacing w:after="0"/>
              <w:rPr>
                <w:rFonts w:ascii="Arial" w:hAnsi="Arial" w:cs="Arial"/>
                <w:sz w:val="20"/>
                <w:szCs w:val="20"/>
              </w:rPr>
            </w:pPr>
            <w:r w:rsidRPr="0005744F">
              <w:rPr>
                <w:rFonts w:ascii="Arial" w:hAnsi="Arial" w:cs="Arial"/>
                <w:sz w:val="20"/>
                <w:szCs w:val="20"/>
              </w:rPr>
              <w:t xml:space="preserve">Primary stakeholders </w:t>
            </w:r>
            <w:r w:rsidRPr="0005744F">
              <w:rPr>
                <w:rFonts w:ascii="Arial" w:hAnsi="Arial" w:cs="Arial"/>
                <w:b/>
                <w:sz w:val="20"/>
                <w:szCs w:val="20"/>
              </w:rPr>
              <w:t>share</w:t>
            </w:r>
            <w:r w:rsidRPr="0005744F">
              <w:rPr>
                <w:rFonts w:ascii="Arial" w:hAnsi="Arial" w:cs="Arial"/>
                <w:sz w:val="20"/>
                <w:szCs w:val="20"/>
              </w:rPr>
              <w:t xml:space="preserve"> best practice and learning with each other </w:t>
            </w:r>
            <w:r w:rsidRPr="0005744F">
              <w:rPr>
                <w:rFonts w:ascii="Arial" w:hAnsi="Arial" w:cs="Arial"/>
                <w:sz w:val="20"/>
                <w:szCs w:val="20"/>
              </w:rPr>
              <w:t>during</w:t>
            </w:r>
            <w:r w:rsidRPr="0005744F">
              <w:rPr>
                <w:rFonts w:ascii="Arial" w:hAnsi="Arial" w:cs="Arial"/>
                <w:sz w:val="20"/>
                <w:szCs w:val="20"/>
              </w:rPr>
              <w:t xml:space="preserve"> the test bed project</w:t>
            </w:r>
          </w:p>
        </w:tc>
        <w:tc>
          <w:tcPr>
            <w:tcW w:w="3549" w:type="dxa"/>
            <w:shd w:val="clear" w:color="auto" w:fill="auto"/>
            <w:vAlign w:val="center"/>
          </w:tcPr>
          <w:p w14:paraId="6DC847A0"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people attending learning events</w:t>
            </w:r>
          </w:p>
          <w:p w14:paraId="3770B1EC"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blog posts by primary stakeholders</w:t>
            </w:r>
          </w:p>
        </w:tc>
        <w:tc>
          <w:tcPr>
            <w:tcW w:w="3549" w:type="dxa"/>
            <w:shd w:val="clear" w:color="auto" w:fill="auto"/>
            <w:vAlign w:val="center"/>
          </w:tcPr>
          <w:p w14:paraId="79667AAE"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social media engagements (shares, likes, mentions, retweets, comments, click-throughs and downloads)</w:t>
            </w:r>
          </w:p>
          <w:p w14:paraId="6B7D5E25" w14:textId="77777777" w:rsidR="00BB4FE0" w:rsidRPr="0005744F" w:rsidRDefault="00BB4FE0" w:rsidP="00BB4FE0">
            <w:pPr>
              <w:spacing w:after="0"/>
              <w:rPr>
                <w:rFonts w:ascii="Arial" w:hAnsi="Arial" w:cs="Arial"/>
                <w:sz w:val="20"/>
                <w:szCs w:val="20"/>
              </w:rPr>
            </w:pPr>
          </w:p>
        </w:tc>
        <w:tc>
          <w:tcPr>
            <w:tcW w:w="3549" w:type="dxa"/>
            <w:shd w:val="clear" w:color="auto" w:fill="auto"/>
            <w:vAlign w:val="center"/>
          </w:tcPr>
          <w:p w14:paraId="439191E0"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Changes implemented to project design / approach / roll-out in response to stakeholder input</w:t>
            </w:r>
          </w:p>
        </w:tc>
      </w:tr>
      <w:tr w:rsidR="00BB4FE0" w:rsidRPr="0005744F" w14:paraId="5A2472D9" w14:textId="77777777" w:rsidTr="000B29A6">
        <w:tc>
          <w:tcPr>
            <w:tcW w:w="3549" w:type="dxa"/>
            <w:shd w:val="clear" w:color="auto" w:fill="auto"/>
            <w:vAlign w:val="center"/>
          </w:tcPr>
          <w:p w14:paraId="11DE56A8" w14:textId="77777777" w:rsidR="00BB4FE0" w:rsidRPr="0005744F" w:rsidRDefault="00BB4FE0" w:rsidP="00BB4FE0">
            <w:pPr>
              <w:spacing w:after="0"/>
              <w:rPr>
                <w:rFonts w:ascii="Arial" w:hAnsi="Arial" w:cs="Arial"/>
                <w:sz w:val="20"/>
                <w:szCs w:val="20"/>
              </w:rPr>
            </w:pPr>
            <w:r w:rsidRPr="0005744F">
              <w:rPr>
                <w:rFonts w:ascii="Arial" w:hAnsi="Arial" w:cs="Arial"/>
                <w:sz w:val="20"/>
                <w:szCs w:val="20"/>
              </w:rPr>
              <w:t xml:space="preserve">Partners </w:t>
            </w:r>
            <w:r w:rsidRPr="0005744F">
              <w:rPr>
                <w:rFonts w:ascii="Arial" w:hAnsi="Arial" w:cs="Arial"/>
                <w:b/>
                <w:sz w:val="20"/>
                <w:szCs w:val="20"/>
              </w:rPr>
              <w:t>feel informed and are resourced</w:t>
            </w:r>
            <w:r w:rsidRPr="0005744F">
              <w:rPr>
                <w:rFonts w:ascii="Arial" w:hAnsi="Arial" w:cs="Arial"/>
                <w:sz w:val="20"/>
                <w:szCs w:val="20"/>
              </w:rPr>
              <w:t xml:space="preserve"> to deliver agreed actions and to collaborate both effectively and creatively</w:t>
            </w:r>
          </w:p>
        </w:tc>
        <w:tc>
          <w:tcPr>
            <w:tcW w:w="3549" w:type="dxa"/>
            <w:shd w:val="clear" w:color="auto" w:fill="auto"/>
            <w:vAlign w:val="center"/>
          </w:tcPr>
          <w:p w14:paraId="19AF2FBE" w14:textId="77777777" w:rsidR="00BB4FE0" w:rsidRPr="0005744F" w:rsidRDefault="00BB4FE0" w:rsidP="00BB4FE0">
            <w:pPr>
              <w:spacing w:after="0"/>
              <w:rPr>
                <w:rFonts w:ascii="Arial" w:hAnsi="Arial" w:cs="Arial"/>
                <w:sz w:val="20"/>
                <w:szCs w:val="20"/>
              </w:rPr>
            </w:pPr>
          </w:p>
        </w:tc>
        <w:tc>
          <w:tcPr>
            <w:tcW w:w="3549" w:type="dxa"/>
            <w:shd w:val="clear" w:color="auto" w:fill="auto"/>
            <w:vAlign w:val="center"/>
          </w:tcPr>
          <w:p w14:paraId="70C75527"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Stakeholder satisfaction (surveys, feedback forms, anecdotal)</w:t>
            </w:r>
          </w:p>
        </w:tc>
        <w:tc>
          <w:tcPr>
            <w:tcW w:w="3549" w:type="dxa"/>
            <w:shd w:val="clear" w:color="auto" w:fill="auto"/>
            <w:vAlign w:val="center"/>
          </w:tcPr>
          <w:p w14:paraId="2A1A9DCC" w14:textId="77777777" w:rsidR="00BB4FE0" w:rsidRPr="0005744F" w:rsidRDefault="00BB4FE0" w:rsidP="00BB4FE0">
            <w:pPr>
              <w:spacing w:after="0"/>
              <w:rPr>
                <w:rFonts w:ascii="Arial" w:hAnsi="Arial" w:cs="Arial"/>
                <w:sz w:val="20"/>
                <w:szCs w:val="20"/>
              </w:rPr>
            </w:pPr>
          </w:p>
        </w:tc>
      </w:tr>
      <w:tr w:rsidR="00BB4FE0" w:rsidRPr="0005744F" w14:paraId="73FCC0BA" w14:textId="77777777" w:rsidTr="000B29A6">
        <w:tc>
          <w:tcPr>
            <w:tcW w:w="3549" w:type="dxa"/>
            <w:shd w:val="clear" w:color="auto" w:fill="auto"/>
            <w:vAlign w:val="center"/>
          </w:tcPr>
          <w:p w14:paraId="4356E392" w14:textId="77777777" w:rsidR="00BB4FE0" w:rsidRPr="0005744F" w:rsidRDefault="00BB4FE0" w:rsidP="00BB4FE0">
            <w:pPr>
              <w:spacing w:after="0"/>
              <w:rPr>
                <w:rFonts w:ascii="Arial" w:hAnsi="Arial" w:cs="Arial"/>
                <w:sz w:val="20"/>
                <w:szCs w:val="20"/>
              </w:rPr>
            </w:pPr>
            <w:r w:rsidRPr="0005744F">
              <w:rPr>
                <w:rFonts w:ascii="Arial" w:hAnsi="Arial" w:cs="Arial"/>
                <w:sz w:val="20"/>
                <w:szCs w:val="20"/>
              </w:rPr>
              <w:t xml:space="preserve">Stakeholders </w:t>
            </w:r>
            <w:r w:rsidRPr="0005744F">
              <w:rPr>
                <w:rFonts w:ascii="Arial" w:hAnsi="Arial" w:cs="Arial"/>
                <w:b/>
                <w:sz w:val="20"/>
                <w:szCs w:val="20"/>
              </w:rPr>
              <w:t>champion</w:t>
            </w:r>
            <w:r w:rsidRPr="0005744F">
              <w:rPr>
                <w:rFonts w:ascii="Arial" w:hAnsi="Arial" w:cs="Arial"/>
                <w:sz w:val="20"/>
                <w:szCs w:val="20"/>
              </w:rPr>
              <w:t xml:space="preserve"> both the approach and achievements of the project</w:t>
            </w:r>
          </w:p>
        </w:tc>
        <w:tc>
          <w:tcPr>
            <w:tcW w:w="3549" w:type="dxa"/>
            <w:shd w:val="clear" w:color="auto" w:fill="auto"/>
            <w:vAlign w:val="center"/>
          </w:tcPr>
          <w:p w14:paraId="776531BA" w14:textId="77777777" w:rsidR="00BB4FE0" w:rsidRPr="0005744F" w:rsidRDefault="00BB4FE0" w:rsidP="00BB4FE0">
            <w:pPr>
              <w:spacing w:after="0"/>
              <w:rPr>
                <w:rFonts w:ascii="Arial" w:hAnsi="Arial" w:cs="Arial"/>
                <w:sz w:val="20"/>
                <w:szCs w:val="20"/>
              </w:rPr>
            </w:pPr>
          </w:p>
        </w:tc>
        <w:tc>
          <w:tcPr>
            <w:tcW w:w="3549" w:type="dxa"/>
            <w:shd w:val="clear" w:color="auto" w:fill="auto"/>
            <w:vAlign w:val="center"/>
          </w:tcPr>
          <w:p w14:paraId="003196AC"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Positive endorsements by stakeholders in media / online articles / publications / social media / events</w:t>
            </w:r>
          </w:p>
          <w:p w14:paraId="096DFFC2"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and tone of blog and article comments on website</w:t>
            </w:r>
          </w:p>
          <w:p w14:paraId="5BF95C97"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Number of social media engagements (shares, likes, mentions, retweets, comments, click-throughs and downloads)</w:t>
            </w:r>
          </w:p>
        </w:tc>
        <w:tc>
          <w:tcPr>
            <w:tcW w:w="3549" w:type="dxa"/>
            <w:shd w:val="clear" w:color="auto" w:fill="auto"/>
            <w:vAlign w:val="center"/>
          </w:tcPr>
          <w:p w14:paraId="0861EE08" w14:textId="454608E6"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 xml:space="preserve">Stakeholder support and satisfaction (surveys, feedback forms, </w:t>
            </w:r>
            <w:r w:rsidR="00225982">
              <w:rPr>
                <w:rFonts w:ascii="Arial" w:hAnsi="Arial" w:cs="Arial"/>
                <w:sz w:val="20"/>
                <w:szCs w:val="20"/>
              </w:rPr>
              <w:t>‘</w:t>
            </w:r>
            <w:r w:rsidRPr="0005744F">
              <w:rPr>
                <w:rFonts w:ascii="Arial" w:hAnsi="Arial" w:cs="Arial"/>
                <w:sz w:val="20"/>
                <w:szCs w:val="20"/>
              </w:rPr>
              <w:t>mystery shopper</w:t>
            </w:r>
            <w:r w:rsidR="00225982">
              <w:rPr>
                <w:rFonts w:ascii="Arial" w:hAnsi="Arial" w:cs="Arial"/>
                <w:sz w:val="20"/>
                <w:szCs w:val="20"/>
              </w:rPr>
              <w:t>’</w:t>
            </w:r>
            <w:r w:rsidRPr="0005744F">
              <w:rPr>
                <w:rFonts w:ascii="Arial" w:hAnsi="Arial" w:cs="Arial"/>
                <w:sz w:val="20"/>
                <w:szCs w:val="20"/>
              </w:rPr>
              <w:t xml:space="preserve"> telephone interviews)</w:t>
            </w:r>
          </w:p>
          <w:p w14:paraId="2FF563A7" w14:textId="77777777" w:rsidR="00BB4FE0" w:rsidRPr="0005744F" w:rsidRDefault="00BB4FE0" w:rsidP="00BB4FE0">
            <w:pPr>
              <w:numPr>
                <w:ilvl w:val="0"/>
                <w:numId w:val="8"/>
              </w:numPr>
              <w:spacing w:after="0" w:line="240" w:lineRule="auto"/>
              <w:rPr>
                <w:rFonts w:ascii="Arial" w:hAnsi="Arial" w:cs="Arial"/>
                <w:sz w:val="20"/>
                <w:szCs w:val="20"/>
              </w:rPr>
            </w:pPr>
            <w:r w:rsidRPr="0005744F">
              <w:rPr>
                <w:rFonts w:ascii="Arial" w:hAnsi="Arial" w:cs="Arial"/>
                <w:sz w:val="20"/>
                <w:szCs w:val="20"/>
              </w:rPr>
              <w:t>Enrolment numbers (referral route via website data / communications evaluation survey)</w:t>
            </w:r>
          </w:p>
        </w:tc>
      </w:tr>
    </w:tbl>
    <w:p w14:paraId="7EC2D329" w14:textId="77777777" w:rsidR="00BB4FE0" w:rsidRPr="00BB4FE0" w:rsidRDefault="00BB4FE0" w:rsidP="00BB4FE0"/>
    <w:sectPr w:rsidR="00BB4FE0" w:rsidRPr="00BB4FE0" w:rsidSect="0034111D">
      <w:pgSz w:w="16840" w:h="11900" w:orient="landscape"/>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C9F7" w14:textId="77777777" w:rsidR="0034111D" w:rsidRDefault="0034111D" w:rsidP="001B3DD8">
      <w:pPr>
        <w:spacing w:after="0"/>
      </w:pPr>
      <w:r>
        <w:separator/>
      </w:r>
    </w:p>
  </w:endnote>
  <w:endnote w:type="continuationSeparator" w:id="0">
    <w:p w14:paraId="602B717F" w14:textId="77777777" w:rsidR="0034111D" w:rsidRDefault="0034111D" w:rsidP="001B3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590194"/>
      <w:docPartObj>
        <w:docPartGallery w:val="Page Numbers (Bottom of Page)"/>
        <w:docPartUnique/>
      </w:docPartObj>
    </w:sdtPr>
    <w:sdtContent>
      <w:p w14:paraId="44A55CE1" w14:textId="77777777" w:rsidR="008D53CB" w:rsidRDefault="008D53CB" w:rsidP="008D53C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637075"/>
      <w:docPartObj>
        <w:docPartGallery w:val="Page Numbers (Bottom of Page)"/>
        <w:docPartUnique/>
      </w:docPartObj>
    </w:sdtPr>
    <w:sdtContent>
      <w:p w14:paraId="2DE89600" w14:textId="2229B963" w:rsidR="008D53CB" w:rsidRPr="001B5C32" w:rsidRDefault="001B5C32" w:rsidP="001B5C32">
        <w:pPr>
          <w:rPr>
            <w:rFonts w:ascii="Arial" w:hAnsi="Arial" w:cs="Arial"/>
            <w:noProof/>
            <w:color w:val="000000"/>
            <w:sz w:val="18"/>
            <w:szCs w:val="18"/>
          </w:rPr>
        </w:pPr>
        <w:r w:rsidRPr="000A4E11">
          <w:rPr>
            <w:rFonts w:ascii="Arial" w:hAnsi="Arial" w:cs="Arial"/>
            <w:noProof/>
            <w:color w:val="000000"/>
            <w:sz w:val="18"/>
            <w:szCs w:val="18"/>
          </w:rPr>
          <w:t xml:space="preserve">Explore more of our our free online resources on our Academy website </w:t>
        </w:r>
        <w:hyperlink r:id="rId1" w:history="1">
          <w:r>
            <w:rPr>
              <w:rStyle w:val="Hyperlink"/>
              <w:rFonts w:ascii="Arial" w:hAnsi="Arial" w:cs="Arial"/>
              <w:noProof/>
              <w:sz w:val="18"/>
              <w:szCs w:val="18"/>
            </w:rPr>
            <w:t>http://www.healthinnowest.net/academy</w:t>
          </w:r>
        </w:hyperlink>
        <w:r w:rsidRPr="000A4E11">
          <w:rPr>
            <w:rFonts w:ascii="Arial" w:hAnsi="Arial" w:cs="Arial"/>
            <w:noProof/>
            <w:color w:val="000000"/>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117C" w14:textId="77777777" w:rsidR="0034111D" w:rsidRDefault="0034111D" w:rsidP="001B3DD8">
      <w:pPr>
        <w:spacing w:after="0"/>
      </w:pPr>
      <w:r>
        <w:separator/>
      </w:r>
    </w:p>
  </w:footnote>
  <w:footnote w:type="continuationSeparator" w:id="0">
    <w:p w14:paraId="59E8485E" w14:textId="77777777" w:rsidR="0034111D" w:rsidRDefault="0034111D" w:rsidP="001B3D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FA16" w14:textId="23C19F2E" w:rsidR="001B3DD8" w:rsidRDefault="001B5C32" w:rsidP="001B3DD8">
    <w:pPr>
      <w:pStyle w:val="Header"/>
      <w:jc w:val="right"/>
    </w:pPr>
    <w:r>
      <w:rPr>
        <w:noProof/>
      </w:rPr>
      <w:drawing>
        <wp:inline distT="0" distB="0" distL="0" distR="0" wp14:anchorId="1B71EE09" wp14:editId="7CC58118">
          <wp:extent cx="1631949" cy="627429"/>
          <wp:effectExtent l="0" t="0" r="0" b="0"/>
          <wp:docPr id="1164274775" name="Picture 116427477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769" cy="629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8C7"/>
    <w:multiLevelType w:val="hybridMultilevel"/>
    <w:tmpl w:val="2A6E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90A22"/>
    <w:multiLevelType w:val="hybridMultilevel"/>
    <w:tmpl w:val="BF5E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A57D5"/>
    <w:multiLevelType w:val="hybridMultilevel"/>
    <w:tmpl w:val="F7484130"/>
    <w:lvl w:ilvl="0" w:tplc="5298ED3A">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E96C9B"/>
    <w:multiLevelType w:val="hybridMultilevel"/>
    <w:tmpl w:val="8C94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F5194"/>
    <w:multiLevelType w:val="hybridMultilevel"/>
    <w:tmpl w:val="CC6A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9088A"/>
    <w:multiLevelType w:val="hybridMultilevel"/>
    <w:tmpl w:val="33C43C0A"/>
    <w:lvl w:ilvl="0" w:tplc="08090001">
      <w:start w:val="1"/>
      <w:numFmt w:val="bullet"/>
      <w:lvlText w:val=""/>
      <w:lvlJc w:val="left"/>
      <w:pPr>
        <w:ind w:left="720" w:hanging="360"/>
      </w:pPr>
      <w:rPr>
        <w:rFonts w:ascii="Symbol" w:hAnsi="Symbol" w:hint="default"/>
      </w:rPr>
    </w:lvl>
    <w:lvl w:ilvl="1" w:tplc="C22EDB64">
      <w:numFmt w:val="bullet"/>
      <w:lvlText w:val="•"/>
      <w:lvlJc w:val="left"/>
      <w:pPr>
        <w:ind w:left="1800" w:hanging="720"/>
      </w:pPr>
      <w:rPr>
        <w:rFonts w:ascii="Calibri" w:eastAsia="Calibri" w:hAnsi="Calibri" w:cs="Arial" w:hint="default"/>
        <w:b w:val="0"/>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738DE"/>
    <w:multiLevelType w:val="hybridMultilevel"/>
    <w:tmpl w:val="69961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175CD"/>
    <w:multiLevelType w:val="hybridMultilevel"/>
    <w:tmpl w:val="0CEE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47176"/>
    <w:multiLevelType w:val="hybridMultilevel"/>
    <w:tmpl w:val="0BD4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212976">
    <w:abstractNumId w:val="6"/>
  </w:num>
  <w:num w:numId="2" w16cid:durableId="1679960603">
    <w:abstractNumId w:val="2"/>
  </w:num>
  <w:num w:numId="3" w16cid:durableId="274606385">
    <w:abstractNumId w:val="8"/>
  </w:num>
  <w:num w:numId="4" w16cid:durableId="1609583571">
    <w:abstractNumId w:val="3"/>
  </w:num>
  <w:num w:numId="5" w16cid:durableId="876166421">
    <w:abstractNumId w:val="0"/>
  </w:num>
  <w:num w:numId="6" w16cid:durableId="130446615">
    <w:abstractNumId w:val="7"/>
  </w:num>
  <w:num w:numId="7" w16cid:durableId="1121149946">
    <w:abstractNumId w:val="5"/>
  </w:num>
  <w:num w:numId="8" w16cid:durableId="911308804">
    <w:abstractNumId w:val="1"/>
  </w:num>
  <w:num w:numId="9" w16cid:durableId="733819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2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32"/>
    <w:rsid w:val="001729FB"/>
    <w:rsid w:val="001B3DD8"/>
    <w:rsid w:val="001B5C32"/>
    <w:rsid w:val="0021136D"/>
    <w:rsid w:val="00225982"/>
    <w:rsid w:val="002969DD"/>
    <w:rsid w:val="0034111D"/>
    <w:rsid w:val="003B071D"/>
    <w:rsid w:val="0063509F"/>
    <w:rsid w:val="008D53CB"/>
    <w:rsid w:val="0098025E"/>
    <w:rsid w:val="00A32B1C"/>
    <w:rsid w:val="00BB4FE0"/>
    <w:rsid w:val="00C62802"/>
    <w:rsid w:val="00CD612E"/>
    <w:rsid w:val="00CD79E1"/>
    <w:rsid w:val="00DA083C"/>
    <w:rsid w:val="00FA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95E2"/>
  <w15:chartTrackingRefBased/>
  <w15:docId w15:val="{6927303D-5296-2246-93C8-56C358F7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32"/>
    <w:pPr>
      <w:spacing w:after="28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1B3DD8"/>
    <w:pPr>
      <w:keepNext/>
      <w:keepLines/>
      <w:spacing w:line="240" w:lineRule="auto"/>
      <w:outlineLvl w:val="0"/>
    </w:pPr>
    <w:rPr>
      <w:b/>
      <w:bCs/>
      <w:kern w:val="2"/>
      <w:sz w:val="32"/>
      <w:szCs w:val="32"/>
      <w14:ligatures w14:val="standardContextual"/>
    </w:rPr>
  </w:style>
  <w:style w:type="paragraph" w:styleId="Heading2">
    <w:name w:val="heading 2"/>
    <w:basedOn w:val="Normal"/>
    <w:next w:val="Normal"/>
    <w:link w:val="Heading2Char"/>
    <w:uiPriority w:val="9"/>
    <w:unhideWhenUsed/>
    <w:qFormat/>
    <w:rsid w:val="00BB4FE0"/>
    <w:pPr>
      <w:keepNext/>
      <w:keepLines/>
      <w:numPr>
        <w:numId w:val="2"/>
      </w:numPr>
      <w:spacing w:before="280" w:line="240" w:lineRule="auto"/>
      <w:outlineLvl w:val="1"/>
    </w:pPr>
    <w:rPr>
      <w:b/>
      <w:bCs/>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DD8"/>
    <w:pPr>
      <w:tabs>
        <w:tab w:val="center" w:pos="4680"/>
        <w:tab w:val="right" w:pos="9360"/>
      </w:tabs>
      <w:spacing w:line="240" w:lineRule="auto"/>
    </w:pPr>
    <w:rPr>
      <w:kern w:val="2"/>
      <w:szCs w:val="24"/>
      <w14:ligatures w14:val="standardContextual"/>
    </w:rPr>
  </w:style>
  <w:style w:type="character" w:customStyle="1" w:styleId="HeaderChar">
    <w:name w:val="Header Char"/>
    <w:basedOn w:val="DefaultParagraphFont"/>
    <w:link w:val="Header"/>
    <w:uiPriority w:val="99"/>
    <w:rsid w:val="001B3DD8"/>
  </w:style>
  <w:style w:type="paragraph" w:styleId="Footer">
    <w:name w:val="footer"/>
    <w:basedOn w:val="Normal"/>
    <w:link w:val="FooterChar"/>
    <w:uiPriority w:val="99"/>
    <w:unhideWhenUsed/>
    <w:rsid w:val="001B3DD8"/>
    <w:pPr>
      <w:tabs>
        <w:tab w:val="center" w:pos="4680"/>
        <w:tab w:val="right" w:pos="9360"/>
      </w:tabs>
      <w:spacing w:line="240" w:lineRule="auto"/>
    </w:pPr>
    <w:rPr>
      <w:kern w:val="2"/>
      <w:szCs w:val="24"/>
      <w14:ligatures w14:val="standardContextual"/>
    </w:rPr>
  </w:style>
  <w:style w:type="character" w:customStyle="1" w:styleId="FooterChar">
    <w:name w:val="Footer Char"/>
    <w:basedOn w:val="DefaultParagraphFont"/>
    <w:link w:val="Footer"/>
    <w:uiPriority w:val="99"/>
    <w:rsid w:val="001B3DD8"/>
  </w:style>
  <w:style w:type="character" w:customStyle="1" w:styleId="Heading1Char">
    <w:name w:val="Heading 1 Char"/>
    <w:basedOn w:val="DefaultParagraphFont"/>
    <w:link w:val="Heading1"/>
    <w:uiPriority w:val="9"/>
    <w:rsid w:val="001B3DD8"/>
    <w:rPr>
      <w:b/>
      <w:bCs/>
      <w:sz w:val="32"/>
      <w:szCs w:val="32"/>
    </w:rPr>
  </w:style>
  <w:style w:type="character" w:customStyle="1" w:styleId="Heading2Char">
    <w:name w:val="Heading 2 Char"/>
    <w:basedOn w:val="DefaultParagraphFont"/>
    <w:link w:val="Heading2"/>
    <w:uiPriority w:val="9"/>
    <w:rsid w:val="00BB4FE0"/>
    <w:rPr>
      <w:rFonts w:eastAsiaTheme="minorEastAsia"/>
      <w:b/>
      <w:bCs/>
      <w:sz w:val="22"/>
    </w:rPr>
  </w:style>
  <w:style w:type="paragraph" w:styleId="Title">
    <w:name w:val="Title"/>
    <w:basedOn w:val="Heading1"/>
    <w:next w:val="Normal"/>
    <w:link w:val="TitleChar"/>
    <w:uiPriority w:val="10"/>
    <w:qFormat/>
    <w:rsid w:val="001B3DD8"/>
    <w:pPr>
      <w:spacing w:after="120"/>
    </w:pPr>
    <w:rPr>
      <w:sz w:val="56"/>
      <w:szCs w:val="56"/>
    </w:rPr>
  </w:style>
  <w:style w:type="character" w:customStyle="1" w:styleId="TitleChar">
    <w:name w:val="Title Char"/>
    <w:basedOn w:val="DefaultParagraphFont"/>
    <w:link w:val="Title"/>
    <w:uiPriority w:val="10"/>
    <w:rsid w:val="001B3DD8"/>
    <w:rPr>
      <w:b/>
      <w:bCs/>
      <w:sz w:val="56"/>
      <w:szCs w:val="56"/>
    </w:rPr>
  </w:style>
  <w:style w:type="character" w:styleId="PageNumber">
    <w:name w:val="page number"/>
    <w:basedOn w:val="DefaultParagraphFont"/>
    <w:uiPriority w:val="99"/>
    <w:semiHidden/>
    <w:unhideWhenUsed/>
    <w:rsid w:val="008D53CB"/>
  </w:style>
  <w:style w:type="table" w:styleId="TableGrid">
    <w:name w:val="Table Grid"/>
    <w:basedOn w:val="TableNormal"/>
    <w:uiPriority w:val="59"/>
    <w:rsid w:val="001B5C3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C32"/>
    <w:rPr>
      <w:kern w:val="0"/>
      <w:sz w:val="8"/>
      <w:szCs w:val="22"/>
      <w14:ligatures w14:val="none"/>
    </w:rPr>
  </w:style>
  <w:style w:type="character" w:styleId="Hyperlink">
    <w:name w:val="Hyperlink"/>
    <w:basedOn w:val="DefaultParagraphFont"/>
    <w:uiPriority w:val="99"/>
    <w:unhideWhenUsed/>
    <w:rsid w:val="001B5C32"/>
    <w:rPr>
      <w:color w:val="004F99" w:themeColor="hyperlink"/>
      <w:u w:val="single"/>
    </w:rPr>
  </w:style>
  <w:style w:type="paragraph" w:styleId="ListParagraph">
    <w:name w:val="List Paragraph"/>
    <w:basedOn w:val="Normal"/>
    <w:uiPriority w:val="34"/>
    <w:qFormat/>
    <w:rsid w:val="00BB4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ealthinnowest.net/acade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thaliedelaney/Downloads/WORK/Templates/HIWE/HIWE.dotx" TargetMode="External"/></Relationships>
</file>

<file path=word/theme/theme1.xml><?xml version="1.0" encoding="utf-8"?>
<a:theme xmlns:a="http://schemas.openxmlformats.org/drawingml/2006/main" name="Office Theme">
  <a:themeElements>
    <a:clrScheme name="WE21">
      <a:dk1>
        <a:srgbClr val="393539"/>
      </a:dk1>
      <a:lt1>
        <a:srgbClr val="FFFFFF"/>
      </a:lt1>
      <a:dk2>
        <a:srgbClr val="48237D"/>
      </a:dk2>
      <a:lt2>
        <a:srgbClr val="F5F5F5"/>
      </a:lt2>
      <a:accent1>
        <a:srgbClr val="227AB9"/>
      </a:accent1>
      <a:accent2>
        <a:srgbClr val="56778E"/>
      </a:accent2>
      <a:accent3>
        <a:srgbClr val="008091"/>
      </a:accent3>
      <a:accent4>
        <a:srgbClr val="954F72"/>
      </a:accent4>
      <a:accent5>
        <a:srgbClr val="C03F2F"/>
      </a:accent5>
      <a:accent6>
        <a:srgbClr val="870D33"/>
      </a:accent6>
      <a:hlink>
        <a:srgbClr val="004F99"/>
      </a:hlink>
      <a:folHlink>
        <a:srgbClr val="4823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HIWE.dotx</Template>
  <TotalTime>9</TotalTime>
  <Pages>6</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Delaney</dc:creator>
  <cp:keywords/>
  <dc:description/>
  <cp:lastModifiedBy>Nat Delaney</cp:lastModifiedBy>
  <cp:revision>4</cp:revision>
  <dcterms:created xsi:type="dcterms:W3CDTF">2024-01-03T20:13:00Z</dcterms:created>
  <dcterms:modified xsi:type="dcterms:W3CDTF">2024-01-03T20:22:00Z</dcterms:modified>
</cp:coreProperties>
</file>