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1" w:rsidRDefault="002062EC" w:rsidP="00AA6381">
      <w:pPr>
        <w:pStyle w:val="Heading2"/>
      </w:pPr>
      <w:r>
        <w:rPr>
          <w:noProof/>
          <w:lang w:eastAsia="en-GB"/>
        </w:rPr>
        <w:drawing>
          <wp:inline distT="0" distB="0" distL="0" distR="0" wp14:anchorId="0CD00BCD" wp14:editId="40A1983E">
            <wp:extent cx="821055" cy="26171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8936" cy="270598"/>
                    </a:xfrm>
                    <a:prstGeom prst="rect">
                      <a:avLst/>
                    </a:prstGeom>
                  </pic:spPr>
                </pic:pic>
              </a:graphicData>
            </a:graphic>
          </wp:inline>
        </w:drawing>
      </w:r>
      <w:r w:rsidR="00AA6381">
        <w:t>Training needs analysis</w:t>
      </w:r>
      <w:r>
        <w:t xml:space="preserve"> for local adaptation</w:t>
      </w:r>
    </w:p>
    <w:p w:rsidR="002062EC" w:rsidRPr="002062EC" w:rsidRDefault="002062EC" w:rsidP="002062EC">
      <w:pPr>
        <w:rPr>
          <w:sz w:val="22"/>
          <w:szCs w:val="22"/>
        </w:rPr>
      </w:pPr>
      <w:r w:rsidRPr="002062EC">
        <w:rPr>
          <w:sz w:val="22"/>
          <w:szCs w:val="22"/>
        </w:rPr>
        <w:t xml:space="preserve">You may want to target initial training for staff </w:t>
      </w:r>
      <w:proofErr w:type="gramStart"/>
      <w:r w:rsidRPr="002062EC">
        <w:rPr>
          <w:sz w:val="22"/>
          <w:szCs w:val="22"/>
        </w:rPr>
        <w:t>who</w:t>
      </w:r>
      <w:proofErr w:type="gramEnd"/>
      <w:r w:rsidRPr="002062EC">
        <w:rPr>
          <w:sz w:val="22"/>
          <w:szCs w:val="22"/>
        </w:rPr>
        <w:t xml:space="preserve"> care for patients </w:t>
      </w:r>
      <w:r w:rsidRPr="002062EC">
        <w:rPr>
          <w:rStyle w:val="normaltextrun"/>
          <w:rFonts w:cstheme="minorHAnsi"/>
          <w:color w:val="000000"/>
          <w:sz w:val="22"/>
          <w:szCs w:val="22"/>
          <w:shd w:val="clear" w:color="auto" w:fill="FFFFFF"/>
        </w:rPr>
        <w:t>who have complex health needs, are likely to be nearing the end of life, or at risk of sudden deterioration or cardiac arrest.</w:t>
      </w:r>
      <w:r w:rsidR="00420898">
        <w:rPr>
          <w:rStyle w:val="normaltextrun"/>
          <w:rFonts w:cstheme="minorHAnsi"/>
          <w:color w:val="000000"/>
          <w:sz w:val="22"/>
          <w:szCs w:val="22"/>
          <w:shd w:val="clear" w:color="auto" w:fill="FFFFFF"/>
        </w:rPr>
        <w:t xml:space="preserve"> However, a</w:t>
      </w:r>
      <w:r w:rsidR="00420898" w:rsidRPr="00420898">
        <w:rPr>
          <w:rStyle w:val="normaltextrun"/>
          <w:rFonts w:cstheme="minorHAnsi"/>
          <w:color w:val="000000"/>
          <w:sz w:val="22"/>
          <w:szCs w:val="22"/>
          <w:shd w:val="clear" w:color="auto" w:fill="FFFFFF"/>
        </w:rPr>
        <w:t xml:space="preserve">ll clinicians need to be aware of </w:t>
      </w:r>
      <w:r w:rsidR="00420898">
        <w:rPr>
          <w:rStyle w:val="normaltextrun"/>
          <w:rFonts w:cstheme="minorHAnsi"/>
          <w:color w:val="000000"/>
          <w:sz w:val="22"/>
          <w:szCs w:val="22"/>
          <w:shd w:val="clear" w:color="auto" w:fill="FFFFFF"/>
        </w:rPr>
        <w:t>the ReSPECT process’s</w:t>
      </w:r>
      <w:r w:rsidR="00420898" w:rsidRPr="00420898">
        <w:rPr>
          <w:rStyle w:val="normaltextrun"/>
          <w:rFonts w:cstheme="minorHAnsi"/>
          <w:color w:val="000000"/>
          <w:sz w:val="22"/>
          <w:szCs w:val="22"/>
          <w:shd w:val="clear" w:color="auto" w:fill="FFFFFF"/>
        </w:rPr>
        <w:t xml:space="preserve"> role and remit and to be clear on expectations in the event of a patient presenting with a ReSPECT form.</w:t>
      </w:r>
      <w:r w:rsidR="00420898">
        <w:rPr>
          <w:sz w:val="22"/>
          <w:szCs w:val="22"/>
        </w:rPr>
        <w:t xml:space="preserve"> </w: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4A0" w:firstRow="1" w:lastRow="0" w:firstColumn="1" w:lastColumn="0" w:noHBand="0" w:noVBand="1"/>
      </w:tblPr>
      <w:tblGrid>
        <w:gridCol w:w="8564"/>
        <w:gridCol w:w="1009"/>
        <w:gridCol w:w="865"/>
        <w:gridCol w:w="1343"/>
        <w:gridCol w:w="821"/>
        <w:gridCol w:w="1009"/>
        <w:gridCol w:w="1009"/>
        <w:gridCol w:w="996"/>
      </w:tblGrid>
      <w:tr w:rsidR="002062EC" w:rsidRPr="002D67CB" w:rsidTr="002062EC">
        <w:trPr>
          <w:cantSplit/>
          <w:trHeight w:val="1916"/>
        </w:trPr>
        <w:tc>
          <w:tcPr>
            <w:tcW w:w="27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2EC" w:rsidRPr="002062EC" w:rsidRDefault="002062EC" w:rsidP="002D4B30">
            <w:pPr>
              <w:rPr>
                <w:sz w:val="16"/>
                <w:szCs w:val="20"/>
              </w:rPr>
            </w:pPr>
          </w:p>
        </w:tc>
        <w:tc>
          <w:tcPr>
            <w:tcW w:w="3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rsidR="00744763" w:rsidRPr="00E97A51" w:rsidRDefault="00744763" w:rsidP="00E97A51">
            <w:pPr>
              <w:ind w:left="113" w:right="113"/>
              <w:rPr>
                <w:sz w:val="16"/>
                <w:szCs w:val="20"/>
              </w:rPr>
            </w:pPr>
            <w:r w:rsidRPr="00E97A51">
              <w:rPr>
                <w:sz w:val="16"/>
                <w:szCs w:val="20"/>
              </w:rPr>
              <w:t>Consultants, Registrars and GPs</w:t>
            </w:r>
          </w:p>
        </w:tc>
        <w:tc>
          <w:tcPr>
            <w:tcW w:w="2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rsidR="00744763" w:rsidRPr="00E97A51" w:rsidRDefault="00744763" w:rsidP="00E97A51">
            <w:pPr>
              <w:ind w:left="113" w:right="113"/>
              <w:rPr>
                <w:sz w:val="16"/>
                <w:szCs w:val="20"/>
              </w:rPr>
            </w:pPr>
            <w:r w:rsidRPr="00E97A51">
              <w:rPr>
                <w:sz w:val="16"/>
                <w:szCs w:val="20"/>
              </w:rPr>
              <w:t>Core medical trainees (CMTs), Foundation Year (FY1/ FY2)</w:t>
            </w:r>
          </w:p>
        </w:tc>
        <w:tc>
          <w:tcPr>
            <w:tcW w:w="4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rsidR="00744763" w:rsidRPr="00E97A51" w:rsidRDefault="00744763" w:rsidP="00E97A51">
            <w:pPr>
              <w:ind w:left="113" w:right="113"/>
              <w:rPr>
                <w:sz w:val="16"/>
                <w:szCs w:val="20"/>
              </w:rPr>
            </w:pPr>
            <w:r w:rsidRPr="00E97A51">
              <w:rPr>
                <w:sz w:val="16"/>
                <w:szCs w:val="20"/>
              </w:rPr>
              <w:t>Senior and specialist nurses and AHPs who would like/ need to be able to implement the process</w:t>
            </w:r>
          </w:p>
        </w:tc>
        <w:tc>
          <w:tcPr>
            <w:tcW w:w="2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rsidR="00744763" w:rsidRPr="00E97A51" w:rsidRDefault="00744763" w:rsidP="00E97A51">
            <w:pPr>
              <w:ind w:left="113" w:right="113"/>
              <w:rPr>
                <w:sz w:val="16"/>
                <w:szCs w:val="20"/>
              </w:rPr>
            </w:pPr>
            <w:r w:rsidRPr="00E97A51">
              <w:rPr>
                <w:sz w:val="16"/>
                <w:szCs w:val="20"/>
              </w:rPr>
              <w:t>Paramedics, clinical hub and Out of Hours practitioners</w:t>
            </w:r>
          </w:p>
        </w:tc>
        <w:tc>
          <w:tcPr>
            <w:tcW w:w="3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rsidR="00744763" w:rsidRPr="00E97A51" w:rsidRDefault="00744763" w:rsidP="00E97A51">
            <w:pPr>
              <w:ind w:left="113" w:right="113"/>
              <w:rPr>
                <w:sz w:val="16"/>
                <w:szCs w:val="20"/>
              </w:rPr>
            </w:pPr>
            <w:r w:rsidRPr="00E97A51">
              <w:rPr>
                <w:sz w:val="16"/>
                <w:szCs w:val="20"/>
              </w:rPr>
              <w:t xml:space="preserve">Nurses, AHPs and other healthcare professionals </w:t>
            </w:r>
          </w:p>
        </w:tc>
        <w:tc>
          <w:tcPr>
            <w:tcW w:w="3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rsidR="00744763" w:rsidRPr="00E97A51" w:rsidRDefault="00744763" w:rsidP="00E97A51">
            <w:pPr>
              <w:ind w:left="113" w:right="113"/>
              <w:rPr>
                <w:sz w:val="16"/>
                <w:szCs w:val="20"/>
              </w:rPr>
            </w:pPr>
            <w:r w:rsidRPr="00E97A51">
              <w:rPr>
                <w:sz w:val="16"/>
                <w:szCs w:val="20"/>
              </w:rPr>
              <w:t>Non-registered care assistants and support workers</w:t>
            </w:r>
          </w:p>
        </w:tc>
        <w:tc>
          <w:tcPr>
            <w:tcW w:w="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rsidR="00744763" w:rsidRPr="00E97A51" w:rsidRDefault="00744763" w:rsidP="00E97A51">
            <w:pPr>
              <w:ind w:left="113" w:right="113"/>
              <w:rPr>
                <w:sz w:val="16"/>
                <w:szCs w:val="20"/>
              </w:rPr>
            </w:pPr>
            <w:r w:rsidRPr="00E97A51">
              <w:rPr>
                <w:sz w:val="16"/>
                <w:szCs w:val="20"/>
              </w:rPr>
              <w:t>Non-clinical and administrative staff</w:t>
            </w:r>
            <w:r w:rsidR="005B3B38" w:rsidRPr="00E97A51">
              <w:rPr>
                <w:sz w:val="16"/>
                <w:szCs w:val="20"/>
              </w:rPr>
              <w:t xml:space="preserve"> *</w:t>
            </w:r>
          </w:p>
        </w:tc>
      </w:tr>
      <w:tr w:rsidR="002062EC" w:rsidRPr="002D67CB" w:rsidTr="002062EC">
        <w:tc>
          <w:tcPr>
            <w:tcW w:w="27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DED"/>
          </w:tcPr>
          <w:p w:rsidR="00744763" w:rsidRDefault="00744763" w:rsidP="002D4B30">
            <w:pPr>
              <w:rPr>
                <w:b/>
                <w:sz w:val="20"/>
                <w:szCs w:val="20"/>
              </w:rPr>
            </w:pPr>
            <w:r w:rsidRPr="002D67CB">
              <w:rPr>
                <w:b/>
                <w:sz w:val="20"/>
                <w:szCs w:val="20"/>
              </w:rPr>
              <w:t>ReSPECT level 1</w:t>
            </w:r>
            <w:r w:rsidR="00E97A51">
              <w:rPr>
                <w:b/>
                <w:sz w:val="20"/>
                <w:szCs w:val="20"/>
              </w:rPr>
              <w:t xml:space="preserve"> — Awareness </w:t>
            </w:r>
          </w:p>
          <w:p w:rsidR="00744763" w:rsidRPr="007D2DCD" w:rsidRDefault="00744763" w:rsidP="007D2DCD">
            <w:pPr>
              <w:rPr>
                <w:sz w:val="16"/>
                <w:szCs w:val="20"/>
              </w:rPr>
            </w:pPr>
            <w:r w:rsidRPr="007D2DCD">
              <w:rPr>
                <w:sz w:val="16"/>
                <w:szCs w:val="20"/>
              </w:rPr>
              <w:t xml:space="preserve">For all staff working with patients (clinical and non-clinical) undertaken through </w:t>
            </w:r>
          </w:p>
          <w:p w:rsidR="00744763" w:rsidRPr="007D2DCD" w:rsidRDefault="00744763" w:rsidP="007D2DCD">
            <w:pPr>
              <w:pStyle w:val="ListParagraph"/>
              <w:numPr>
                <w:ilvl w:val="0"/>
                <w:numId w:val="4"/>
              </w:numPr>
              <w:rPr>
                <w:sz w:val="16"/>
                <w:szCs w:val="20"/>
              </w:rPr>
            </w:pPr>
            <w:r w:rsidRPr="007D2DCD">
              <w:rPr>
                <w:sz w:val="16"/>
                <w:szCs w:val="20"/>
              </w:rPr>
              <w:t>face-to-face team updates (launch)</w:t>
            </w:r>
          </w:p>
          <w:p w:rsidR="00744763" w:rsidRPr="007D2DCD" w:rsidRDefault="00744763" w:rsidP="007D2DCD">
            <w:pPr>
              <w:pStyle w:val="ListParagraph"/>
              <w:numPr>
                <w:ilvl w:val="0"/>
                <w:numId w:val="4"/>
              </w:numPr>
              <w:rPr>
                <w:sz w:val="16"/>
                <w:szCs w:val="20"/>
              </w:rPr>
            </w:pPr>
            <w:r w:rsidRPr="007D2DCD">
              <w:rPr>
                <w:sz w:val="16"/>
                <w:szCs w:val="20"/>
              </w:rPr>
              <w:t>face-to-face induction (new starters)</w:t>
            </w:r>
          </w:p>
          <w:p w:rsidR="00744763" w:rsidRPr="00744763" w:rsidRDefault="00744763" w:rsidP="00744763">
            <w:pPr>
              <w:pStyle w:val="ListParagraph"/>
              <w:numPr>
                <w:ilvl w:val="0"/>
                <w:numId w:val="4"/>
              </w:numPr>
              <w:rPr>
                <w:b/>
                <w:sz w:val="20"/>
                <w:szCs w:val="20"/>
              </w:rPr>
            </w:pPr>
            <w:r w:rsidRPr="00744763">
              <w:rPr>
                <w:sz w:val="16"/>
                <w:szCs w:val="20"/>
              </w:rPr>
              <w:t>e-learning (launch and updates)</w:t>
            </w:r>
          </w:p>
        </w:tc>
        <w:tc>
          <w:tcPr>
            <w:tcW w:w="3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DED"/>
            <w:vAlign w:val="center"/>
          </w:tcPr>
          <w:p w:rsidR="00744763" w:rsidRPr="002D67CB" w:rsidRDefault="00744763" w:rsidP="002D67CB">
            <w:pPr>
              <w:jc w:val="center"/>
              <w:rPr>
                <w:b/>
                <w:sz w:val="22"/>
                <w:szCs w:val="20"/>
              </w:rPr>
            </w:pPr>
            <w:r w:rsidRPr="002D67CB">
              <w:rPr>
                <w:b/>
                <w:sz w:val="22"/>
                <w:szCs w:val="20"/>
              </w:rPr>
              <w:t>X</w:t>
            </w:r>
          </w:p>
        </w:tc>
        <w:tc>
          <w:tcPr>
            <w:tcW w:w="2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DED"/>
            <w:vAlign w:val="center"/>
          </w:tcPr>
          <w:p w:rsidR="00744763" w:rsidRPr="002D67CB" w:rsidRDefault="00744763" w:rsidP="002D67CB">
            <w:pPr>
              <w:jc w:val="center"/>
              <w:rPr>
                <w:b/>
                <w:sz w:val="22"/>
                <w:szCs w:val="20"/>
              </w:rPr>
            </w:pPr>
            <w:r w:rsidRPr="002D67CB">
              <w:rPr>
                <w:b/>
                <w:sz w:val="22"/>
                <w:szCs w:val="20"/>
              </w:rPr>
              <w:t>X</w:t>
            </w:r>
          </w:p>
        </w:tc>
        <w:tc>
          <w:tcPr>
            <w:tcW w:w="4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DED"/>
            <w:vAlign w:val="center"/>
          </w:tcPr>
          <w:p w:rsidR="00744763" w:rsidRPr="002D67CB" w:rsidRDefault="00744763" w:rsidP="002D67CB">
            <w:pPr>
              <w:jc w:val="center"/>
              <w:rPr>
                <w:b/>
                <w:sz w:val="22"/>
                <w:szCs w:val="20"/>
              </w:rPr>
            </w:pPr>
            <w:r>
              <w:rPr>
                <w:b/>
                <w:sz w:val="22"/>
                <w:szCs w:val="20"/>
              </w:rPr>
              <w:t>X</w:t>
            </w:r>
          </w:p>
        </w:tc>
        <w:tc>
          <w:tcPr>
            <w:tcW w:w="2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DED"/>
            <w:vAlign w:val="center"/>
          </w:tcPr>
          <w:p w:rsidR="00744763" w:rsidRDefault="00744763" w:rsidP="002D67CB">
            <w:pPr>
              <w:jc w:val="center"/>
              <w:rPr>
                <w:b/>
                <w:sz w:val="22"/>
                <w:szCs w:val="20"/>
              </w:rPr>
            </w:pPr>
            <w:r>
              <w:rPr>
                <w:b/>
                <w:sz w:val="22"/>
                <w:szCs w:val="20"/>
              </w:rPr>
              <w:t>X</w:t>
            </w:r>
          </w:p>
        </w:tc>
        <w:tc>
          <w:tcPr>
            <w:tcW w:w="3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DED"/>
            <w:vAlign w:val="center"/>
          </w:tcPr>
          <w:p w:rsidR="00744763" w:rsidRPr="002D67CB" w:rsidRDefault="00744763" w:rsidP="002D67CB">
            <w:pPr>
              <w:jc w:val="center"/>
              <w:rPr>
                <w:b/>
                <w:sz w:val="22"/>
                <w:szCs w:val="20"/>
              </w:rPr>
            </w:pPr>
            <w:r>
              <w:rPr>
                <w:b/>
                <w:sz w:val="22"/>
                <w:szCs w:val="20"/>
              </w:rPr>
              <w:t>X</w:t>
            </w:r>
          </w:p>
        </w:tc>
        <w:tc>
          <w:tcPr>
            <w:tcW w:w="3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DED"/>
            <w:vAlign w:val="center"/>
          </w:tcPr>
          <w:p w:rsidR="00744763" w:rsidRPr="002D67CB" w:rsidRDefault="00744763" w:rsidP="002D67CB">
            <w:pPr>
              <w:jc w:val="center"/>
              <w:rPr>
                <w:b/>
                <w:sz w:val="22"/>
                <w:szCs w:val="20"/>
              </w:rPr>
            </w:pPr>
            <w:r>
              <w:rPr>
                <w:b/>
                <w:sz w:val="22"/>
                <w:szCs w:val="20"/>
              </w:rPr>
              <w:t>X</w:t>
            </w:r>
          </w:p>
        </w:tc>
        <w:tc>
          <w:tcPr>
            <w:tcW w:w="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EDED"/>
            <w:vAlign w:val="center"/>
          </w:tcPr>
          <w:p w:rsidR="00744763" w:rsidRPr="002D67CB" w:rsidRDefault="00744763" w:rsidP="002D67CB">
            <w:pPr>
              <w:jc w:val="center"/>
              <w:rPr>
                <w:b/>
                <w:sz w:val="22"/>
                <w:szCs w:val="20"/>
              </w:rPr>
            </w:pPr>
            <w:r>
              <w:rPr>
                <w:b/>
                <w:sz w:val="22"/>
                <w:szCs w:val="20"/>
              </w:rPr>
              <w:t>X</w:t>
            </w:r>
          </w:p>
        </w:tc>
      </w:tr>
      <w:tr w:rsidR="002062EC" w:rsidRPr="002D67CB" w:rsidTr="002062EC">
        <w:tc>
          <w:tcPr>
            <w:tcW w:w="27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DC4DF"/>
          </w:tcPr>
          <w:p w:rsidR="00744763" w:rsidRDefault="00744763" w:rsidP="002D4B30">
            <w:pPr>
              <w:rPr>
                <w:b/>
                <w:sz w:val="20"/>
                <w:szCs w:val="20"/>
              </w:rPr>
            </w:pPr>
            <w:r w:rsidRPr="002D67CB">
              <w:rPr>
                <w:b/>
                <w:sz w:val="20"/>
                <w:szCs w:val="20"/>
              </w:rPr>
              <w:t>ReSPECT level 2</w:t>
            </w:r>
            <w:r w:rsidR="00E97A51">
              <w:rPr>
                <w:b/>
                <w:sz w:val="20"/>
                <w:szCs w:val="20"/>
              </w:rPr>
              <w:t xml:space="preserve"> — Action </w:t>
            </w:r>
          </w:p>
          <w:p w:rsidR="00744763" w:rsidRPr="007D2DCD" w:rsidRDefault="00744763" w:rsidP="007D2DCD">
            <w:pPr>
              <w:rPr>
                <w:sz w:val="16"/>
                <w:szCs w:val="20"/>
              </w:rPr>
            </w:pPr>
            <w:r w:rsidRPr="007D2DCD">
              <w:rPr>
                <w:sz w:val="16"/>
                <w:szCs w:val="20"/>
              </w:rPr>
              <w:t>For clinical staff (including non-registered staff) working in care homes, ambulance services, acute Trusts, out-of-hours and community providers who will need to recognise the form and take action on the recommendations undertaken through</w:t>
            </w:r>
          </w:p>
          <w:p w:rsidR="00744763" w:rsidRPr="007D2DCD" w:rsidRDefault="00744763" w:rsidP="007D2DCD">
            <w:pPr>
              <w:pStyle w:val="ListParagraph"/>
              <w:numPr>
                <w:ilvl w:val="0"/>
                <w:numId w:val="4"/>
              </w:numPr>
              <w:rPr>
                <w:sz w:val="16"/>
                <w:szCs w:val="20"/>
              </w:rPr>
            </w:pPr>
            <w:r w:rsidRPr="007D2DCD">
              <w:rPr>
                <w:sz w:val="16"/>
                <w:szCs w:val="20"/>
              </w:rPr>
              <w:t>face-to-face team briefing (launch)</w:t>
            </w:r>
          </w:p>
          <w:p w:rsidR="00744763" w:rsidRPr="007D2DCD" w:rsidRDefault="00744763" w:rsidP="007D2DCD">
            <w:pPr>
              <w:pStyle w:val="ListParagraph"/>
              <w:numPr>
                <w:ilvl w:val="0"/>
                <w:numId w:val="4"/>
              </w:numPr>
              <w:rPr>
                <w:sz w:val="16"/>
                <w:szCs w:val="20"/>
              </w:rPr>
            </w:pPr>
            <w:r w:rsidRPr="007D2DCD">
              <w:rPr>
                <w:sz w:val="16"/>
                <w:szCs w:val="20"/>
              </w:rPr>
              <w:t>face-to-face induction (new starters)</w:t>
            </w:r>
          </w:p>
          <w:p w:rsidR="00744763" w:rsidRPr="005B3B38" w:rsidRDefault="00744763" w:rsidP="00744763">
            <w:pPr>
              <w:pStyle w:val="ListParagraph"/>
              <w:numPr>
                <w:ilvl w:val="0"/>
                <w:numId w:val="4"/>
              </w:numPr>
              <w:rPr>
                <w:sz w:val="16"/>
                <w:szCs w:val="20"/>
              </w:rPr>
            </w:pPr>
            <w:r w:rsidRPr="00744763">
              <w:rPr>
                <w:sz w:val="16"/>
                <w:szCs w:val="20"/>
              </w:rPr>
              <w:t>e-learning (launch and updates)</w:t>
            </w:r>
          </w:p>
          <w:p w:rsidR="005B3B38" w:rsidRPr="00744763" w:rsidRDefault="005B3B38" w:rsidP="00744763">
            <w:pPr>
              <w:pStyle w:val="ListParagraph"/>
              <w:numPr>
                <w:ilvl w:val="0"/>
                <w:numId w:val="4"/>
              </w:numPr>
              <w:rPr>
                <w:b/>
                <w:sz w:val="20"/>
                <w:szCs w:val="20"/>
              </w:rPr>
            </w:pPr>
            <w:r w:rsidRPr="005B3B38">
              <w:rPr>
                <w:sz w:val="16"/>
                <w:szCs w:val="20"/>
              </w:rPr>
              <w:t>incorporating into business as usual training (e.g. updates, simulations, and ongoing role essential training)</w:t>
            </w:r>
            <w:r w:rsidR="00976200">
              <w:rPr>
                <w:sz w:val="16"/>
                <w:szCs w:val="20"/>
              </w:rPr>
              <w:t xml:space="preserve"> **</w:t>
            </w:r>
          </w:p>
        </w:tc>
        <w:tc>
          <w:tcPr>
            <w:tcW w:w="3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DC4DF"/>
            <w:vAlign w:val="center"/>
          </w:tcPr>
          <w:p w:rsidR="00744763" w:rsidRPr="002D67CB" w:rsidRDefault="00744763" w:rsidP="002D67CB">
            <w:pPr>
              <w:jc w:val="center"/>
              <w:rPr>
                <w:b/>
                <w:sz w:val="22"/>
                <w:szCs w:val="20"/>
              </w:rPr>
            </w:pPr>
            <w:r w:rsidRPr="002D67CB">
              <w:rPr>
                <w:b/>
                <w:sz w:val="22"/>
                <w:szCs w:val="20"/>
              </w:rPr>
              <w:t>X</w:t>
            </w:r>
          </w:p>
        </w:tc>
        <w:tc>
          <w:tcPr>
            <w:tcW w:w="2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DC4DF"/>
            <w:vAlign w:val="center"/>
          </w:tcPr>
          <w:p w:rsidR="00744763" w:rsidRPr="002D67CB" w:rsidRDefault="00744763" w:rsidP="002D67CB">
            <w:pPr>
              <w:jc w:val="center"/>
              <w:rPr>
                <w:b/>
                <w:sz w:val="22"/>
                <w:szCs w:val="20"/>
              </w:rPr>
            </w:pPr>
            <w:r>
              <w:rPr>
                <w:b/>
                <w:sz w:val="22"/>
                <w:szCs w:val="20"/>
              </w:rPr>
              <w:t>X</w:t>
            </w:r>
          </w:p>
        </w:tc>
        <w:tc>
          <w:tcPr>
            <w:tcW w:w="4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DC4DF"/>
            <w:vAlign w:val="center"/>
          </w:tcPr>
          <w:p w:rsidR="00744763" w:rsidRPr="002D67CB" w:rsidRDefault="00744763" w:rsidP="002D67CB">
            <w:pPr>
              <w:jc w:val="center"/>
              <w:rPr>
                <w:b/>
                <w:sz w:val="22"/>
                <w:szCs w:val="20"/>
              </w:rPr>
            </w:pPr>
            <w:r>
              <w:rPr>
                <w:b/>
                <w:sz w:val="22"/>
                <w:szCs w:val="20"/>
              </w:rPr>
              <w:t>X</w:t>
            </w:r>
          </w:p>
        </w:tc>
        <w:tc>
          <w:tcPr>
            <w:tcW w:w="2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DC4DF"/>
            <w:vAlign w:val="center"/>
          </w:tcPr>
          <w:p w:rsidR="00744763" w:rsidRPr="002D67CB" w:rsidRDefault="00744763" w:rsidP="002D67CB">
            <w:pPr>
              <w:jc w:val="center"/>
              <w:rPr>
                <w:b/>
                <w:sz w:val="22"/>
                <w:szCs w:val="20"/>
              </w:rPr>
            </w:pPr>
            <w:r>
              <w:rPr>
                <w:b/>
                <w:sz w:val="22"/>
                <w:szCs w:val="20"/>
              </w:rPr>
              <w:t>X</w:t>
            </w:r>
          </w:p>
        </w:tc>
        <w:tc>
          <w:tcPr>
            <w:tcW w:w="3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DC4DF"/>
            <w:vAlign w:val="center"/>
          </w:tcPr>
          <w:p w:rsidR="00744763" w:rsidRPr="002D67CB" w:rsidRDefault="00744763" w:rsidP="002D67CB">
            <w:pPr>
              <w:jc w:val="center"/>
              <w:rPr>
                <w:b/>
                <w:sz w:val="22"/>
                <w:szCs w:val="20"/>
              </w:rPr>
            </w:pPr>
            <w:r>
              <w:rPr>
                <w:b/>
                <w:sz w:val="22"/>
                <w:szCs w:val="20"/>
              </w:rPr>
              <w:t>X</w:t>
            </w:r>
          </w:p>
        </w:tc>
        <w:tc>
          <w:tcPr>
            <w:tcW w:w="3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DC4DF"/>
            <w:vAlign w:val="center"/>
          </w:tcPr>
          <w:p w:rsidR="00744763" w:rsidRPr="002D67CB" w:rsidRDefault="00744763" w:rsidP="002D67CB">
            <w:pPr>
              <w:jc w:val="center"/>
              <w:rPr>
                <w:b/>
                <w:sz w:val="22"/>
                <w:szCs w:val="20"/>
              </w:rPr>
            </w:pPr>
            <w:r>
              <w:rPr>
                <w:b/>
                <w:sz w:val="22"/>
                <w:szCs w:val="20"/>
              </w:rPr>
              <w:t>X</w:t>
            </w:r>
          </w:p>
        </w:tc>
        <w:tc>
          <w:tcPr>
            <w:tcW w:w="3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DC4DF"/>
            <w:vAlign w:val="center"/>
          </w:tcPr>
          <w:p w:rsidR="00744763" w:rsidRPr="002D67CB" w:rsidRDefault="00744763" w:rsidP="002D67CB">
            <w:pPr>
              <w:jc w:val="center"/>
              <w:rPr>
                <w:b/>
                <w:sz w:val="22"/>
                <w:szCs w:val="20"/>
              </w:rPr>
            </w:pPr>
          </w:p>
        </w:tc>
      </w:tr>
      <w:tr w:rsidR="002062EC" w:rsidRPr="002D67CB" w:rsidTr="002062EC">
        <w:tc>
          <w:tcPr>
            <w:tcW w:w="2742" w:type="pct"/>
            <w:tcBorders>
              <w:top w:val="single" w:sz="4" w:space="0" w:color="808080" w:themeColor="background1" w:themeShade="80"/>
            </w:tcBorders>
            <w:shd w:val="clear" w:color="auto" w:fill="51435F"/>
          </w:tcPr>
          <w:p w:rsidR="00744763" w:rsidRDefault="00744763" w:rsidP="002D4B30">
            <w:pPr>
              <w:rPr>
                <w:b/>
                <w:color w:val="FFFFFF" w:themeColor="background1"/>
                <w:sz w:val="20"/>
                <w:szCs w:val="20"/>
              </w:rPr>
            </w:pPr>
            <w:r w:rsidRPr="002D67CB">
              <w:rPr>
                <w:b/>
                <w:color w:val="FFFFFF" w:themeColor="background1"/>
                <w:sz w:val="20"/>
                <w:szCs w:val="20"/>
              </w:rPr>
              <w:t>ReSPECT level 3</w:t>
            </w:r>
            <w:r w:rsidR="00E97A51">
              <w:rPr>
                <w:b/>
                <w:color w:val="FFFFFF" w:themeColor="background1"/>
                <w:sz w:val="20"/>
                <w:szCs w:val="20"/>
              </w:rPr>
              <w:t xml:space="preserve"> — Conversations</w:t>
            </w:r>
          </w:p>
          <w:p w:rsidR="00744763" w:rsidRDefault="00744763" w:rsidP="002D4B30">
            <w:pPr>
              <w:rPr>
                <w:color w:val="FFFFFF" w:themeColor="background1"/>
                <w:sz w:val="16"/>
                <w:szCs w:val="20"/>
              </w:rPr>
            </w:pPr>
            <w:r w:rsidRPr="007D2DCD">
              <w:rPr>
                <w:color w:val="FFFFFF" w:themeColor="background1"/>
                <w:sz w:val="16"/>
                <w:szCs w:val="20"/>
              </w:rPr>
              <w:t>For clinical staff (registered practitioners including nurse, AHP, and doctors) who will undertake the process with patients, and for any staff interested to learn more delivered</w:t>
            </w:r>
            <w:r>
              <w:rPr>
                <w:color w:val="FFFFFF" w:themeColor="background1"/>
                <w:sz w:val="16"/>
                <w:szCs w:val="20"/>
              </w:rPr>
              <w:t xml:space="preserve">: </w:t>
            </w:r>
          </w:p>
          <w:p w:rsidR="00744763" w:rsidRDefault="00744763" w:rsidP="00744763">
            <w:pPr>
              <w:pStyle w:val="ListParagraph"/>
              <w:numPr>
                <w:ilvl w:val="0"/>
                <w:numId w:val="4"/>
              </w:numPr>
              <w:rPr>
                <w:color w:val="FFFFFF" w:themeColor="background1"/>
                <w:sz w:val="16"/>
                <w:szCs w:val="20"/>
              </w:rPr>
            </w:pPr>
            <w:r>
              <w:rPr>
                <w:color w:val="FFFFFF" w:themeColor="background1"/>
                <w:sz w:val="16"/>
                <w:szCs w:val="20"/>
              </w:rPr>
              <w:t>face-to-face training session (launch)</w:t>
            </w:r>
          </w:p>
          <w:p w:rsidR="00744763" w:rsidRDefault="00744763" w:rsidP="002D4B30">
            <w:pPr>
              <w:pStyle w:val="ListParagraph"/>
              <w:numPr>
                <w:ilvl w:val="0"/>
                <w:numId w:val="4"/>
              </w:numPr>
              <w:rPr>
                <w:color w:val="FFFFFF" w:themeColor="background1"/>
                <w:sz w:val="16"/>
                <w:szCs w:val="20"/>
              </w:rPr>
            </w:pPr>
            <w:r>
              <w:rPr>
                <w:color w:val="FFFFFF" w:themeColor="background1"/>
                <w:sz w:val="16"/>
                <w:szCs w:val="20"/>
              </w:rPr>
              <w:t>e-learning (launch and updates)</w:t>
            </w:r>
          </w:p>
          <w:p w:rsidR="005B3B38" w:rsidRPr="00744763" w:rsidRDefault="005B3B38" w:rsidP="002D4B30">
            <w:pPr>
              <w:pStyle w:val="ListParagraph"/>
              <w:numPr>
                <w:ilvl w:val="0"/>
                <w:numId w:val="4"/>
              </w:numPr>
              <w:rPr>
                <w:color w:val="FFFFFF" w:themeColor="background1"/>
                <w:sz w:val="16"/>
                <w:szCs w:val="20"/>
              </w:rPr>
            </w:pPr>
            <w:r>
              <w:rPr>
                <w:color w:val="FFFFFF" w:themeColor="background1"/>
                <w:sz w:val="16"/>
                <w:szCs w:val="20"/>
              </w:rPr>
              <w:t>incorporating into business as usual training (e.g. updates, simulations, and ongoing role essential training)</w:t>
            </w:r>
          </w:p>
        </w:tc>
        <w:tc>
          <w:tcPr>
            <w:tcW w:w="323" w:type="pct"/>
            <w:tcBorders>
              <w:top w:val="single" w:sz="4" w:space="0" w:color="808080" w:themeColor="background1" w:themeShade="80"/>
            </w:tcBorders>
            <w:shd w:val="clear" w:color="auto" w:fill="51435F"/>
            <w:vAlign w:val="center"/>
          </w:tcPr>
          <w:p w:rsidR="00744763" w:rsidRPr="002D67CB" w:rsidRDefault="00744763" w:rsidP="002D67CB">
            <w:pPr>
              <w:jc w:val="center"/>
              <w:rPr>
                <w:b/>
                <w:color w:val="FFFFFF" w:themeColor="background1"/>
                <w:sz w:val="22"/>
                <w:szCs w:val="20"/>
              </w:rPr>
            </w:pPr>
            <w:r w:rsidRPr="002D67CB">
              <w:rPr>
                <w:b/>
                <w:color w:val="FFFFFF" w:themeColor="background1"/>
                <w:sz w:val="22"/>
                <w:szCs w:val="20"/>
              </w:rPr>
              <w:t>X</w:t>
            </w:r>
          </w:p>
        </w:tc>
        <w:tc>
          <w:tcPr>
            <w:tcW w:w="277" w:type="pct"/>
            <w:tcBorders>
              <w:top w:val="single" w:sz="4" w:space="0" w:color="808080" w:themeColor="background1" w:themeShade="80"/>
            </w:tcBorders>
            <w:shd w:val="clear" w:color="auto" w:fill="51435F"/>
            <w:vAlign w:val="center"/>
          </w:tcPr>
          <w:p w:rsidR="00744763" w:rsidRPr="002D67CB" w:rsidRDefault="00744763" w:rsidP="002D67CB">
            <w:pPr>
              <w:jc w:val="center"/>
              <w:rPr>
                <w:b/>
                <w:color w:val="FFFFFF" w:themeColor="background1"/>
                <w:sz w:val="22"/>
                <w:szCs w:val="20"/>
              </w:rPr>
            </w:pPr>
            <w:r>
              <w:rPr>
                <w:b/>
                <w:color w:val="FFFFFF" w:themeColor="background1"/>
                <w:sz w:val="22"/>
                <w:szCs w:val="20"/>
              </w:rPr>
              <w:t>X</w:t>
            </w:r>
          </w:p>
        </w:tc>
        <w:tc>
          <w:tcPr>
            <w:tcW w:w="430" w:type="pct"/>
            <w:tcBorders>
              <w:top w:val="single" w:sz="4" w:space="0" w:color="808080" w:themeColor="background1" w:themeShade="80"/>
            </w:tcBorders>
            <w:shd w:val="clear" w:color="auto" w:fill="51435F"/>
            <w:vAlign w:val="center"/>
          </w:tcPr>
          <w:p w:rsidR="00744763" w:rsidRPr="002D67CB" w:rsidRDefault="00744763" w:rsidP="002D67CB">
            <w:pPr>
              <w:jc w:val="center"/>
              <w:rPr>
                <w:b/>
                <w:color w:val="FFFFFF" w:themeColor="background1"/>
                <w:sz w:val="22"/>
                <w:szCs w:val="20"/>
              </w:rPr>
            </w:pPr>
            <w:r>
              <w:rPr>
                <w:b/>
                <w:color w:val="FFFFFF" w:themeColor="background1"/>
                <w:sz w:val="22"/>
                <w:szCs w:val="20"/>
              </w:rPr>
              <w:t>X</w:t>
            </w:r>
          </w:p>
        </w:tc>
        <w:tc>
          <w:tcPr>
            <w:tcW w:w="263" w:type="pct"/>
            <w:tcBorders>
              <w:top w:val="single" w:sz="4" w:space="0" w:color="808080" w:themeColor="background1" w:themeShade="80"/>
            </w:tcBorders>
            <w:shd w:val="clear" w:color="auto" w:fill="51435F"/>
            <w:vAlign w:val="center"/>
          </w:tcPr>
          <w:p w:rsidR="00744763" w:rsidRPr="002D67CB" w:rsidRDefault="00744763" w:rsidP="002D67CB">
            <w:pPr>
              <w:jc w:val="center"/>
              <w:rPr>
                <w:b/>
                <w:color w:val="FFFFFF" w:themeColor="background1"/>
                <w:sz w:val="22"/>
                <w:szCs w:val="20"/>
              </w:rPr>
            </w:pPr>
          </w:p>
        </w:tc>
        <w:tc>
          <w:tcPr>
            <w:tcW w:w="323" w:type="pct"/>
            <w:tcBorders>
              <w:top w:val="single" w:sz="4" w:space="0" w:color="808080" w:themeColor="background1" w:themeShade="80"/>
            </w:tcBorders>
            <w:shd w:val="clear" w:color="auto" w:fill="51435F"/>
            <w:vAlign w:val="center"/>
          </w:tcPr>
          <w:p w:rsidR="00744763" w:rsidRPr="002D67CB" w:rsidRDefault="00744763" w:rsidP="002D67CB">
            <w:pPr>
              <w:jc w:val="center"/>
              <w:rPr>
                <w:b/>
                <w:color w:val="FFFFFF" w:themeColor="background1"/>
                <w:sz w:val="22"/>
                <w:szCs w:val="20"/>
              </w:rPr>
            </w:pPr>
          </w:p>
        </w:tc>
        <w:tc>
          <w:tcPr>
            <w:tcW w:w="323" w:type="pct"/>
            <w:tcBorders>
              <w:top w:val="single" w:sz="4" w:space="0" w:color="808080" w:themeColor="background1" w:themeShade="80"/>
            </w:tcBorders>
            <w:shd w:val="clear" w:color="auto" w:fill="51435F"/>
            <w:vAlign w:val="center"/>
          </w:tcPr>
          <w:p w:rsidR="00744763" w:rsidRPr="002D67CB" w:rsidRDefault="00744763" w:rsidP="002D67CB">
            <w:pPr>
              <w:jc w:val="center"/>
              <w:rPr>
                <w:b/>
                <w:color w:val="FFFFFF" w:themeColor="background1"/>
                <w:sz w:val="22"/>
                <w:szCs w:val="20"/>
              </w:rPr>
            </w:pPr>
          </w:p>
        </w:tc>
        <w:tc>
          <w:tcPr>
            <w:tcW w:w="319" w:type="pct"/>
            <w:tcBorders>
              <w:top w:val="single" w:sz="4" w:space="0" w:color="808080" w:themeColor="background1" w:themeShade="80"/>
            </w:tcBorders>
            <w:shd w:val="clear" w:color="auto" w:fill="51435F"/>
            <w:vAlign w:val="center"/>
          </w:tcPr>
          <w:p w:rsidR="00744763" w:rsidRPr="002D67CB" w:rsidRDefault="00744763" w:rsidP="002D67CB">
            <w:pPr>
              <w:jc w:val="center"/>
              <w:rPr>
                <w:b/>
                <w:color w:val="FFFFFF" w:themeColor="background1"/>
                <w:sz w:val="22"/>
                <w:szCs w:val="20"/>
              </w:rPr>
            </w:pPr>
          </w:p>
        </w:tc>
      </w:tr>
      <w:tr w:rsidR="002062EC" w:rsidRPr="002D67CB" w:rsidTr="002062EC">
        <w:tc>
          <w:tcPr>
            <w:tcW w:w="2742" w:type="pct"/>
            <w:shd w:val="clear" w:color="auto" w:fill="000000" w:themeFill="text1"/>
          </w:tcPr>
          <w:p w:rsidR="00744763" w:rsidRDefault="00744763" w:rsidP="002D4B30">
            <w:pPr>
              <w:rPr>
                <w:b/>
                <w:color w:val="FFFFFF" w:themeColor="background1"/>
                <w:sz w:val="20"/>
                <w:szCs w:val="20"/>
              </w:rPr>
            </w:pPr>
            <w:r w:rsidRPr="002D67CB">
              <w:rPr>
                <w:b/>
                <w:color w:val="FFFFFF" w:themeColor="background1"/>
                <w:sz w:val="20"/>
                <w:szCs w:val="20"/>
              </w:rPr>
              <w:t xml:space="preserve">Advanced communication skills training </w:t>
            </w:r>
          </w:p>
          <w:p w:rsidR="00744763" w:rsidRPr="00744763" w:rsidRDefault="00744763" w:rsidP="00744763">
            <w:pPr>
              <w:rPr>
                <w:color w:val="FFFFFF" w:themeColor="background1"/>
                <w:sz w:val="16"/>
                <w:szCs w:val="16"/>
              </w:rPr>
            </w:pPr>
            <w:r w:rsidRPr="00744763">
              <w:rPr>
                <w:color w:val="FFFFFF" w:themeColor="background1"/>
                <w:sz w:val="16"/>
                <w:szCs w:val="16"/>
              </w:rPr>
              <w:t xml:space="preserve">For </w:t>
            </w:r>
            <w:r>
              <w:rPr>
                <w:color w:val="FFFFFF" w:themeColor="background1"/>
                <w:sz w:val="16"/>
                <w:szCs w:val="16"/>
              </w:rPr>
              <w:t>clinical staff who wish to further develop their skills in enabling people to talk about and plan ahead, advanced communication skills training is available in most locations through in-house training or training provided through local hospices</w:t>
            </w:r>
          </w:p>
        </w:tc>
        <w:tc>
          <w:tcPr>
            <w:tcW w:w="323" w:type="pct"/>
            <w:shd w:val="clear" w:color="auto" w:fill="000000" w:themeFill="text1"/>
            <w:vAlign w:val="center"/>
          </w:tcPr>
          <w:p w:rsidR="00744763" w:rsidRPr="002D67CB" w:rsidRDefault="00744763" w:rsidP="002D67CB">
            <w:pPr>
              <w:jc w:val="center"/>
              <w:rPr>
                <w:b/>
                <w:color w:val="FFFFFF" w:themeColor="background1"/>
                <w:sz w:val="22"/>
                <w:szCs w:val="20"/>
              </w:rPr>
            </w:pPr>
            <w:r>
              <w:rPr>
                <w:b/>
                <w:color w:val="FFFFFF" w:themeColor="background1"/>
                <w:sz w:val="22"/>
                <w:szCs w:val="20"/>
              </w:rPr>
              <w:t>X</w:t>
            </w:r>
          </w:p>
        </w:tc>
        <w:tc>
          <w:tcPr>
            <w:tcW w:w="277" w:type="pct"/>
            <w:shd w:val="clear" w:color="auto" w:fill="000000" w:themeFill="text1"/>
            <w:vAlign w:val="center"/>
          </w:tcPr>
          <w:p w:rsidR="00744763" w:rsidRPr="002D67CB" w:rsidRDefault="00744763" w:rsidP="002D67CB">
            <w:pPr>
              <w:jc w:val="center"/>
              <w:rPr>
                <w:b/>
                <w:color w:val="FFFFFF" w:themeColor="background1"/>
                <w:sz w:val="22"/>
                <w:szCs w:val="20"/>
              </w:rPr>
            </w:pPr>
            <w:r>
              <w:rPr>
                <w:b/>
                <w:color w:val="FFFFFF" w:themeColor="background1"/>
                <w:sz w:val="22"/>
                <w:szCs w:val="20"/>
              </w:rPr>
              <w:t>X</w:t>
            </w:r>
          </w:p>
        </w:tc>
        <w:tc>
          <w:tcPr>
            <w:tcW w:w="430" w:type="pct"/>
            <w:shd w:val="clear" w:color="auto" w:fill="000000" w:themeFill="text1"/>
            <w:vAlign w:val="center"/>
          </w:tcPr>
          <w:p w:rsidR="00744763" w:rsidRPr="002D67CB" w:rsidRDefault="00744763" w:rsidP="002D67CB">
            <w:pPr>
              <w:jc w:val="center"/>
              <w:rPr>
                <w:b/>
                <w:color w:val="FFFFFF" w:themeColor="background1"/>
                <w:sz w:val="22"/>
                <w:szCs w:val="20"/>
              </w:rPr>
            </w:pPr>
            <w:r>
              <w:rPr>
                <w:b/>
                <w:color w:val="FFFFFF" w:themeColor="background1"/>
                <w:sz w:val="22"/>
                <w:szCs w:val="20"/>
              </w:rPr>
              <w:t>X</w:t>
            </w:r>
          </w:p>
        </w:tc>
        <w:tc>
          <w:tcPr>
            <w:tcW w:w="263" w:type="pct"/>
            <w:shd w:val="clear" w:color="auto" w:fill="000000" w:themeFill="text1"/>
            <w:vAlign w:val="center"/>
          </w:tcPr>
          <w:p w:rsidR="00744763" w:rsidRPr="002D67CB" w:rsidRDefault="00744763" w:rsidP="002D67CB">
            <w:pPr>
              <w:jc w:val="center"/>
              <w:rPr>
                <w:b/>
                <w:color w:val="FFFFFF" w:themeColor="background1"/>
                <w:sz w:val="22"/>
                <w:szCs w:val="20"/>
              </w:rPr>
            </w:pPr>
          </w:p>
        </w:tc>
        <w:tc>
          <w:tcPr>
            <w:tcW w:w="323" w:type="pct"/>
            <w:shd w:val="clear" w:color="auto" w:fill="000000" w:themeFill="text1"/>
            <w:vAlign w:val="center"/>
          </w:tcPr>
          <w:p w:rsidR="00744763" w:rsidRPr="002D67CB" w:rsidRDefault="00744763" w:rsidP="002D67CB">
            <w:pPr>
              <w:jc w:val="center"/>
              <w:rPr>
                <w:b/>
                <w:color w:val="FFFFFF" w:themeColor="background1"/>
                <w:sz w:val="22"/>
                <w:szCs w:val="20"/>
              </w:rPr>
            </w:pPr>
          </w:p>
        </w:tc>
        <w:tc>
          <w:tcPr>
            <w:tcW w:w="323" w:type="pct"/>
            <w:shd w:val="clear" w:color="auto" w:fill="000000" w:themeFill="text1"/>
            <w:vAlign w:val="center"/>
          </w:tcPr>
          <w:p w:rsidR="00744763" w:rsidRPr="002D67CB" w:rsidRDefault="00744763" w:rsidP="002D67CB">
            <w:pPr>
              <w:jc w:val="center"/>
              <w:rPr>
                <w:b/>
                <w:color w:val="FFFFFF" w:themeColor="background1"/>
                <w:sz w:val="22"/>
                <w:szCs w:val="20"/>
              </w:rPr>
            </w:pPr>
          </w:p>
        </w:tc>
        <w:tc>
          <w:tcPr>
            <w:tcW w:w="319" w:type="pct"/>
            <w:shd w:val="clear" w:color="auto" w:fill="000000" w:themeFill="text1"/>
            <w:vAlign w:val="center"/>
          </w:tcPr>
          <w:p w:rsidR="00744763" w:rsidRPr="002D67CB" w:rsidRDefault="00744763" w:rsidP="002D67CB">
            <w:pPr>
              <w:jc w:val="center"/>
              <w:rPr>
                <w:b/>
                <w:color w:val="FFFFFF" w:themeColor="background1"/>
                <w:sz w:val="22"/>
                <w:szCs w:val="20"/>
              </w:rPr>
            </w:pPr>
          </w:p>
        </w:tc>
      </w:tr>
    </w:tbl>
    <w:p w:rsidR="00217DAB" w:rsidRPr="00420898" w:rsidRDefault="005B3B38" w:rsidP="005B3B38">
      <w:pPr>
        <w:rPr>
          <w:sz w:val="22"/>
          <w:szCs w:val="22"/>
        </w:rPr>
      </w:pPr>
      <w:r w:rsidRPr="00420898">
        <w:rPr>
          <w:sz w:val="22"/>
          <w:szCs w:val="22"/>
        </w:rPr>
        <w:t xml:space="preserve">* It is recommended that awareness of the new form and process is undertaken by all administrative staff involved in clinical administration including ward clerks, Emergency Department receptionists, medical secretaries, medical records staff involved in registration and clinic preparation, and relevant managers and service managers. </w:t>
      </w:r>
    </w:p>
    <w:p w:rsidR="00235331" w:rsidRPr="00420898" w:rsidRDefault="00976200" w:rsidP="002062EC">
      <w:pPr>
        <w:rPr>
          <w:sz w:val="22"/>
          <w:szCs w:val="22"/>
        </w:rPr>
      </w:pPr>
      <w:r>
        <w:rPr>
          <w:sz w:val="22"/>
          <w:szCs w:val="22"/>
        </w:rPr>
        <w:t xml:space="preserve">** </w:t>
      </w:r>
      <w:r w:rsidR="005B3B38" w:rsidRPr="00420898">
        <w:rPr>
          <w:sz w:val="22"/>
          <w:szCs w:val="22"/>
        </w:rPr>
        <w:t xml:space="preserve">Business as Usual training </w:t>
      </w:r>
      <w:r w:rsidR="00E97A51" w:rsidRPr="00420898">
        <w:rPr>
          <w:sz w:val="22"/>
          <w:szCs w:val="22"/>
        </w:rPr>
        <w:t xml:space="preserve">will need to be developed with the support of Learning and Development / Medical Education as part of the Junior Doctors programme. </w:t>
      </w:r>
    </w:p>
    <w:sectPr w:rsidR="00235331" w:rsidRPr="00420898" w:rsidSect="00420898">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FA" w:rsidRDefault="00B614FA" w:rsidP="00636E63">
      <w:r>
        <w:separator/>
      </w:r>
    </w:p>
  </w:endnote>
  <w:endnote w:type="continuationSeparator" w:id="0">
    <w:p w:rsidR="00B614FA" w:rsidRDefault="00B614FA" w:rsidP="0063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FA" w:rsidRDefault="00B614FA" w:rsidP="00636E63">
      <w:r>
        <w:separator/>
      </w:r>
    </w:p>
  </w:footnote>
  <w:footnote w:type="continuationSeparator" w:id="0">
    <w:p w:rsidR="00B614FA" w:rsidRDefault="00B614FA" w:rsidP="00636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417"/>
    <w:multiLevelType w:val="hybridMultilevel"/>
    <w:tmpl w:val="080E7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805E1D"/>
    <w:multiLevelType w:val="multilevel"/>
    <w:tmpl w:val="22D6D4FE"/>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521760"/>
    <w:multiLevelType w:val="hybridMultilevel"/>
    <w:tmpl w:val="C78277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734E17"/>
    <w:multiLevelType w:val="multilevel"/>
    <w:tmpl w:val="22D6D4FE"/>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10092A"/>
    <w:multiLevelType w:val="hybridMultilevel"/>
    <w:tmpl w:val="BF78F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092B35"/>
    <w:multiLevelType w:val="hybridMultilevel"/>
    <w:tmpl w:val="142EA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B45F8B"/>
    <w:multiLevelType w:val="multilevel"/>
    <w:tmpl w:val="22D6D4FE"/>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0F11F3"/>
    <w:multiLevelType w:val="multilevel"/>
    <w:tmpl w:val="81D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A6A06"/>
    <w:multiLevelType w:val="hybridMultilevel"/>
    <w:tmpl w:val="6E86A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0623BB"/>
    <w:multiLevelType w:val="multilevel"/>
    <w:tmpl w:val="22D6D4FE"/>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280479"/>
    <w:multiLevelType w:val="hybridMultilevel"/>
    <w:tmpl w:val="844CC350"/>
    <w:lvl w:ilvl="0" w:tplc="1090C9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066561"/>
    <w:multiLevelType w:val="hybridMultilevel"/>
    <w:tmpl w:val="63DA3C80"/>
    <w:lvl w:ilvl="0" w:tplc="42949B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582AAA"/>
    <w:multiLevelType w:val="hybridMultilevel"/>
    <w:tmpl w:val="F2BE0A9E"/>
    <w:lvl w:ilvl="0" w:tplc="DF8219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4F3A18"/>
    <w:multiLevelType w:val="hybridMultilevel"/>
    <w:tmpl w:val="E012A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757E8C"/>
    <w:multiLevelType w:val="hybridMultilevel"/>
    <w:tmpl w:val="97CCE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937106"/>
    <w:multiLevelType w:val="multilevel"/>
    <w:tmpl w:val="22D6D4FE"/>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49B68C8"/>
    <w:multiLevelType w:val="multilevel"/>
    <w:tmpl w:val="22D6D4FE"/>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0CD483A"/>
    <w:multiLevelType w:val="hybridMultilevel"/>
    <w:tmpl w:val="204C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1C730B"/>
    <w:multiLevelType w:val="hybridMultilevel"/>
    <w:tmpl w:val="AC0E2742"/>
    <w:lvl w:ilvl="0" w:tplc="6CA8E988">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5A5977"/>
    <w:multiLevelType w:val="hybridMultilevel"/>
    <w:tmpl w:val="B0C87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163230"/>
    <w:multiLevelType w:val="multilevel"/>
    <w:tmpl w:val="22D6D4FE"/>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934B9F"/>
    <w:multiLevelType w:val="multilevel"/>
    <w:tmpl w:val="22D6D4FE"/>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1F773F"/>
    <w:multiLevelType w:val="hybridMultilevel"/>
    <w:tmpl w:val="8B245D58"/>
    <w:lvl w:ilvl="0" w:tplc="CC882480">
      <w:start w:val="1"/>
      <w:numFmt w:val="decimal"/>
      <w:lvlText w:val="%1)"/>
      <w:lvlJc w:val="left"/>
      <w:pPr>
        <w:ind w:left="720" w:hanging="360"/>
      </w:pPr>
      <w:rPr>
        <w:rFonts w:asciiTheme="minorHAnsi" w:eastAsiaTheme="minorHAnsi" w:hAnsiTheme="minorHAnsi" w:cstheme="minorBidi" w:hint="default"/>
        <w:color w:val="auto"/>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F11441"/>
    <w:multiLevelType w:val="hybridMultilevel"/>
    <w:tmpl w:val="A928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4C2F17"/>
    <w:multiLevelType w:val="hybridMultilevel"/>
    <w:tmpl w:val="22D6D4FE"/>
    <w:lvl w:ilvl="0" w:tplc="DF8219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325084"/>
    <w:multiLevelType w:val="hybridMultilevel"/>
    <w:tmpl w:val="9FF8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6F1E0B"/>
    <w:multiLevelType w:val="hybridMultilevel"/>
    <w:tmpl w:val="11565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D55274"/>
    <w:multiLevelType w:val="hybridMultilevel"/>
    <w:tmpl w:val="DFAC676C"/>
    <w:lvl w:ilvl="0" w:tplc="DF8219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504C6B"/>
    <w:multiLevelType w:val="hybridMultilevel"/>
    <w:tmpl w:val="7FDE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DA20D6"/>
    <w:multiLevelType w:val="hybridMultilevel"/>
    <w:tmpl w:val="AE52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10"/>
  </w:num>
  <w:num w:numId="4">
    <w:abstractNumId w:val="7"/>
  </w:num>
  <w:num w:numId="5">
    <w:abstractNumId w:val="12"/>
  </w:num>
  <w:num w:numId="6">
    <w:abstractNumId w:val="17"/>
  </w:num>
  <w:num w:numId="7">
    <w:abstractNumId w:val="25"/>
  </w:num>
  <w:num w:numId="8">
    <w:abstractNumId w:val="5"/>
  </w:num>
  <w:num w:numId="9">
    <w:abstractNumId w:val="29"/>
  </w:num>
  <w:num w:numId="10">
    <w:abstractNumId w:val="27"/>
  </w:num>
  <w:num w:numId="11">
    <w:abstractNumId w:val="4"/>
  </w:num>
  <w:num w:numId="12">
    <w:abstractNumId w:val="16"/>
  </w:num>
  <w:num w:numId="13">
    <w:abstractNumId w:val="0"/>
  </w:num>
  <w:num w:numId="14">
    <w:abstractNumId w:val="14"/>
  </w:num>
  <w:num w:numId="15">
    <w:abstractNumId w:val="2"/>
  </w:num>
  <w:num w:numId="16">
    <w:abstractNumId w:val="28"/>
  </w:num>
  <w:num w:numId="17">
    <w:abstractNumId w:val="19"/>
  </w:num>
  <w:num w:numId="18">
    <w:abstractNumId w:val="6"/>
  </w:num>
  <w:num w:numId="19">
    <w:abstractNumId w:val="26"/>
  </w:num>
  <w:num w:numId="20">
    <w:abstractNumId w:val="13"/>
  </w:num>
  <w:num w:numId="21">
    <w:abstractNumId w:val="21"/>
  </w:num>
  <w:num w:numId="22">
    <w:abstractNumId w:val="9"/>
  </w:num>
  <w:num w:numId="23">
    <w:abstractNumId w:val="8"/>
  </w:num>
  <w:num w:numId="24">
    <w:abstractNumId w:val="22"/>
  </w:num>
  <w:num w:numId="25">
    <w:abstractNumId w:val="1"/>
  </w:num>
  <w:num w:numId="26">
    <w:abstractNumId w:val="3"/>
  </w:num>
  <w:num w:numId="27">
    <w:abstractNumId w:val="15"/>
  </w:num>
  <w:num w:numId="28">
    <w:abstractNumId w:val="20"/>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AB"/>
    <w:rsid w:val="00007E20"/>
    <w:rsid w:val="00010AB0"/>
    <w:rsid w:val="0002201A"/>
    <w:rsid w:val="000477F1"/>
    <w:rsid w:val="000761CD"/>
    <w:rsid w:val="000B1545"/>
    <w:rsid w:val="000E1F99"/>
    <w:rsid w:val="000E2A1B"/>
    <w:rsid w:val="0010280F"/>
    <w:rsid w:val="001408E3"/>
    <w:rsid w:val="00144153"/>
    <w:rsid w:val="00151CCD"/>
    <w:rsid w:val="0015499A"/>
    <w:rsid w:val="00160015"/>
    <w:rsid w:val="001745F4"/>
    <w:rsid w:val="00181B28"/>
    <w:rsid w:val="001C4875"/>
    <w:rsid w:val="001F1C59"/>
    <w:rsid w:val="00200AF6"/>
    <w:rsid w:val="002062EC"/>
    <w:rsid w:val="00215FE2"/>
    <w:rsid w:val="0021737D"/>
    <w:rsid w:val="00217DAB"/>
    <w:rsid w:val="00232D1B"/>
    <w:rsid w:val="00235331"/>
    <w:rsid w:val="0025652F"/>
    <w:rsid w:val="002727B8"/>
    <w:rsid w:val="002853E7"/>
    <w:rsid w:val="002B0857"/>
    <w:rsid w:val="002B3311"/>
    <w:rsid w:val="002D113D"/>
    <w:rsid w:val="002D4B30"/>
    <w:rsid w:val="002D67CB"/>
    <w:rsid w:val="00305E79"/>
    <w:rsid w:val="003255A2"/>
    <w:rsid w:val="00333197"/>
    <w:rsid w:val="00350FD9"/>
    <w:rsid w:val="003524A1"/>
    <w:rsid w:val="003536D8"/>
    <w:rsid w:val="0037327A"/>
    <w:rsid w:val="00397077"/>
    <w:rsid w:val="003E3234"/>
    <w:rsid w:val="0041129B"/>
    <w:rsid w:val="00420898"/>
    <w:rsid w:val="00423A43"/>
    <w:rsid w:val="004369DC"/>
    <w:rsid w:val="00457927"/>
    <w:rsid w:val="00485A3F"/>
    <w:rsid w:val="00493DE7"/>
    <w:rsid w:val="004C3926"/>
    <w:rsid w:val="004C75BC"/>
    <w:rsid w:val="004C78EE"/>
    <w:rsid w:val="004F2139"/>
    <w:rsid w:val="00502DAD"/>
    <w:rsid w:val="0052786F"/>
    <w:rsid w:val="00571F20"/>
    <w:rsid w:val="0057737A"/>
    <w:rsid w:val="00594FC4"/>
    <w:rsid w:val="00595FC9"/>
    <w:rsid w:val="005A670C"/>
    <w:rsid w:val="005B3B38"/>
    <w:rsid w:val="005C2289"/>
    <w:rsid w:val="005F3D98"/>
    <w:rsid w:val="00616F5D"/>
    <w:rsid w:val="00636E63"/>
    <w:rsid w:val="00644322"/>
    <w:rsid w:val="006705E4"/>
    <w:rsid w:val="006A3D68"/>
    <w:rsid w:val="006A7C9D"/>
    <w:rsid w:val="006E7935"/>
    <w:rsid w:val="00744763"/>
    <w:rsid w:val="00781C67"/>
    <w:rsid w:val="007A2B03"/>
    <w:rsid w:val="007B47F0"/>
    <w:rsid w:val="007D2DCD"/>
    <w:rsid w:val="007D4483"/>
    <w:rsid w:val="007F7C15"/>
    <w:rsid w:val="008028E8"/>
    <w:rsid w:val="0081702C"/>
    <w:rsid w:val="008254D3"/>
    <w:rsid w:val="0082592A"/>
    <w:rsid w:val="008432AC"/>
    <w:rsid w:val="0084673F"/>
    <w:rsid w:val="008571B8"/>
    <w:rsid w:val="008629CA"/>
    <w:rsid w:val="008D0E3B"/>
    <w:rsid w:val="008D3A6E"/>
    <w:rsid w:val="008D5047"/>
    <w:rsid w:val="0096066A"/>
    <w:rsid w:val="009755B8"/>
    <w:rsid w:val="00976200"/>
    <w:rsid w:val="009B65AF"/>
    <w:rsid w:val="009C5B10"/>
    <w:rsid w:val="009D2670"/>
    <w:rsid w:val="009E01C1"/>
    <w:rsid w:val="009E6400"/>
    <w:rsid w:val="009F7218"/>
    <w:rsid w:val="00A0062F"/>
    <w:rsid w:val="00A216DA"/>
    <w:rsid w:val="00A22316"/>
    <w:rsid w:val="00A62E20"/>
    <w:rsid w:val="00A75BE8"/>
    <w:rsid w:val="00A807F6"/>
    <w:rsid w:val="00A85E09"/>
    <w:rsid w:val="00AA6381"/>
    <w:rsid w:val="00AB113D"/>
    <w:rsid w:val="00AE3A81"/>
    <w:rsid w:val="00AF2CCF"/>
    <w:rsid w:val="00AF46F5"/>
    <w:rsid w:val="00B1782E"/>
    <w:rsid w:val="00B215E7"/>
    <w:rsid w:val="00B32ADF"/>
    <w:rsid w:val="00B614FA"/>
    <w:rsid w:val="00B8375B"/>
    <w:rsid w:val="00B83DE5"/>
    <w:rsid w:val="00B86BCD"/>
    <w:rsid w:val="00BA3A18"/>
    <w:rsid w:val="00BE6EA6"/>
    <w:rsid w:val="00BE7956"/>
    <w:rsid w:val="00C040AE"/>
    <w:rsid w:val="00C321B3"/>
    <w:rsid w:val="00C5249B"/>
    <w:rsid w:val="00C57310"/>
    <w:rsid w:val="00C731E6"/>
    <w:rsid w:val="00C82028"/>
    <w:rsid w:val="00C9624A"/>
    <w:rsid w:val="00CB70D9"/>
    <w:rsid w:val="00CC2738"/>
    <w:rsid w:val="00CD09B1"/>
    <w:rsid w:val="00CD5C83"/>
    <w:rsid w:val="00CF58A6"/>
    <w:rsid w:val="00D05C19"/>
    <w:rsid w:val="00D25307"/>
    <w:rsid w:val="00D33C2A"/>
    <w:rsid w:val="00D40863"/>
    <w:rsid w:val="00D57E9A"/>
    <w:rsid w:val="00D64C53"/>
    <w:rsid w:val="00D87D8D"/>
    <w:rsid w:val="00E27FE5"/>
    <w:rsid w:val="00E338BE"/>
    <w:rsid w:val="00E41114"/>
    <w:rsid w:val="00E76412"/>
    <w:rsid w:val="00E97A51"/>
    <w:rsid w:val="00EA7E48"/>
    <w:rsid w:val="00EB77FF"/>
    <w:rsid w:val="00EC49B0"/>
    <w:rsid w:val="00EE1484"/>
    <w:rsid w:val="00EF419A"/>
    <w:rsid w:val="00F1577C"/>
    <w:rsid w:val="00F31714"/>
    <w:rsid w:val="00F37D6F"/>
    <w:rsid w:val="00F46800"/>
    <w:rsid w:val="00F74593"/>
    <w:rsid w:val="00FB6394"/>
    <w:rsid w:val="00FD0EE0"/>
    <w:rsid w:val="00FE0130"/>
    <w:rsid w:val="00FE2306"/>
    <w:rsid w:val="00FF0BC2"/>
    <w:rsid w:val="00FF508C"/>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392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6381"/>
    <w:pPr>
      <w:keepNext/>
      <w:keepLines/>
      <w:outlineLvl w:val="1"/>
    </w:pPr>
    <w:rPr>
      <w:b/>
      <w:color w:val="51435F"/>
      <w:sz w:val="28"/>
      <w:szCs w:val="28"/>
    </w:rPr>
  </w:style>
  <w:style w:type="paragraph" w:styleId="Heading3">
    <w:name w:val="heading 3"/>
    <w:basedOn w:val="Normal"/>
    <w:link w:val="Heading3Char"/>
    <w:uiPriority w:val="9"/>
    <w:qFormat/>
    <w:rsid w:val="000B1545"/>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AB"/>
    <w:pPr>
      <w:ind w:left="720"/>
      <w:contextualSpacing/>
    </w:pPr>
  </w:style>
  <w:style w:type="character" w:styleId="Hyperlink">
    <w:name w:val="Hyperlink"/>
    <w:basedOn w:val="DefaultParagraphFont"/>
    <w:uiPriority w:val="99"/>
    <w:unhideWhenUsed/>
    <w:rsid w:val="00217DAB"/>
    <w:rPr>
      <w:color w:val="0563C1" w:themeColor="hyperlink"/>
      <w:u w:val="single"/>
    </w:rPr>
  </w:style>
  <w:style w:type="table" w:styleId="TableGrid">
    <w:name w:val="Table Grid"/>
    <w:basedOn w:val="TableNormal"/>
    <w:uiPriority w:val="39"/>
    <w:rsid w:val="0021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6381"/>
    <w:rPr>
      <w:b/>
      <w:color w:val="51435F"/>
      <w:sz w:val="28"/>
      <w:szCs w:val="28"/>
    </w:rPr>
  </w:style>
  <w:style w:type="paragraph" w:styleId="DocumentMap">
    <w:name w:val="Document Map"/>
    <w:basedOn w:val="Normal"/>
    <w:link w:val="DocumentMapChar"/>
    <w:uiPriority w:val="99"/>
    <w:semiHidden/>
    <w:unhideWhenUsed/>
    <w:rsid w:val="00D05C19"/>
    <w:rPr>
      <w:rFonts w:ascii="Times New Roman" w:hAnsi="Times New Roman" w:cs="Times New Roman"/>
    </w:rPr>
  </w:style>
  <w:style w:type="character" w:customStyle="1" w:styleId="DocumentMapChar">
    <w:name w:val="Document Map Char"/>
    <w:basedOn w:val="DefaultParagraphFont"/>
    <w:link w:val="DocumentMap"/>
    <w:uiPriority w:val="99"/>
    <w:semiHidden/>
    <w:rsid w:val="00D05C19"/>
    <w:rPr>
      <w:rFonts w:ascii="Times New Roman" w:hAnsi="Times New Roman" w:cs="Times New Roman"/>
    </w:rPr>
  </w:style>
  <w:style w:type="character" w:customStyle="1" w:styleId="normaltextrun">
    <w:name w:val="normaltextrun"/>
    <w:basedOn w:val="DefaultParagraphFont"/>
    <w:rsid w:val="009F7218"/>
  </w:style>
  <w:style w:type="paragraph" w:styleId="NormalWeb">
    <w:name w:val="Normal (Web)"/>
    <w:basedOn w:val="Normal"/>
    <w:uiPriority w:val="99"/>
    <w:unhideWhenUsed/>
    <w:rsid w:val="00305E79"/>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636E63"/>
    <w:rPr>
      <w:color w:val="954F72" w:themeColor="followedHyperlink"/>
      <w:u w:val="single"/>
    </w:rPr>
  </w:style>
  <w:style w:type="character" w:customStyle="1" w:styleId="Heading3Char">
    <w:name w:val="Heading 3 Char"/>
    <w:basedOn w:val="DefaultParagraphFont"/>
    <w:link w:val="Heading3"/>
    <w:uiPriority w:val="9"/>
    <w:rsid w:val="000B1545"/>
    <w:rPr>
      <w:b/>
    </w:rPr>
  </w:style>
  <w:style w:type="character" w:styleId="Emphasis">
    <w:name w:val="Emphasis"/>
    <w:basedOn w:val="DefaultParagraphFont"/>
    <w:uiPriority w:val="20"/>
    <w:qFormat/>
    <w:rsid w:val="00636E63"/>
    <w:rPr>
      <w:i/>
      <w:iCs/>
    </w:rPr>
  </w:style>
  <w:style w:type="paragraph" w:styleId="EndnoteText">
    <w:name w:val="endnote text"/>
    <w:basedOn w:val="Normal"/>
    <w:link w:val="EndnoteTextChar"/>
    <w:uiPriority w:val="99"/>
    <w:semiHidden/>
    <w:unhideWhenUsed/>
    <w:rsid w:val="00636E63"/>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636E63"/>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636E63"/>
    <w:rPr>
      <w:vertAlign w:val="superscript"/>
    </w:rPr>
  </w:style>
  <w:style w:type="character" w:customStyle="1" w:styleId="date-display-single">
    <w:name w:val="date-display-single"/>
    <w:basedOn w:val="DefaultParagraphFont"/>
    <w:rsid w:val="00636E63"/>
  </w:style>
  <w:style w:type="paragraph" w:styleId="BalloonText">
    <w:name w:val="Balloon Text"/>
    <w:basedOn w:val="Normal"/>
    <w:link w:val="BalloonTextChar"/>
    <w:uiPriority w:val="99"/>
    <w:semiHidden/>
    <w:unhideWhenUsed/>
    <w:rsid w:val="00F46800"/>
    <w:rPr>
      <w:rFonts w:ascii="Tahoma" w:hAnsi="Tahoma" w:cs="Tahoma"/>
      <w:sz w:val="16"/>
      <w:szCs w:val="16"/>
    </w:rPr>
  </w:style>
  <w:style w:type="character" w:customStyle="1" w:styleId="BalloonTextChar">
    <w:name w:val="Balloon Text Char"/>
    <w:basedOn w:val="DefaultParagraphFont"/>
    <w:link w:val="BalloonText"/>
    <w:uiPriority w:val="99"/>
    <w:semiHidden/>
    <w:rsid w:val="00F46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6381"/>
    <w:pPr>
      <w:keepNext/>
      <w:keepLines/>
      <w:outlineLvl w:val="1"/>
    </w:pPr>
    <w:rPr>
      <w:b/>
      <w:color w:val="51435F"/>
      <w:sz w:val="28"/>
      <w:szCs w:val="28"/>
    </w:rPr>
  </w:style>
  <w:style w:type="paragraph" w:styleId="Heading3">
    <w:name w:val="heading 3"/>
    <w:basedOn w:val="Normal"/>
    <w:link w:val="Heading3Char"/>
    <w:uiPriority w:val="9"/>
    <w:qFormat/>
    <w:rsid w:val="000B1545"/>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AB"/>
    <w:pPr>
      <w:ind w:left="720"/>
      <w:contextualSpacing/>
    </w:pPr>
  </w:style>
  <w:style w:type="character" w:styleId="Hyperlink">
    <w:name w:val="Hyperlink"/>
    <w:basedOn w:val="DefaultParagraphFont"/>
    <w:uiPriority w:val="99"/>
    <w:unhideWhenUsed/>
    <w:rsid w:val="00217DAB"/>
    <w:rPr>
      <w:color w:val="0563C1" w:themeColor="hyperlink"/>
      <w:u w:val="single"/>
    </w:rPr>
  </w:style>
  <w:style w:type="table" w:styleId="TableGrid">
    <w:name w:val="Table Grid"/>
    <w:basedOn w:val="TableNormal"/>
    <w:uiPriority w:val="39"/>
    <w:rsid w:val="0021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6381"/>
    <w:rPr>
      <w:b/>
      <w:color w:val="51435F"/>
      <w:sz w:val="28"/>
      <w:szCs w:val="28"/>
    </w:rPr>
  </w:style>
  <w:style w:type="paragraph" w:styleId="DocumentMap">
    <w:name w:val="Document Map"/>
    <w:basedOn w:val="Normal"/>
    <w:link w:val="DocumentMapChar"/>
    <w:uiPriority w:val="99"/>
    <w:semiHidden/>
    <w:unhideWhenUsed/>
    <w:rsid w:val="00D05C19"/>
    <w:rPr>
      <w:rFonts w:ascii="Times New Roman" w:hAnsi="Times New Roman" w:cs="Times New Roman"/>
    </w:rPr>
  </w:style>
  <w:style w:type="character" w:customStyle="1" w:styleId="DocumentMapChar">
    <w:name w:val="Document Map Char"/>
    <w:basedOn w:val="DefaultParagraphFont"/>
    <w:link w:val="DocumentMap"/>
    <w:uiPriority w:val="99"/>
    <w:semiHidden/>
    <w:rsid w:val="00D05C19"/>
    <w:rPr>
      <w:rFonts w:ascii="Times New Roman" w:hAnsi="Times New Roman" w:cs="Times New Roman"/>
    </w:rPr>
  </w:style>
  <w:style w:type="character" w:customStyle="1" w:styleId="normaltextrun">
    <w:name w:val="normaltextrun"/>
    <w:basedOn w:val="DefaultParagraphFont"/>
    <w:rsid w:val="009F7218"/>
  </w:style>
  <w:style w:type="paragraph" w:styleId="NormalWeb">
    <w:name w:val="Normal (Web)"/>
    <w:basedOn w:val="Normal"/>
    <w:uiPriority w:val="99"/>
    <w:unhideWhenUsed/>
    <w:rsid w:val="00305E79"/>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636E63"/>
    <w:rPr>
      <w:color w:val="954F72" w:themeColor="followedHyperlink"/>
      <w:u w:val="single"/>
    </w:rPr>
  </w:style>
  <w:style w:type="character" w:customStyle="1" w:styleId="Heading3Char">
    <w:name w:val="Heading 3 Char"/>
    <w:basedOn w:val="DefaultParagraphFont"/>
    <w:link w:val="Heading3"/>
    <w:uiPriority w:val="9"/>
    <w:rsid w:val="000B1545"/>
    <w:rPr>
      <w:b/>
    </w:rPr>
  </w:style>
  <w:style w:type="character" w:styleId="Emphasis">
    <w:name w:val="Emphasis"/>
    <w:basedOn w:val="DefaultParagraphFont"/>
    <w:uiPriority w:val="20"/>
    <w:qFormat/>
    <w:rsid w:val="00636E63"/>
    <w:rPr>
      <w:i/>
      <w:iCs/>
    </w:rPr>
  </w:style>
  <w:style w:type="paragraph" w:styleId="EndnoteText">
    <w:name w:val="endnote text"/>
    <w:basedOn w:val="Normal"/>
    <w:link w:val="EndnoteTextChar"/>
    <w:uiPriority w:val="99"/>
    <w:semiHidden/>
    <w:unhideWhenUsed/>
    <w:rsid w:val="00636E63"/>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636E63"/>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636E63"/>
    <w:rPr>
      <w:vertAlign w:val="superscript"/>
    </w:rPr>
  </w:style>
  <w:style w:type="character" w:customStyle="1" w:styleId="date-display-single">
    <w:name w:val="date-display-single"/>
    <w:basedOn w:val="DefaultParagraphFont"/>
    <w:rsid w:val="00636E63"/>
  </w:style>
  <w:style w:type="paragraph" w:styleId="BalloonText">
    <w:name w:val="Balloon Text"/>
    <w:basedOn w:val="Normal"/>
    <w:link w:val="BalloonTextChar"/>
    <w:uiPriority w:val="99"/>
    <w:semiHidden/>
    <w:unhideWhenUsed/>
    <w:rsid w:val="00F46800"/>
    <w:rPr>
      <w:rFonts w:ascii="Tahoma" w:hAnsi="Tahoma" w:cs="Tahoma"/>
      <w:sz w:val="16"/>
      <w:szCs w:val="16"/>
    </w:rPr>
  </w:style>
  <w:style w:type="character" w:customStyle="1" w:styleId="BalloonTextChar">
    <w:name w:val="Balloon Text Char"/>
    <w:basedOn w:val="DefaultParagraphFont"/>
    <w:link w:val="BalloonText"/>
    <w:uiPriority w:val="99"/>
    <w:semiHidden/>
    <w:rsid w:val="00F46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415">
      <w:bodyDiv w:val="1"/>
      <w:marLeft w:val="0"/>
      <w:marRight w:val="0"/>
      <w:marTop w:val="0"/>
      <w:marBottom w:val="0"/>
      <w:divBdr>
        <w:top w:val="none" w:sz="0" w:space="0" w:color="auto"/>
        <w:left w:val="none" w:sz="0" w:space="0" w:color="auto"/>
        <w:bottom w:val="none" w:sz="0" w:space="0" w:color="auto"/>
        <w:right w:val="none" w:sz="0" w:space="0" w:color="auto"/>
      </w:divBdr>
      <w:divsChild>
        <w:div w:id="423067610">
          <w:marLeft w:val="0"/>
          <w:marRight w:val="0"/>
          <w:marTop w:val="0"/>
          <w:marBottom w:val="0"/>
          <w:divBdr>
            <w:top w:val="none" w:sz="0" w:space="0" w:color="auto"/>
            <w:left w:val="none" w:sz="0" w:space="0" w:color="auto"/>
            <w:bottom w:val="none" w:sz="0" w:space="0" w:color="auto"/>
            <w:right w:val="none" w:sz="0" w:space="0" w:color="auto"/>
          </w:divBdr>
          <w:divsChild>
            <w:div w:id="1990669596">
              <w:marLeft w:val="0"/>
              <w:marRight w:val="0"/>
              <w:marTop w:val="0"/>
              <w:marBottom w:val="0"/>
              <w:divBdr>
                <w:top w:val="none" w:sz="0" w:space="0" w:color="auto"/>
                <w:left w:val="none" w:sz="0" w:space="0" w:color="auto"/>
                <w:bottom w:val="none" w:sz="0" w:space="0" w:color="auto"/>
                <w:right w:val="none" w:sz="0" w:space="0" w:color="auto"/>
              </w:divBdr>
              <w:divsChild>
                <w:div w:id="11049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769">
      <w:bodyDiv w:val="1"/>
      <w:marLeft w:val="0"/>
      <w:marRight w:val="0"/>
      <w:marTop w:val="0"/>
      <w:marBottom w:val="0"/>
      <w:divBdr>
        <w:top w:val="none" w:sz="0" w:space="0" w:color="auto"/>
        <w:left w:val="none" w:sz="0" w:space="0" w:color="auto"/>
        <w:bottom w:val="none" w:sz="0" w:space="0" w:color="auto"/>
        <w:right w:val="none" w:sz="0" w:space="0" w:color="auto"/>
      </w:divBdr>
    </w:div>
    <w:div w:id="404108864">
      <w:bodyDiv w:val="1"/>
      <w:marLeft w:val="0"/>
      <w:marRight w:val="0"/>
      <w:marTop w:val="0"/>
      <w:marBottom w:val="0"/>
      <w:divBdr>
        <w:top w:val="none" w:sz="0" w:space="0" w:color="auto"/>
        <w:left w:val="none" w:sz="0" w:space="0" w:color="auto"/>
        <w:bottom w:val="none" w:sz="0" w:space="0" w:color="auto"/>
        <w:right w:val="none" w:sz="0" w:space="0" w:color="auto"/>
      </w:divBdr>
    </w:div>
    <w:div w:id="413162271">
      <w:bodyDiv w:val="1"/>
      <w:marLeft w:val="0"/>
      <w:marRight w:val="0"/>
      <w:marTop w:val="0"/>
      <w:marBottom w:val="0"/>
      <w:divBdr>
        <w:top w:val="none" w:sz="0" w:space="0" w:color="auto"/>
        <w:left w:val="none" w:sz="0" w:space="0" w:color="auto"/>
        <w:bottom w:val="none" w:sz="0" w:space="0" w:color="auto"/>
        <w:right w:val="none" w:sz="0" w:space="0" w:color="auto"/>
      </w:divBdr>
      <w:divsChild>
        <w:div w:id="680395987">
          <w:marLeft w:val="0"/>
          <w:marRight w:val="0"/>
          <w:marTop w:val="0"/>
          <w:marBottom w:val="0"/>
          <w:divBdr>
            <w:top w:val="none" w:sz="0" w:space="0" w:color="auto"/>
            <w:left w:val="none" w:sz="0" w:space="0" w:color="auto"/>
            <w:bottom w:val="none" w:sz="0" w:space="0" w:color="auto"/>
            <w:right w:val="none" w:sz="0" w:space="0" w:color="auto"/>
          </w:divBdr>
          <w:divsChild>
            <w:div w:id="543757034">
              <w:marLeft w:val="0"/>
              <w:marRight w:val="0"/>
              <w:marTop w:val="0"/>
              <w:marBottom w:val="0"/>
              <w:divBdr>
                <w:top w:val="none" w:sz="0" w:space="0" w:color="auto"/>
                <w:left w:val="none" w:sz="0" w:space="0" w:color="auto"/>
                <w:bottom w:val="none" w:sz="0" w:space="0" w:color="auto"/>
                <w:right w:val="none" w:sz="0" w:space="0" w:color="auto"/>
              </w:divBdr>
              <w:divsChild>
                <w:div w:id="20717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9889">
      <w:bodyDiv w:val="1"/>
      <w:marLeft w:val="0"/>
      <w:marRight w:val="0"/>
      <w:marTop w:val="0"/>
      <w:marBottom w:val="0"/>
      <w:divBdr>
        <w:top w:val="none" w:sz="0" w:space="0" w:color="auto"/>
        <w:left w:val="none" w:sz="0" w:space="0" w:color="auto"/>
        <w:bottom w:val="none" w:sz="0" w:space="0" w:color="auto"/>
        <w:right w:val="none" w:sz="0" w:space="0" w:color="auto"/>
      </w:divBdr>
    </w:div>
    <w:div w:id="697317825">
      <w:bodyDiv w:val="1"/>
      <w:marLeft w:val="0"/>
      <w:marRight w:val="0"/>
      <w:marTop w:val="0"/>
      <w:marBottom w:val="0"/>
      <w:divBdr>
        <w:top w:val="none" w:sz="0" w:space="0" w:color="auto"/>
        <w:left w:val="none" w:sz="0" w:space="0" w:color="auto"/>
        <w:bottom w:val="none" w:sz="0" w:space="0" w:color="auto"/>
        <w:right w:val="none" w:sz="0" w:space="0" w:color="auto"/>
      </w:divBdr>
    </w:div>
    <w:div w:id="727188333">
      <w:bodyDiv w:val="1"/>
      <w:marLeft w:val="0"/>
      <w:marRight w:val="0"/>
      <w:marTop w:val="0"/>
      <w:marBottom w:val="0"/>
      <w:divBdr>
        <w:top w:val="none" w:sz="0" w:space="0" w:color="auto"/>
        <w:left w:val="none" w:sz="0" w:space="0" w:color="auto"/>
        <w:bottom w:val="none" w:sz="0" w:space="0" w:color="auto"/>
        <w:right w:val="none" w:sz="0" w:space="0" w:color="auto"/>
      </w:divBdr>
    </w:div>
    <w:div w:id="912086407">
      <w:bodyDiv w:val="1"/>
      <w:marLeft w:val="0"/>
      <w:marRight w:val="0"/>
      <w:marTop w:val="0"/>
      <w:marBottom w:val="0"/>
      <w:divBdr>
        <w:top w:val="none" w:sz="0" w:space="0" w:color="auto"/>
        <w:left w:val="none" w:sz="0" w:space="0" w:color="auto"/>
        <w:bottom w:val="none" w:sz="0" w:space="0" w:color="auto"/>
        <w:right w:val="none" w:sz="0" w:space="0" w:color="auto"/>
      </w:divBdr>
    </w:div>
    <w:div w:id="919363538">
      <w:bodyDiv w:val="1"/>
      <w:marLeft w:val="0"/>
      <w:marRight w:val="0"/>
      <w:marTop w:val="0"/>
      <w:marBottom w:val="0"/>
      <w:divBdr>
        <w:top w:val="none" w:sz="0" w:space="0" w:color="auto"/>
        <w:left w:val="none" w:sz="0" w:space="0" w:color="auto"/>
        <w:bottom w:val="none" w:sz="0" w:space="0" w:color="auto"/>
        <w:right w:val="none" w:sz="0" w:space="0" w:color="auto"/>
      </w:divBdr>
    </w:div>
    <w:div w:id="940408272">
      <w:bodyDiv w:val="1"/>
      <w:marLeft w:val="0"/>
      <w:marRight w:val="0"/>
      <w:marTop w:val="0"/>
      <w:marBottom w:val="0"/>
      <w:divBdr>
        <w:top w:val="none" w:sz="0" w:space="0" w:color="auto"/>
        <w:left w:val="none" w:sz="0" w:space="0" w:color="auto"/>
        <w:bottom w:val="none" w:sz="0" w:space="0" w:color="auto"/>
        <w:right w:val="none" w:sz="0" w:space="0" w:color="auto"/>
      </w:divBdr>
    </w:div>
    <w:div w:id="1015885900">
      <w:bodyDiv w:val="1"/>
      <w:marLeft w:val="0"/>
      <w:marRight w:val="0"/>
      <w:marTop w:val="0"/>
      <w:marBottom w:val="0"/>
      <w:divBdr>
        <w:top w:val="none" w:sz="0" w:space="0" w:color="auto"/>
        <w:left w:val="none" w:sz="0" w:space="0" w:color="auto"/>
        <w:bottom w:val="none" w:sz="0" w:space="0" w:color="auto"/>
        <w:right w:val="none" w:sz="0" w:space="0" w:color="auto"/>
      </w:divBdr>
    </w:div>
    <w:div w:id="1076634986">
      <w:bodyDiv w:val="1"/>
      <w:marLeft w:val="0"/>
      <w:marRight w:val="0"/>
      <w:marTop w:val="0"/>
      <w:marBottom w:val="0"/>
      <w:divBdr>
        <w:top w:val="none" w:sz="0" w:space="0" w:color="auto"/>
        <w:left w:val="none" w:sz="0" w:space="0" w:color="auto"/>
        <w:bottom w:val="none" w:sz="0" w:space="0" w:color="auto"/>
        <w:right w:val="none" w:sz="0" w:space="0" w:color="auto"/>
      </w:divBdr>
    </w:div>
    <w:div w:id="1181967164">
      <w:bodyDiv w:val="1"/>
      <w:marLeft w:val="0"/>
      <w:marRight w:val="0"/>
      <w:marTop w:val="0"/>
      <w:marBottom w:val="0"/>
      <w:divBdr>
        <w:top w:val="none" w:sz="0" w:space="0" w:color="auto"/>
        <w:left w:val="none" w:sz="0" w:space="0" w:color="auto"/>
        <w:bottom w:val="none" w:sz="0" w:space="0" w:color="auto"/>
        <w:right w:val="none" w:sz="0" w:space="0" w:color="auto"/>
      </w:divBdr>
    </w:div>
    <w:div w:id="1334602563">
      <w:bodyDiv w:val="1"/>
      <w:marLeft w:val="0"/>
      <w:marRight w:val="0"/>
      <w:marTop w:val="0"/>
      <w:marBottom w:val="0"/>
      <w:divBdr>
        <w:top w:val="none" w:sz="0" w:space="0" w:color="auto"/>
        <w:left w:val="none" w:sz="0" w:space="0" w:color="auto"/>
        <w:bottom w:val="none" w:sz="0" w:space="0" w:color="auto"/>
        <w:right w:val="none" w:sz="0" w:space="0" w:color="auto"/>
      </w:divBdr>
    </w:div>
    <w:div w:id="1369793847">
      <w:bodyDiv w:val="1"/>
      <w:marLeft w:val="0"/>
      <w:marRight w:val="0"/>
      <w:marTop w:val="0"/>
      <w:marBottom w:val="0"/>
      <w:divBdr>
        <w:top w:val="none" w:sz="0" w:space="0" w:color="auto"/>
        <w:left w:val="none" w:sz="0" w:space="0" w:color="auto"/>
        <w:bottom w:val="none" w:sz="0" w:space="0" w:color="auto"/>
        <w:right w:val="none" w:sz="0" w:space="0" w:color="auto"/>
      </w:divBdr>
    </w:div>
    <w:div w:id="1405104914">
      <w:bodyDiv w:val="1"/>
      <w:marLeft w:val="0"/>
      <w:marRight w:val="0"/>
      <w:marTop w:val="0"/>
      <w:marBottom w:val="0"/>
      <w:divBdr>
        <w:top w:val="none" w:sz="0" w:space="0" w:color="auto"/>
        <w:left w:val="none" w:sz="0" w:space="0" w:color="auto"/>
        <w:bottom w:val="none" w:sz="0" w:space="0" w:color="auto"/>
        <w:right w:val="none" w:sz="0" w:space="0" w:color="auto"/>
      </w:divBdr>
    </w:div>
    <w:div w:id="1409696816">
      <w:bodyDiv w:val="1"/>
      <w:marLeft w:val="0"/>
      <w:marRight w:val="0"/>
      <w:marTop w:val="0"/>
      <w:marBottom w:val="0"/>
      <w:divBdr>
        <w:top w:val="none" w:sz="0" w:space="0" w:color="auto"/>
        <w:left w:val="none" w:sz="0" w:space="0" w:color="auto"/>
        <w:bottom w:val="none" w:sz="0" w:space="0" w:color="auto"/>
        <w:right w:val="none" w:sz="0" w:space="0" w:color="auto"/>
      </w:divBdr>
    </w:div>
    <w:div w:id="1690325992">
      <w:bodyDiv w:val="1"/>
      <w:marLeft w:val="0"/>
      <w:marRight w:val="0"/>
      <w:marTop w:val="0"/>
      <w:marBottom w:val="0"/>
      <w:divBdr>
        <w:top w:val="none" w:sz="0" w:space="0" w:color="auto"/>
        <w:left w:val="none" w:sz="0" w:space="0" w:color="auto"/>
        <w:bottom w:val="none" w:sz="0" w:space="0" w:color="auto"/>
        <w:right w:val="none" w:sz="0" w:space="0" w:color="auto"/>
      </w:divBdr>
    </w:div>
    <w:div w:id="1761293819">
      <w:bodyDiv w:val="1"/>
      <w:marLeft w:val="0"/>
      <w:marRight w:val="0"/>
      <w:marTop w:val="0"/>
      <w:marBottom w:val="0"/>
      <w:divBdr>
        <w:top w:val="none" w:sz="0" w:space="0" w:color="auto"/>
        <w:left w:val="none" w:sz="0" w:space="0" w:color="auto"/>
        <w:bottom w:val="none" w:sz="0" w:space="0" w:color="auto"/>
        <w:right w:val="none" w:sz="0" w:space="0" w:color="auto"/>
      </w:divBdr>
    </w:div>
    <w:div w:id="1765300583">
      <w:bodyDiv w:val="1"/>
      <w:marLeft w:val="0"/>
      <w:marRight w:val="0"/>
      <w:marTop w:val="0"/>
      <w:marBottom w:val="0"/>
      <w:divBdr>
        <w:top w:val="none" w:sz="0" w:space="0" w:color="auto"/>
        <w:left w:val="none" w:sz="0" w:space="0" w:color="auto"/>
        <w:bottom w:val="none" w:sz="0" w:space="0" w:color="auto"/>
        <w:right w:val="none" w:sz="0" w:space="0" w:color="auto"/>
      </w:divBdr>
    </w:div>
    <w:div w:id="1866215279">
      <w:bodyDiv w:val="1"/>
      <w:marLeft w:val="0"/>
      <w:marRight w:val="0"/>
      <w:marTop w:val="0"/>
      <w:marBottom w:val="0"/>
      <w:divBdr>
        <w:top w:val="none" w:sz="0" w:space="0" w:color="auto"/>
        <w:left w:val="none" w:sz="0" w:space="0" w:color="auto"/>
        <w:bottom w:val="none" w:sz="0" w:space="0" w:color="auto"/>
        <w:right w:val="none" w:sz="0" w:space="0" w:color="auto"/>
      </w:divBdr>
    </w:div>
    <w:div w:id="1977490512">
      <w:bodyDiv w:val="1"/>
      <w:marLeft w:val="0"/>
      <w:marRight w:val="0"/>
      <w:marTop w:val="0"/>
      <w:marBottom w:val="0"/>
      <w:divBdr>
        <w:top w:val="none" w:sz="0" w:space="0" w:color="auto"/>
        <w:left w:val="none" w:sz="0" w:space="0" w:color="auto"/>
        <w:bottom w:val="none" w:sz="0" w:space="0" w:color="auto"/>
        <w:right w:val="none" w:sz="0" w:space="0" w:color="auto"/>
      </w:divBdr>
      <w:divsChild>
        <w:div w:id="1931235864">
          <w:marLeft w:val="0"/>
          <w:marRight w:val="0"/>
          <w:marTop w:val="0"/>
          <w:marBottom w:val="0"/>
          <w:divBdr>
            <w:top w:val="none" w:sz="0" w:space="0" w:color="auto"/>
            <w:left w:val="none" w:sz="0" w:space="0" w:color="auto"/>
            <w:bottom w:val="none" w:sz="0" w:space="0" w:color="auto"/>
            <w:right w:val="none" w:sz="0" w:space="0" w:color="auto"/>
          </w:divBdr>
          <w:divsChild>
            <w:div w:id="18900518">
              <w:marLeft w:val="0"/>
              <w:marRight w:val="0"/>
              <w:marTop w:val="0"/>
              <w:marBottom w:val="0"/>
              <w:divBdr>
                <w:top w:val="none" w:sz="0" w:space="0" w:color="auto"/>
                <w:left w:val="none" w:sz="0" w:space="0" w:color="auto"/>
                <w:bottom w:val="none" w:sz="0" w:space="0" w:color="auto"/>
                <w:right w:val="none" w:sz="0" w:space="0" w:color="auto"/>
              </w:divBdr>
              <w:divsChild>
                <w:div w:id="1499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7364">
      <w:bodyDiv w:val="1"/>
      <w:marLeft w:val="0"/>
      <w:marRight w:val="0"/>
      <w:marTop w:val="0"/>
      <w:marBottom w:val="0"/>
      <w:divBdr>
        <w:top w:val="none" w:sz="0" w:space="0" w:color="auto"/>
        <w:left w:val="none" w:sz="0" w:space="0" w:color="auto"/>
        <w:bottom w:val="none" w:sz="0" w:space="0" w:color="auto"/>
        <w:right w:val="none" w:sz="0" w:space="0" w:color="auto"/>
      </w:divBdr>
    </w:div>
    <w:div w:id="2058310361">
      <w:bodyDiv w:val="1"/>
      <w:marLeft w:val="0"/>
      <w:marRight w:val="0"/>
      <w:marTop w:val="0"/>
      <w:marBottom w:val="0"/>
      <w:divBdr>
        <w:top w:val="none" w:sz="0" w:space="0" w:color="auto"/>
        <w:left w:val="none" w:sz="0" w:space="0" w:color="auto"/>
        <w:bottom w:val="none" w:sz="0" w:space="0" w:color="auto"/>
        <w:right w:val="none" w:sz="0" w:space="0" w:color="auto"/>
      </w:divBdr>
    </w:div>
    <w:div w:id="2073774453">
      <w:bodyDiv w:val="1"/>
      <w:marLeft w:val="0"/>
      <w:marRight w:val="0"/>
      <w:marTop w:val="0"/>
      <w:marBottom w:val="0"/>
      <w:divBdr>
        <w:top w:val="none" w:sz="0" w:space="0" w:color="auto"/>
        <w:left w:val="none" w:sz="0" w:space="0" w:color="auto"/>
        <w:bottom w:val="none" w:sz="0" w:space="0" w:color="auto"/>
        <w:right w:val="none" w:sz="0" w:space="0" w:color="auto"/>
      </w:divBdr>
      <w:divsChild>
        <w:div w:id="579172907">
          <w:marLeft w:val="0"/>
          <w:marRight w:val="0"/>
          <w:marTop w:val="0"/>
          <w:marBottom w:val="0"/>
          <w:divBdr>
            <w:top w:val="none" w:sz="0" w:space="0" w:color="auto"/>
            <w:left w:val="none" w:sz="0" w:space="0" w:color="auto"/>
            <w:bottom w:val="none" w:sz="0" w:space="0" w:color="auto"/>
            <w:right w:val="none" w:sz="0" w:space="0" w:color="auto"/>
          </w:divBdr>
          <w:divsChild>
            <w:div w:id="25716561">
              <w:marLeft w:val="0"/>
              <w:marRight w:val="0"/>
              <w:marTop w:val="0"/>
              <w:marBottom w:val="0"/>
              <w:divBdr>
                <w:top w:val="none" w:sz="0" w:space="0" w:color="auto"/>
                <w:left w:val="none" w:sz="0" w:space="0" w:color="auto"/>
                <w:bottom w:val="none" w:sz="0" w:space="0" w:color="auto"/>
                <w:right w:val="none" w:sz="0" w:space="0" w:color="auto"/>
              </w:divBdr>
              <w:divsChild>
                <w:div w:id="9609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7E11F2-180D-4191-8F78-61E3C993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BCD97CC9</Template>
  <TotalTime>6</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Delaney</dc:creator>
  <cp:keywords/>
  <dc:description/>
  <cp:lastModifiedBy>Nat Delaney</cp:lastModifiedBy>
  <cp:revision>5</cp:revision>
  <cp:lastPrinted>2019-02-27T00:20:00Z</cp:lastPrinted>
  <dcterms:created xsi:type="dcterms:W3CDTF">2019-03-01T14:38:00Z</dcterms:created>
  <dcterms:modified xsi:type="dcterms:W3CDTF">2019-03-01T14:43:00Z</dcterms:modified>
</cp:coreProperties>
</file>