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5947" w14:textId="77777777" w:rsidR="002E5179" w:rsidRPr="00331AF5" w:rsidRDefault="0097228D" w:rsidP="002E5179">
      <w:pPr>
        <w:spacing w:before="100" w:beforeAutospacing="1" w:after="100" w:afterAutospacing="1"/>
        <w:rPr>
          <w:rFonts w:ascii="Arial" w:eastAsia="Times New Roman" w:hAnsi="Arial" w:cs="Arial"/>
          <w:b/>
          <w:szCs w:val="27"/>
          <w:u w:val="single"/>
          <w:lang w:eastAsia="en-GB"/>
        </w:rPr>
      </w:pPr>
      <w:r>
        <w:fldChar w:fldCharType="begin"/>
      </w:r>
      <w:r>
        <w:instrText xml:space="preserve"> HYPERLINK "https://awards.patientsafetycongress.co.uk/award-category/perioperative-and-surgical-care-initiative-year" \t "_blank" </w:instrText>
      </w:r>
      <w:r>
        <w:fldChar w:fldCharType="separate"/>
      </w:r>
      <w:r w:rsidR="002E5179" w:rsidRPr="00331AF5">
        <w:rPr>
          <w:rFonts w:ascii="Arial" w:eastAsia="Times New Roman" w:hAnsi="Arial" w:cs="Arial"/>
          <w:b/>
          <w:szCs w:val="27"/>
          <w:u w:val="single"/>
          <w:lang w:eastAsia="en-GB"/>
        </w:rPr>
        <w:t>Perioperative and surgical care initiative of the year</w:t>
      </w:r>
      <w:r>
        <w:rPr>
          <w:rFonts w:ascii="Arial" w:eastAsia="Times New Roman" w:hAnsi="Arial" w:cs="Arial"/>
          <w:b/>
          <w:szCs w:val="27"/>
          <w:u w:val="single"/>
          <w:lang w:eastAsia="en-GB"/>
        </w:rPr>
        <w:fldChar w:fldCharType="end"/>
      </w:r>
    </w:p>
    <w:p w14:paraId="5438B6FC" w14:textId="77777777" w:rsidR="002E5179" w:rsidRPr="00791938" w:rsidRDefault="002E5179" w:rsidP="002E5179">
      <w:pPr>
        <w:pStyle w:val="Heading3"/>
        <w:spacing w:before="0" w:beforeAutospacing="0"/>
        <w:rPr>
          <w:rFonts w:asciiTheme="minorHAnsi" w:hAnsiTheme="minorHAnsi" w:cstheme="minorHAnsi"/>
          <w:b w:val="0"/>
          <w:bCs w:val="0"/>
          <w:color w:val="212529"/>
          <w:sz w:val="22"/>
        </w:rPr>
      </w:pPr>
      <w:r w:rsidRPr="00791938">
        <w:rPr>
          <w:rFonts w:asciiTheme="minorHAnsi" w:hAnsiTheme="minorHAnsi" w:cstheme="minorHAnsi"/>
          <w:b w:val="0"/>
          <w:bCs w:val="0"/>
          <w:color w:val="212529"/>
          <w:sz w:val="22"/>
        </w:rPr>
        <w:t>Ambition</w:t>
      </w:r>
    </w:p>
    <w:p w14:paraId="1ED0B23F" w14:textId="77777777" w:rsidR="002E5179" w:rsidRPr="00791938" w:rsidRDefault="002E5179" w:rsidP="002E5179">
      <w:pPr>
        <w:numPr>
          <w:ilvl w:val="0"/>
          <w:numId w:val="2"/>
        </w:numPr>
        <w:spacing w:before="100" w:beforeAutospacing="1" w:after="100" w:afterAutospacing="1"/>
        <w:rPr>
          <w:rFonts w:cstheme="minorHAnsi"/>
          <w:color w:val="212529"/>
          <w:szCs w:val="27"/>
        </w:rPr>
      </w:pPr>
      <w:r w:rsidRPr="00791938">
        <w:rPr>
          <w:rFonts w:cstheme="minorHAnsi"/>
          <w:color w:val="212529"/>
          <w:szCs w:val="27"/>
        </w:rPr>
        <w:t xml:space="preserve">Provide a clear </w:t>
      </w:r>
      <w:r w:rsidRPr="00F242F2">
        <w:rPr>
          <w:rFonts w:cstheme="minorHAnsi"/>
          <w:color w:val="212529"/>
          <w:szCs w:val="27"/>
          <w:highlight w:val="yellow"/>
        </w:rPr>
        <w:t>rationale</w:t>
      </w:r>
      <w:r w:rsidRPr="00791938">
        <w:rPr>
          <w:rFonts w:cstheme="minorHAnsi"/>
          <w:color w:val="212529"/>
          <w:szCs w:val="27"/>
        </w:rPr>
        <w:t xml:space="preserve"> for the work, and provide context as to why the initiative or improvements were required.</w:t>
      </w:r>
    </w:p>
    <w:p w14:paraId="4752E66A" w14:textId="77777777" w:rsidR="002E5179" w:rsidRPr="00791938" w:rsidRDefault="002E5179" w:rsidP="002E5179">
      <w:pPr>
        <w:numPr>
          <w:ilvl w:val="0"/>
          <w:numId w:val="2"/>
        </w:numPr>
        <w:spacing w:before="100" w:beforeAutospacing="1" w:after="100" w:afterAutospacing="1"/>
        <w:rPr>
          <w:rFonts w:cstheme="minorHAnsi"/>
          <w:color w:val="212529"/>
          <w:szCs w:val="27"/>
        </w:rPr>
      </w:pPr>
      <w:r w:rsidRPr="00791938">
        <w:rPr>
          <w:rFonts w:cstheme="minorHAnsi"/>
          <w:color w:val="212529"/>
          <w:szCs w:val="27"/>
        </w:rPr>
        <w:t xml:space="preserve">What was the </w:t>
      </w:r>
      <w:r w:rsidRPr="00F242F2">
        <w:rPr>
          <w:rFonts w:cstheme="minorHAnsi"/>
          <w:color w:val="212529"/>
          <w:szCs w:val="27"/>
          <w:highlight w:val="yellow"/>
        </w:rPr>
        <w:t>ambition</w:t>
      </w:r>
      <w:r w:rsidRPr="00791938">
        <w:rPr>
          <w:rFonts w:cstheme="minorHAnsi"/>
          <w:color w:val="212529"/>
          <w:szCs w:val="27"/>
        </w:rPr>
        <w:t xml:space="preserve"> for the project, and how did this draw on, or differ from, </w:t>
      </w:r>
      <w:r w:rsidRPr="00F242F2">
        <w:rPr>
          <w:rFonts w:cstheme="minorHAnsi"/>
          <w:color w:val="212529"/>
          <w:szCs w:val="27"/>
          <w:highlight w:val="yellow"/>
        </w:rPr>
        <w:t>existing best practice</w:t>
      </w:r>
      <w:r w:rsidRPr="00791938">
        <w:rPr>
          <w:rFonts w:cstheme="minorHAnsi"/>
          <w:color w:val="212529"/>
          <w:szCs w:val="27"/>
        </w:rPr>
        <w:t xml:space="preserve"> in surgical care through the perioperative period?</w:t>
      </w:r>
    </w:p>
    <w:p w14:paraId="525E4DF1" w14:textId="77777777" w:rsidR="002E5179" w:rsidRDefault="002E5179" w:rsidP="002E5179">
      <w:pPr>
        <w:numPr>
          <w:ilvl w:val="0"/>
          <w:numId w:val="2"/>
        </w:numPr>
        <w:spacing w:before="100" w:beforeAutospacing="1" w:after="100" w:afterAutospacing="1"/>
        <w:rPr>
          <w:rFonts w:cstheme="minorHAnsi"/>
          <w:color w:val="212529"/>
          <w:szCs w:val="27"/>
        </w:rPr>
      </w:pPr>
      <w:r w:rsidRPr="00791938">
        <w:rPr>
          <w:rFonts w:cstheme="minorHAnsi"/>
          <w:color w:val="212529"/>
          <w:szCs w:val="27"/>
        </w:rPr>
        <w:t xml:space="preserve">Outline the </w:t>
      </w:r>
      <w:r w:rsidRPr="00F242F2">
        <w:rPr>
          <w:rFonts w:cstheme="minorHAnsi"/>
          <w:color w:val="212529"/>
          <w:szCs w:val="27"/>
          <w:highlight w:val="yellow"/>
        </w:rPr>
        <w:t>targets</w:t>
      </w:r>
      <w:r w:rsidRPr="00791938">
        <w:rPr>
          <w:rFonts w:cstheme="minorHAnsi"/>
          <w:color w:val="212529"/>
          <w:szCs w:val="27"/>
        </w:rPr>
        <w:t xml:space="preserve"> set for patient safety and quality improvement, and what </w:t>
      </w:r>
      <w:r w:rsidRPr="00F242F2">
        <w:rPr>
          <w:rFonts w:cstheme="minorHAnsi"/>
          <w:color w:val="212529"/>
          <w:szCs w:val="27"/>
          <w:highlight w:val="yellow"/>
        </w:rPr>
        <w:t>measures</w:t>
      </w:r>
      <w:r w:rsidRPr="00791938">
        <w:rPr>
          <w:rFonts w:cstheme="minorHAnsi"/>
          <w:color w:val="212529"/>
          <w:szCs w:val="27"/>
        </w:rPr>
        <w:t xml:space="preserve"> were put in place to achieve them.</w:t>
      </w:r>
    </w:p>
    <w:p w14:paraId="06E103CD" w14:textId="77777777" w:rsidR="004B0189" w:rsidRDefault="004B0189" w:rsidP="004B0189">
      <w:pPr>
        <w:spacing w:line="480" w:lineRule="auto"/>
        <w:rPr>
          <w:rFonts w:ascii="Calibri" w:hAnsi="Calibri"/>
          <w:sz w:val="22"/>
          <w:szCs w:val="22"/>
        </w:rPr>
      </w:pPr>
    </w:p>
    <w:p w14:paraId="015B7C82" w14:textId="3F8DA94C" w:rsidR="004B0189" w:rsidRDefault="002E5179" w:rsidP="00173ADF">
      <w:pPr>
        <w:spacing w:line="360" w:lineRule="auto"/>
        <w:rPr>
          <w:rFonts w:ascii="Calibri" w:hAnsi="Calibri"/>
          <w:sz w:val="22"/>
          <w:szCs w:val="22"/>
        </w:rPr>
      </w:pPr>
      <w:r w:rsidRPr="004F09B2">
        <w:rPr>
          <w:rFonts w:cstheme="minorHAnsi"/>
          <w:sz w:val="22"/>
          <w:szCs w:val="22"/>
        </w:rPr>
        <w:t>S</w:t>
      </w:r>
      <w:r w:rsidR="00FD4491" w:rsidRPr="004F09B2">
        <w:rPr>
          <w:rFonts w:cstheme="minorHAnsi"/>
          <w:sz w:val="22"/>
          <w:szCs w:val="22"/>
        </w:rPr>
        <w:t>urgical site infection (SSI</w:t>
      </w:r>
      <w:r w:rsidR="00751529" w:rsidRPr="004F09B2">
        <w:rPr>
          <w:rFonts w:cstheme="minorHAnsi"/>
          <w:sz w:val="22"/>
          <w:szCs w:val="22"/>
        </w:rPr>
        <w:t xml:space="preserve">) </w:t>
      </w:r>
      <w:r w:rsidR="009633E5">
        <w:rPr>
          <w:rFonts w:cstheme="minorHAnsi"/>
          <w:sz w:val="22"/>
          <w:szCs w:val="22"/>
        </w:rPr>
        <w:t>accounts</w:t>
      </w:r>
      <w:r w:rsidR="00CB77F5">
        <w:rPr>
          <w:rFonts w:cstheme="minorHAnsi"/>
          <w:sz w:val="22"/>
          <w:szCs w:val="22"/>
        </w:rPr>
        <w:t xml:space="preserve"> for 14.5</w:t>
      </w:r>
      <w:r w:rsidR="00FD4491" w:rsidRPr="004F09B2">
        <w:rPr>
          <w:rFonts w:cstheme="minorHAnsi"/>
          <w:sz w:val="22"/>
          <w:szCs w:val="22"/>
        </w:rPr>
        <w:t>% of</w:t>
      </w:r>
      <w:r w:rsidRPr="004F09B2">
        <w:rPr>
          <w:rFonts w:cstheme="minorHAnsi"/>
          <w:sz w:val="22"/>
          <w:szCs w:val="22"/>
        </w:rPr>
        <w:t xml:space="preserve"> hospital acquired infections in the UK</w:t>
      </w:r>
      <w:r w:rsidR="008A31D0">
        <w:rPr>
          <w:rFonts w:cstheme="minorHAnsi"/>
          <w:sz w:val="22"/>
          <w:szCs w:val="22"/>
        </w:rPr>
        <w:t>.</w:t>
      </w:r>
      <w:r w:rsidR="00173ADF">
        <w:rPr>
          <w:rFonts w:cstheme="minorHAnsi"/>
          <w:sz w:val="22"/>
          <w:szCs w:val="22"/>
        </w:rPr>
        <w:t xml:space="preserve"> It is</w:t>
      </w:r>
      <w:r w:rsidR="008140FE" w:rsidRPr="004F09B2">
        <w:rPr>
          <w:rFonts w:cstheme="minorHAnsi"/>
          <w:sz w:val="22"/>
          <w:szCs w:val="22"/>
        </w:rPr>
        <w:t xml:space="preserve"> </w:t>
      </w:r>
      <w:r w:rsidRPr="004F09B2">
        <w:rPr>
          <w:rFonts w:cstheme="minorHAnsi"/>
          <w:sz w:val="22"/>
          <w:szCs w:val="22"/>
        </w:rPr>
        <w:t>a significant cause of patient morbidity including increased length of stay, readmission</w:t>
      </w:r>
      <w:r w:rsidRPr="004F09B2">
        <w:rPr>
          <w:rFonts w:cstheme="minorHAnsi"/>
          <w:sz w:val="22"/>
          <w:szCs w:val="22"/>
        </w:rPr>
        <w:fldChar w:fldCharType="begin" w:fldLock="1"/>
      </w:r>
      <w:r w:rsidRPr="004F09B2">
        <w:rPr>
          <w:rFonts w:cstheme="minorHAnsi"/>
          <w:sz w:val="22"/>
          <w:szCs w:val="22"/>
        </w:rPr>
        <w:instrText>ADDIN CSL_CITATION {"citationItems":[{"id":"ITEM-1","itemData":{"DOI":"10.1097/DCR.0b013e31822ff8f0","ISSN":"0012-3706","PMID":"22067174","abstract":"BACKGROUND Hospital readmission is emerging as a quality indicator by the state, federal, and private payors with the goal of denying payment for select readmissions. OBJECTIVE We designed a study to measure the rate, cost, and risk factors for hospital readmission after colorectal surgery. STUDY DESIGN/SETTING We reviewed commercial health insurance records of 10,882 patients who underwent colorectal surgery over a 7-year period (2002-2008). PATIENTS All patients undergoing colon and/or rectal resection ages 18 to 64 were included. MAIN OUTCOME MEASURE The 30-day and 90-day readmission rates, the number of readmissions per patient, the median cost, length of stay, and risk factors for readmission were analyzed. RESULTS Thirty-day readmission occurred in 11.4% (1239/10,882) of patients. Readmission between 31 and 90 days occurred in an additional 11.9% (1027/10,882) of patients for a total 90-day readmission rate of 23.3%. Two or more readmissions occurred in 1.4% (155) and 5.2% (570) of patients in the first 30 and 90 days. Mean readmission length of stay was 8 days, and the median cost per stay was $8885. Initial hospitalization risk factors for readmission were the diagnosis of a surgical site infection (OR 1.2), creation of a stoma (OR 1.2), discharge to nursing home (OR 1.2), index admission length of stay &gt;7 days (OR 1.2), proctectomy (OR 1.1), and severity of illness score (severity of illness 3 = OR 1.1; severity of illness 4 = OR 1.3). CONCLUSIONS Readmission after colorectal surgery occurs frequently and is associated with a cost of approximately $9000 per readmission. Nationwide these findings account for $300 million in readmission costs annually for colorectal surgery alone. Clinical and systems-based prevention strategies are needed to reduce readmission.","author":[{"dropping-particle":"","family":"Wick","given":"Elizabeth C.","non-dropping-particle":"","parse-names":false,"suffix":""},{"dropping-particle":"","family":"Shore","given":"Andrew D.","non-dropping-particle":"","parse-names":false,"suffix":""},{"dropping-particle":"","family":"Hirose","given":"Kenzo","non-dropping-particle":"","parse-names":false,"suffix":""},{"dropping-particle":"","family":"Ibrahim","given":"Andrew M.","non-dropping-particle":"","parse-names":false,"suffix":""},{"dropping-particle":"","family":"Gearhart","given":"Susan L.","non-dropping-particle":"","parse-names":false,"suffix":""},{"dropping-particle":"","family":"Efron","given":"Jonathan","non-dropping-particle":"","parse-names":false,"suffix":""},{"dropping-particle":"","family":"Weiner","given":"Jonathan P.","non-dropping-particle":"","parse-names":false,"suffix":""},{"dropping-particle":"","family":"Makary","given":"Martin A.","non-dropping-particle":"","parse-names":false,"suffix":""}],"container-title":"Diseases of the Colon &amp; Rectum","id":"ITEM-1","issue":"12","issued":{"date-parts":[["2011","12"]]},"page":"1475-1479","title":"Readmission Rates and Cost Following Colorectal Surgery","type":"article-journal","volume":"54"},"uris":["http://www.mendeley.com/documents/?uuid=78e45b94-69e4-3162-96ab-3c7ee9e248ad"]}],"mendeley":{"formattedCitation":"(6)","plainTextFormattedCitation":"(6)","previouslyFormattedCitation":"&lt;sup&gt;6&lt;/sup&gt;"},"properties":{"noteIndex":0},"schema":"https://github.com/citation-style-language/schema/raw/master/csl-citation.json"}</w:instrText>
      </w:r>
      <w:r w:rsidRPr="004F09B2">
        <w:rPr>
          <w:rFonts w:cstheme="minorHAnsi"/>
          <w:sz w:val="22"/>
          <w:szCs w:val="22"/>
        </w:rPr>
        <w:fldChar w:fldCharType="end"/>
      </w:r>
      <w:r w:rsidRPr="004F09B2">
        <w:rPr>
          <w:rFonts w:cstheme="minorHAnsi"/>
          <w:sz w:val="22"/>
          <w:szCs w:val="22"/>
        </w:rPr>
        <w:t>,  wound dehiscence</w:t>
      </w:r>
      <w:r w:rsidRPr="004F09B2">
        <w:rPr>
          <w:rFonts w:cstheme="minorHAnsi"/>
          <w:sz w:val="22"/>
          <w:szCs w:val="22"/>
        </w:rPr>
        <w:fldChar w:fldCharType="begin" w:fldLock="1"/>
      </w:r>
      <w:r w:rsidRPr="004F09B2">
        <w:rPr>
          <w:rFonts w:cstheme="minorHAnsi"/>
          <w:sz w:val="22"/>
          <w:szCs w:val="22"/>
        </w:rPr>
        <w:instrText>ADDIN CSL_CITATION {"citationItems":[{"id":"ITEM-1","itemData":{"DOI":"10.1111/iwj.12088","ISSN":"17424801","author":[{"dropping-particle":"","family":"Sandy-Hodgetts","given":"Kylie","non-dropping-particle":"","parse-names":false,"suffix":""},{"dropping-particle":"","family":"Carville","given":"Keryln","non-dropping-particle":"","parse-names":false,"suffix":""},{"dropping-particle":"","family":"Leslie","given":"Gavin D","non-dropping-particle":"","parse-names":false,"suffix":""}],"container-title":"International Wound Journal","id":"ITEM-1","issue":"3","issued":{"date-parts":[["2015","6","1"]]},"page":"265-275","publisher":"Wiley/Blackwell (10.1111)","title":"Determining risk factors for surgical wound dehiscence: a literature review","type":"article-journal","volume":"12"},"uris":["http://www.mendeley.com/documents/?uuid=0c911305-3a34-3efa-866d-4e26ea420581"]}],"mendeley":{"formattedCitation":"(7)","plainTextFormattedCitation":"(7)","previouslyFormattedCitation":"&lt;sup&gt;7&lt;/sup&gt;"},"properties":{"noteIndex":0},"schema":"https://github.com/citation-style-language/schema/raw/master/csl-citation.json"}</w:instrText>
      </w:r>
      <w:r w:rsidRPr="004F09B2">
        <w:rPr>
          <w:rFonts w:cstheme="minorHAnsi"/>
          <w:sz w:val="22"/>
          <w:szCs w:val="22"/>
        </w:rPr>
        <w:fldChar w:fldCharType="end"/>
      </w:r>
      <w:r w:rsidRPr="004F09B2">
        <w:rPr>
          <w:rFonts w:cstheme="minorHAnsi"/>
          <w:sz w:val="22"/>
          <w:szCs w:val="22"/>
        </w:rPr>
        <w:t>, hernia</w:t>
      </w:r>
      <w:r w:rsidRPr="004F09B2">
        <w:rPr>
          <w:rFonts w:cstheme="minorHAnsi"/>
          <w:sz w:val="22"/>
          <w:szCs w:val="22"/>
        </w:rPr>
        <w:fldChar w:fldCharType="begin" w:fldLock="1"/>
      </w:r>
      <w:r w:rsidRPr="004F09B2">
        <w:rPr>
          <w:rFonts w:cstheme="minorHAnsi"/>
          <w:sz w:val="22"/>
          <w:szCs w:val="22"/>
        </w:rPr>
        <w:instrText>ADDIN CSL_CITATION {"citationItems":[{"id":"ITEM-1","itemData":{"DOI":"10.1002/bjs.9600","ISSN":"00071323","author":[{"dropping-particle":"","family":"Itatsu","given":"K.","non-dropping-particle":"","parse-names":false,"suffix":""},{"dropping-particle":"","family":"Yokoyama","given":"Y.","non-dropping-particle":"","parse-names":false,"suffix":""},{"dropping-particle":"","family":"Sugawara","given":"G.","non-dropping-particle":"","parse-names":false,"suffix":""},{"dropping-particle":"","family":"Kubota","given":"H.","non-dropping-particle":"","parse-names":false,"suffix":""},{"dropping-particle":"","family":"Tojima","given":"Y.","non-dropping-particle":"","parse-names":false,"suffix":""},{"dropping-particle":"","family":"Kurumiya","given":"Y.","non-dropping-particle":"","parse-names":false,"suffix":""},{"dropping-particle":"","family":"Kono","given":"H.","non-dropping-particle":"","parse-names":false,"suffix":""},{"dropping-particle":"","family":"Yamamoto","given":"H.","non-dropping-particle":"","parse-names":false,"suffix":""},{"dropping-particle":"","family":"Ando","given":"M.","non-dropping-particle":"","parse-names":false,"suffix":""},{"dropping-particle":"","family":"Nagino","given":"M.","non-dropping-particle":"","parse-names":false,"suffix":""}],"container-title":"British Journal of Surgery","id":"ITEM-1","issue":"11","issued":{"date-parts":[["2014","10","1"]]},"page":"1439-1447","publisher":"Wiley-Blackwell","title":"Incidence of and risk factors for incisional hernia after abdominal surgery","type":"article-journal","volume":"101"},"uris":["http://www.mendeley.com/documents/?uuid=cde9ad05-fb30-395b-af0e-2bb0232123a7"]}],"mendeley":{"formattedCitation":"(8)","plainTextFormattedCitation":"(8)","previouslyFormattedCitation":"&lt;sup&gt;8&lt;/sup&gt;"},"properties":{"noteIndex":0},"schema":"https://github.com/citation-style-language/schema/raw/master/csl-citation.json"}</w:instrText>
      </w:r>
      <w:r w:rsidRPr="004F09B2">
        <w:rPr>
          <w:rFonts w:cstheme="minorHAnsi"/>
          <w:sz w:val="22"/>
          <w:szCs w:val="22"/>
        </w:rPr>
        <w:fldChar w:fldCharType="end"/>
      </w:r>
      <w:r w:rsidRPr="004F09B2">
        <w:rPr>
          <w:rFonts w:cstheme="minorHAnsi"/>
          <w:sz w:val="22"/>
          <w:szCs w:val="22"/>
        </w:rPr>
        <w:t xml:space="preserve">, </w:t>
      </w:r>
      <w:r w:rsidR="00F242F2">
        <w:rPr>
          <w:rFonts w:cstheme="minorHAnsi"/>
          <w:sz w:val="22"/>
          <w:szCs w:val="22"/>
        </w:rPr>
        <w:t>critical care</w:t>
      </w:r>
      <w:r w:rsidR="008140FE" w:rsidRPr="004F09B2">
        <w:rPr>
          <w:rFonts w:cstheme="minorHAnsi"/>
          <w:sz w:val="22"/>
          <w:szCs w:val="22"/>
        </w:rPr>
        <w:t xml:space="preserve"> admission</w:t>
      </w:r>
      <w:r w:rsidRPr="004F09B2">
        <w:rPr>
          <w:rFonts w:cstheme="minorHAnsi"/>
          <w:sz w:val="22"/>
          <w:szCs w:val="22"/>
        </w:rPr>
        <w:t xml:space="preserve">, </w:t>
      </w:r>
      <w:r w:rsidR="008140FE" w:rsidRPr="004F09B2">
        <w:rPr>
          <w:rFonts w:cstheme="minorHAnsi"/>
          <w:sz w:val="22"/>
          <w:szCs w:val="22"/>
        </w:rPr>
        <w:t xml:space="preserve">and </w:t>
      </w:r>
      <w:r w:rsidRPr="004F09B2">
        <w:rPr>
          <w:rFonts w:cstheme="minorHAnsi"/>
          <w:sz w:val="22"/>
          <w:szCs w:val="22"/>
        </w:rPr>
        <w:t>death.</w:t>
      </w:r>
      <w:r w:rsidRPr="004F09B2">
        <w:rPr>
          <w:rFonts w:cstheme="minorHAnsi"/>
          <w:sz w:val="22"/>
          <w:szCs w:val="22"/>
        </w:rPr>
        <w:fldChar w:fldCharType="begin" w:fldLock="1"/>
      </w:r>
      <w:r w:rsidRPr="004F09B2">
        <w:rPr>
          <w:rFonts w:cstheme="minorHAnsi"/>
          <w:sz w:val="22"/>
          <w:szCs w:val="22"/>
        </w:rPr>
        <w:instrText>ADDIN CSL_CITATION {"citationItems":[{"id":"ITEM-1","itemData":{"DOI":"10.1053/jhin.2001.1003","ISBN":"0195-6701","ISSN":"01956701","PMID":"11461127","abstract":"Since 1997, a surgical-site infections (SSI) surveillance network (INCISO) has been implemented in volunteer general surgical units in Northern France. For three months each year, all patients who undergo a surgical procedure are consecutively reviewed for their peri-operative condition and traced for outcome with a 30-day follow-up. Of the 38 973 surgical patients included over a three-year period, 1344 (3.4%) developed SSI and 568 died (1.5%) including 78 with an SSI. Organ-space and deep incisional SSI were associated with a higher mortality and required re-operation more frequently than did superficial incisional SSI. SSI incidence and mortality varied according to the surgical procedure. SSI was a significant predictor of mortality, independently of NNIS risk index and other survival predictors. Thirty-eight per cent of deaths in SSI patients were attributable to infection. Hence, the significant impact of SSI on mortality and morbidity in surgical patients is now an additional reason to reinforce compliance of surgical staff with preventive measures and hygiene practices. © 2001 The Hospital Infection Society.","author":[{"dropping-particle":"","family":"Astagneau","given":"P.","non-dropping-particle":"","parse-names":false,"suffix":""},{"dropping-particle":"","family":"Rioux","given":"C.","non-dropping-particle":"","parse-names":false,"suffix":""},{"dropping-particle":"","family":"Golliot","given":"F.","non-dropping-particle":"","parse-names":false,"suffix":""},{"dropping-particle":"","family":"Brücker","given":"G.","non-dropping-particle":"","parse-names":false,"suffix":""}],"container-title":"Journal of Hospital Infection","id":"ITEM-1","issued":{"date-parts":[["2001"]]},"title":"Morbidity and mortality associated with surgical site infections: Results from the 1997-1999 INCISO surveillance","type":"article-journal"},"uris":["http://www.mendeley.com/documents/?uuid=bd1d36b2-1dae-4453-94ab-516422ee3088"]}],"mendeley":{"formattedCitation":"(10)","plainTextFormattedCitation":"(10)","previouslyFormattedCitation":"&lt;sup&gt;10&lt;/sup&gt;"},"properties":{"noteIndex":0},"schema":"https://github.com/citation-style-language/schema/raw/master/csl-citation.json"}</w:instrText>
      </w:r>
      <w:r w:rsidRPr="004F09B2">
        <w:rPr>
          <w:rFonts w:cstheme="minorHAnsi"/>
          <w:sz w:val="22"/>
          <w:szCs w:val="22"/>
        </w:rPr>
        <w:fldChar w:fldCharType="end"/>
      </w:r>
      <w:r w:rsidR="008E5E4D" w:rsidRPr="004F09B2">
        <w:rPr>
          <w:rFonts w:cstheme="minorHAnsi"/>
          <w:sz w:val="22"/>
          <w:szCs w:val="22"/>
        </w:rPr>
        <w:t xml:space="preserve"> </w:t>
      </w:r>
      <w:r w:rsidR="009633E5">
        <w:rPr>
          <w:rFonts w:ascii="Calibri" w:hAnsi="Calibri"/>
          <w:sz w:val="22"/>
          <w:szCs w:val="22"/>
        </w:rPr>
        <w:t xml:space="preserve"> </w:t>
      </w:r>
      <w:r w:rsidRPr="004F09B2">
        <w:rPr>
          <w:rFonts w:cstheme="minorHAnsi"/>
          <w:sz w:val="22"/>
          <w:szCs w:val="22"/>
        </w:rPr>
        <w:t xml:space="preserve">SSI </w:t>
      </w:r>
      <w:r w:rsidR="0052617F" w:rsidRPr="004F09B2">
        <w:rPr>
          <w:rFonts w:cstheme="minorHAnsi"/>
          <w:sz w:val="22"/>
          <w:szCs w:val="22"/>
        </w:rPr>
        <w:t xml:space="preserve">rates of up to 30% have been reported </w:t>
      </w:r>
      <w:r w:rsidRPr="004F09B2">
        <w:rPr>
          <w:rFonts w:cstheme="minorHAnsi"/>
          <w:sz w:val="22"/>
          <w:szCs w:val="22"/>
        </w:rPr>
        <w:t>after colorectal surgery where wounds are frequently cont</w:t>
      </w:r>
      <w:r w:rsidR="0052617F" w:rsidRPr="004F09B2">
        <w:rPr>
          <w:rFonts w:cstheme="minorHAnsi"/>
          <w:sz w:val="22"/>
          <w:szCs w:val="22"/>
        </w:rPr>
        <w:t>aminated by bowel content</w:t>
      </w:r>
      <w:r w:rsidR="004B0189">
        <w:rPr>
          <w:rFonts w:cstheme="minorHAnsi"/>
          <w:sz w:val="22"/>
          <w:szCs w:val="22"/>
        </w:rPr>
        <w:t xml:space="preserve">. </w:t>
      </w:r>
      <w:r w:rsidR="0052617F" w:rsidRPr="004F09B2">
        <w:rPr>
          <w:rFonts w:cstheme="minorHAnsi"/>
          <w:sz w:val="22"/>
          <w:szCs w:val="22"/>
        </w:rPr>
        <w:t xml:space="preserve"> </w:t>
      </w:r>
      <w:r w:rsidR="008E5E4D">
        <w:rPr>
          <w:rFonts w:cstheme="minorHAnsi"/>
          <w:sz w:val="22"/>
          <w:szCs w:val="22"/>
        </w:rPr>
        <w:t xml:space="preserve"> </w:t>
      </w:r>
      <w:r w:rsidR="004B0189" w:rsidRPr="00B103D7">
        <w:rPr>
          <w:rFonts w:ascii="Calibri" w:hAnsi="Calibri"/>
          <w:sz w:val="22"/>
          <w:szCs w:val="22"/>
        </w:rPr>
        <w:t>However,</w:t>
      </w:r>
      <w:r w:rsidR="004B0189">
        <w:rPr>
          <w:rFonts w:ascii="Calibri" w:hAnsi="Calibri"/>
          <w:sz w:val="22"/>
          <w:szCs w:val="22"/>
        </w:rPr>
        <w:t xml:space="preserve"> </w:t>
      </w:r>
      <w:r w:rsidR="004B0189" w:rsidRPr="00B103D7">
        <w:rPr>
          <w:rFonts w:ascii="Calibri" w:hAnsi="Calibri"/>
          <w:sz w:val="22"/>
          <w:szCs w:val="22"/>
        </w:rPr>
        <w:t>p</w:t>
      </w:r>
      <w:r w:rsidR="00751529">
        <w:rPr>
          <w:rFonts w:ascii="Calibri" w:hAnsi="Calibri"/>
          <w:sz w:val="22"/>
          <w:szCs w:val="22"/>
        </w:rPr>
        <w:t>revalence is</w:t>
      </w:r>
      <w:r w:rsidR="004B0189" w:rsidRPr="00B103D7">
        <w:rPr>
          <w:rFonts w:ascii="Calibri" w:hAnsi="Calibri"/>
          <w:sz w:val="22"/>
          <w:szCs w:val="22"/>
        </w:rPr>
        <w:t xml:space="preserve"> likely to be</w:t>
      </w:r>
      <w:r w:rsidR="00FD7AA4">
        <w:rPr>
          <w:rFonts w:ascii="Calibri" w:hAnsi="Calibri"/>
          <w:sz w:val="22"/>
          <w:szCs w:val="22"/>
        </w:rPr>
        <w:t xml:space="preserve"> underestimated</w:t>
      </w:r>
      <w:r w:rsidR="009633E5">
        <w:rPr>
          <w:rFonts w:ascii="Calibri" w:hAnsi="Calibri"/>
          <w:sz w:val="22"/>
          <w:szCs w:val="22"/>
        </w:rPr>
        <w:t xml:space="preserve"> as SSI often presents after </w:t>
      </w:r>
      <w:r w:rsidR="009C2F5E">
        <w:rPr>
          <w:rFonts w:ascii="Calibri" w:hAnsi="Calibri"/>
          <w:sz w:val="22"/>
          <w:szCs w:val="22"/>
        </w:rPr>
        <w:t xml:space="preserve">hospital </w:t>
      </w:r>
      <w:r w:rsidR="009633E5">
        <w:rPr>
          <w:rFonts w:ascii="Calibri" w:hAnsi="Calibri"/>
          <w:sz w:val="22"/>
          <w:szCs w:val="22"/>
        </w:rPr>
        <w:t>discharge</w:t>
      </w:r>
      <w:r w:rsidR="009C2F5E">
        <w:rPr>
          <w:rFonts w:ascii="Calibri" w:hAnsi="Calibri"/>
          <w:sz w:val="22"/>
          <w:szCs w:val="22"/>
        </w:rPr>
        <w:t xml:space="preserve">, </w:t>
      </w:r>
      <w:r w:rsidR="009633E5">
        <w:rPr>
          <w:rFonts w:ascii="Calibri" w:hAnsi="Calibri"/>
          <w:sz w:val="22"/>
          <w:szCs w:val="22"/>
        </w:rPr>
        <w:t xml:space="preserve">so </w:t>
      </w:r>
      <w:r w:rsidR="004B0189">
        <w:rPr>
          <w:rFonts w:ascii="Calibri" w:hAnsi="Calibri"/>
          <w:sz w:val="22"/>
          <w:szCs w:val="22"/>
        </w:rPr>
        <w:t>accurate measurement of SSI requires post discharge surveillance</w:t>
      </w:r>
      <w:r w:rsidR="00F242F2">
        <w:rPr>
          <w:rFonts w:ascii="Calibri" w:hAnsi="Calibri"/>
          <w:sz w:val="22"/>
          <w:szCs w:val="22"/>
        </w:rPr>
        <w:t>.</w:t>
      </w:r>
    </w:p>
    <w:p w14:paraId="2DC44113" w14:textId="77777777" w:rsidR="00751529" w:rsidRDefault="00751529" w:rsidP="00173ADF">
      <w:pPr>
        <w:autoSpaceDE w:val="0"/>
        <w:autoSpaceDN w:val="0"/>
        <w:adjustRightInd w:val="0"/>
        <w:spacing w:line="360" w:lineRule="auto"/>
        <w:jc w:val="both"/>
        <w:rPr>
          <w:rFonts w:ascii="Calibri" w:hAnsi="Calibri"/>
          <w:sz w:val="22"/>
          <w:szCs w:val="22"/>
        </w:rPr>
      </w:pPr>
    </w:p>
    <w:p w14:paraId="5D013212" w14:textId="5FE7DC38" w:rsidR="00E036DC" w:rsidRPr="00A32986" w:rsidRDefault="004B0189" w:rsidP="00A32986">
      <w:pPr>
        <w:autoSpaceDE w:val="0"/>
        <w:autoSpaceDN w:val="0"/>
        <w:adjustRightInd w:val="0"/>
        <w:spacing w:line="360" w:lineRule="auto"/>
        <w:rPr>
          <w:rFonts w:ascii="Lato-Regular" w:eastAsiaTheme="minorHAnsi" w:hAnsi="Lato-Regular" w:cs="Lato-Regular"/>
          <w:sz w:val="16"/>
          <w:szCs w:val="16"/>
        </w:rPr>
      </w:pPr>
      <w:r w:rsidRPr="007D62D7">
        <w:rPr>
          <w:rFonts w:ascii="Calibri" w:hAnsi="Calibri"/>
          <w:sz w:val="22"/>
          <w:szCs w:val="22"/>
        </w:rPr>
        <w:t xml:space="preserve">Public Health England </w:t>
      </w:r>
      <w:r w:rsidR="00A714C5" w:rsidRPr="007D62D7">
        <w:rPr>
          <w:rFonts w:ascii="Calibri" w:hAnsi="Calibri"/>
          <w:sz w:val="22"/>
          <w:szCs w:val="22"/>
        </w:rPr>
        <w:t>requires mandatory</w:t>
      </w:r>
      <w:r w:rsidR="009C2F5E">
        <w:rPr>
          <w:rFonts w:ascii="Calibri" w:hAnsi="Calibri"/>
          <w:sz w:val="22"/>
          <w:szCs w:val="22"/>
        </w:rPr>
        <w:t xml:space="preserve"> SSI</w:t>
      </w:r>
      <w:r w:rsidR="00A714C5" w:rsidRPr="007D62D7">
        <w:rPr>
          <w:rFonts w:ascii="Calibri" w:hAnsi="Calibri"/>
          <w:sz w:val="22"/>
          <w:szCs w:val="22"/>
        </w:rPr>
        <w:t xml:space="preserve"> reporting following orthopaedic, vascular and obstetric surgery but not for </w:t>
      </w:r>
      <w:r w:rsidR="00A03491">
        <w:rPr>
          <w:rFonts w:ascii="Calibri" w:hAnsi="Calibri"/>
          <w:sz w:val="22"/>
          <w:szCs w:val="22"/>
        </w:rPr>
        <w:t xml:space="preserve">gastrointestinal surgery </w:t>
      </w:r>
      <w:r w:rsidRPr="007D62D7">
        <w:rPr>
          <w:rFonts w:ascii="Calibri" w:hAnsi="Calibri"/>
          <w:sz w:val="22"/>
          <w:szCs w:val="22"/>
        </w:rPr>
        <w:t>and incidence</w:t>
      </w:r>
      <w:r w:rsidR="00751529">
        <w:rPr>
          <w:rFonts w:ascii="Calibri" w:hAnsi="Calibri"/>
          <w:sz w:val="22"/>
          <w:szCs w:val="22"/>
        </w:rPr>
        <w:t xml:space="preserve"> i</w:t>
      </w:r>
      <w:r w:rsidRPr="007D62D7">
        <w:rPr>
          <w:rFonts w:ascii="Calibri" w:hAnsi="Calibri"/>
          <w:sz w:val="22"/>
          <w:szCs w:val="22"/>
        </w:rPr>
        <w:t>s only captured during inpatient stay or readmission. Data submitted to the national SSI surveillance service show</w:t>
      </w:r>
      <w:r w:rsidR="00A86E2A">
        <w:rPr>
          <w:rFonts w:ascii="Calibri" w:hAnsi="Calibri"/>
          <w:sz w:val="22"/>
          <w:szCs w:val="22"/>
        </w:rPr>
        <w:t>s</w:t>
      </w:r>
      <w:r w:rsidRPr="007D62D7">
        <w:rPr>
          <w:rFonts w:ascii="Calibri" w:hAnsi="Calibri"/>
          <w:sz w:val="22"/>
          <w:szCs w:val="22"/>
        </w:rPr>
        <w:t xml:space="preserve"> only 39% of UK trusts continuously </w:t>
      </w:r>
      <w:r w:rsidR="00A714C5" w:rsidRPr="007D62D7">
        <w:rPr>
          <w:rFonts w:ascii="Calibri" w:hAnsi="Calibri"/>
          <w:sz w:val="22"/>
          <w:szCs w:val="22"/>
        </w:rPr>
        <w:t xml:space="preserve">monitor </w:t>
      </w:r>
      <w:r w:rsidRPr="007D62D7">
        <w:rPr>
          <w:rFonts w:ascii="Calibri" w:hAnsi="Calibri"/>
          <w:sz w:val="22"/>
          <w:szCs w:val="22"/>
        </w:rPr>
        <w:t>SSI</w:t>
      </w:r>
      <w:r w:rsidR="00A03491">
        <w:rPr>
          <w:rFonts w:ascii="Calibri" w:hAnsi="Calibri"/>
          <w:sz w:val="22"/>
          <w:szCs w:val="22"/>
        </w:rPr>
        <w:t xml:space="preserve"> after</w:t>
      </w:r>
      <w:r w:rsidR="00751529">
        <w:rPr>
          <w:rFonts w:ascii="Calibri" w:hAnsi="Calibri"/>
          <w:sz w:val="22"/>
          <w:szCs w:val="22"/>
        </w:rPr>
        <w:t xml:space="preserve"> gener</w:t>
      </w:r>
      <w:r w:rsidRPr="007D62D7">
        <w:rPr>
          <w:rFonts w:ascii="Calibri" w:hAnsi="Calibri"/>
          <w:sz w:val="22"/>
          <w:szCs w:val="22"/>
        </w:rPr>
        <w:t>al surgery</w:t>
      </w:r>
      <w:r w:rsidR="00A32986">
        <w:rPr>
          <w:rFonts w:ascii="Calibri" w:hAnsi="Calibri"/>
          <w:sz w:val="22"/>
          <w:szCs w:val="22"/>
        </w:rPr>
        <w:t>.  O</w:t>
      </w:r>
      <w:r w:rsidR="00A714C5" w:rsidRPr="007D62D7">
        <w:rPr>
          <w:rFonts w:eastAsiaTheme="minorHAnsi" w:cstheme="minorHAnsi"/>
          <w:sz w:val="22"/>
          <w:szCs w:val="22"/>
        </w:rPr>
        <w:t>nly 19 hospitals presented a complete dataset for lower gastrointestinal surgery and the reported rate of 8.7%</w:t>
      </w:r>
      <w:r w:rsidR="00E036DC">
        <w:rPr>
          <w:rFonts w:eastAsiaTheme="minorHAnsi" w:cstheme="minorHAnsi"/>
          <w:sz w:val="22"/>
          <w:szCs w:val="22"/>
        </w:rPr>
        <w:t xml:space="preserve"> (range 0.3 -24.5%)</w:t>
      </w:r>
      <w:r w:rsidR="00A714C5" w:rsidRPr="007D62D7">
        <w:rPr>
          <w:rFonts w:eastAsiaTheme="minorHAnsi" w:cstheme="minorHAnsi"/>
          <w:sz w:val="22"/>
          <w:szCs w:val="22"/>
        </w:rPr>
        <w:t xml:space="preserve"> only includes inpatient and readmission data.</w:t>
      </w:r>
      <w:r w:rsidR="00A32986">
        <w:rPr>
          <w:rFonts w:ascii="Lato-Regular" w:eastAsiaTheme="minorHAnsi" w:hAnsi="Lato-Regular" w:cs="Lato-Regular"/>
          <w:sz w:val="16"/>
          <w:szCs w:val="16"/>
        </w:rPr>
        <w:t xml:space="preserve">  </w:t>
      </w:r>
      <w:r w:rsidRPr="007D62D7">
        <w:rPr>
          <w:rFonts w:ascii="Calibri" w:hAnsi="Calibri"/>
          <w:sz w:val="22"/>
          <w:szCs w:val="22"/>
        </w:rPr>
        <w:t>The Getting It Right First Time (GIRFT) specialty r</w:t>
      </w:r>
      <w:r w:rsidR="00751529">
        <w:rPr>
          <w:rFonts w:ascii="Calibri" w:hAnsi="Calibri"/>
          <w:sz w:val="22"/>
          <w:szCs w:val="22"/>
        </w:rPr>
        <w:t>eport for general surgery show</w:t>
      </w:r>
      <w:r w:rsidRPr="007D62D7">
        <w:rPr>
          <w:rFonts w:ascii="Calibri" w:hAnsi="Calibri"/>
          <w:sz w:val="22"/>
          <w:szCs w:val="22"/>
        </w:rPr>
        <w:t>ed that</w:t>
      </w:r>
      <w:r w:rsidR="00751529">
        <w:rPr>
          <w:rFonts w:cstheme="minorHAnsi"/>
          <w:sz w:val="22"/>
          <w:szCs w:val="22"/>
        </w:rPr>
        <w:t xml:space="preserve"> o</w:t>
      </w:r>
      <w:r w:rsidR="00AD19AD" w:rsidRPr="007D62D7">
        <w:rPr>
          <w:rFonts w:cstheme="minorHAnsi"/>
          <w:sz w:val="22"/>
          <w:szCs w:val="22"/>
        </w:rPr>
        <w:t xml:space="preserve">nly </w:t>
      </w:r>
      <w:r w:rsidR="00F242F2">
        <w:rPr>
          <w:rFonts w:cstheme="minorHAnsi"/>
          <w:sz w:val="22"/>
          <w:szCs w:val="22"/>
        </w:rPr>
        <w:t>4%</w:t>
      </w:r>
      <w:r w:rsidR="009C2F5E">
        <w:rPr>
          <w:rFonts w:cstheme="minorHAnsi"/>
          <w:sz w:val="22"/>
          <w:szCs w:val="22"/>
        </w:rPr>
        <w:t xml:space="preserve"> </w:t>
      </w:r>
      <w:r w:rsidR="00F242F2">
        <w:rPr>
          <w:rFonts w:cstheme="minorHAnsi"/>
          <w:sz w:val="22"/>
          <w:szCs w:val="22"/>
        </w:rPr>
        <w:t xml:space="preserve">of </w:t>
      </w:r>
      <w:r w:rsidR="00751529">
        <w:rPr>
          <w:rFonts w:cstheme="minorHAnsi"/>
          <w:sz w:val="22"/>
          <w:szCs w:val="22"/>
        </w:rPr>
        <w:t>hospitals</w:t>
      </w:r>
      <w:r w:rsidR="00F242F2">
        <w:rPr>
          <w:rFonts w:cstheme="minorHAnsi"/>
          <w:sz w:val="22"/>
          <w:szCs w:val="22"/>
        </w:rPr>
        <w:t xml:space="preserve"> </w:t>
      </w:r>
      <w:r w:rsidR="00A86E2A">
        <w:rPr>
          <w:rFonts w:cstheme="minorHAnsi"/>
          <w:sz w:val="22"/>
          <w:szCs w:val="22"/>
        </w:rPr>
        <w:t>(</w:t>
      </w:r>
      <w:r w:rsidR="00F242F2">
        <w:rPr>
          <w:rFonts w:cstheme="minorHAnsi"/>
          <w:sz w:val="22"/>
          <w:szCs w:val="22"/>
        </w:rPr>
        <w:t>5 out of 138)</w:t>
      </w:r>
      <w:r w:rsidR="00751529">
        <w:rPr>
          <w:rFonts w:cstheme="minorHAnsi"/>
          <w:sz w:val="22"/>
          <w:szCs w:val="22"/>
        </w:rPr>
        <w:t xml:space="preserve"> </w:t>
      </w:r>
      <w:r w:rsidR="00AD19AD" w:rsidRPr="007D62D7">
        <w:rPr>
          <w:rFonts w:cstheme="minorHAnsi"/>
          <w:sz w:val="22"/>
          <w:szCs w:val="22"/>
        </w:rPr>
        <w:t xml:space="preserve">knew </w:t>
      </w:r>
      <w:r w:rsidR="00751529">
        <w:rPr>
          <w:rFonts w:cstheme="minorHAnsi"/>
          <w:sz w:val="22"/>
          <w:szCs w:val="22"/>
        </w:rPr>
        <w:t xml:space="preserve">their </w:t>
      </w:r>
      <w:r w:rsidR="00AD19AD" w:rsidRPr="007D62D7">
        <w:rPr>
          <w:rFonts w:cstheme="minorHAnsi"/>
          <w:sz w:val="22"/>
          <w:szCs w:val="22"/>
        </w:rPr>
        <w:t xml:space="preserve">SSI rates (4 out of 50 in first GIRFT report). </w:t>
      </w:r>
    </w:p>
    <w:p w14:paraId="11EABC6A" w14:textId="77777777" w:rsidR="00E036DC" w:rsidRDefault="00E036DC" w:rsidP="00E036DC">
      <w:pPr>
        <w:autoSpaceDE w:val="0"/>
        <w:autoSpaceDN w:val="0"/>
        <w:adjustRightInd w:val="0"/>
        <w:rPr>
          <w:rFonts w:ascii="Lato-Regular" w:eastAsiaTheme="minorHAnsi" w:hAnsi="Lato-Regular" w:cs="Lato-Regular"/>
          <w:sz w:val="16"/>
          <w:szCs w:val="16"/>
        </w:rPr>
      </w:pPr>
    </w:p>
    <w:p w14:paraId="754ADE76" w14:textId="75A854C2" w:rsidR="00E036DC" w:rsidRPr="00A32986" w:rsidRDefault="00E036DC" w:rsidP="00A32986">
      <w:pPr>
        <w:autoSpaceDE w:val="0"/>
        <w:autoSpaceDN w:val="0"/>
        <w:adjustRightInd w:val="0"/>
        <w:spacing w:line="360" w:lineRule="auto"/>
        <w:rPr>
          <w:rFonts w:eastAsiaTheme="minorHAnsi" w:cstheme="minorHAnsi"/>
          <w:sz w:val="22"/>
          <w:szCs w:val="22"/>
        </w:rPr>
      </w:pPr>
      <w:r w:rsidRPr="00A32986">
        <w:rPr>
          <w:rFonts w:eastAsiaTheme="minorHAnsi" w:cstheme="minorHAnsi"/>
          <w:sz w:val="22"/>
          <w:szCs w:val="22"/>
        </w:rPr>
        <w:t xml:space="preserve">The more robustly SSI is measured, the higher the rate. </w:t>
      </w:r>
      <w:r w:rsidR="00A32986">
        <w:rPr>
          <w:rFonts w:eastAsiaTheme="minorHAnsi" w:cstheme="minorHAnsi"/>
          <w:sz w:val="22"/>
          <w:szCs w:val="22"/>
        </w:rPr>
        <w:t xml:space="preserve"> Research studies </w:t>
      </w:r>
      <w:r w:rsidR="009C2F5E">
        <w:rPr>
          <w:rFonts w:eastAsiaTheme="minorHAnsi" w:cstheme="minorHAnsi"/>
          <w:sz w:val="22"/>
          <w:szCs w:val="22"/>
        </w:rPr>
        <w:t xml:space="preserve">using 30-day </w:t>
      </w:r>
      <w:proofErr w:type="gramStart"/>
      <w:r w:rsidR="00A32986">
        <w:rPr>
          <w:rFonts w:eastAsiaTheme="minorHAnsi" w:cstheme="minorHAnsi"/>
          <w:sz w:val="22"/>
          <w:szCs w:val="22"/>
        </w:rPr>
        <w:t>patient  follow</w:t>
      </w:r>
      <w:proofErr w:type="gramEnd"/>
      <w:r w:rsidR="009C2F5E">
        <w:rPr>
          <w:rFonts w:eastAsiaTheme="minorHAnsi" w:cstheme="minorHAnsi"/>
          <w:sz w:val="22"/>
          <w:szCs w:val="22"/>
        </w:rPr>
        <w:t>-</w:t>
      </w:r>
      <w:r w:rsidR="00A32986">
        <w:rPr>
          <w:rFonts w:eastAsiaTheme="minorHAnsi" w:cstheme="minorHAnsi"/>
          <w:sz w:val="22"/>
          <w:szCs w:val="22"/>
        </w:rPr>
        <w:t xml:space="preserve">up have shown SSI rates of 18 </w:t>
      </w:r>
      <w:r w:rsidR="009C2F5E">
        <w:rPr>
          <w:rFonts w:eastAsiaTheme="minorHAnsi" w:cstheme="minorHAnsi"/>
          <w:sz w:val="22"/>
          <w:szCs w:val="22"/>
        </w:rPr>
        <w:t xml:space="preserve">- </w:t>
      </w:r>
      <w:r w:rsidRPr="00A32986">
        <w:rPr>
          <w:rFonts w:eastAsiaTheme="minorHAnsi" w:cstheme="minorHAnsi"/>
          <w:sz w:val="22"/>
          <w:szCs w:val="22"/>
        </w:rPr>
        <w:t>25%</w:t>
      </w:r>
      <w:r w:rsidR="00A32986">
        <w:rPr>
          <w:rFonts w:eastAsiaTheme="minorHAnsi" w:cstheme="minorHAnsi"/>
          <w:sz w:val="22"/>
          <w:szCs w:val="22"/>
        </w:rPr>
        <w:t xml:space="preserve"> after abdominal surgery. This means that there is no benchmark for SSI after elective colorectal surgery and most hospitals do not know their SSI rates</w:t>
      </w:r>
    </w:p>
    <w:p w14:paraId="5445384C" w14:textId="77777777" w:rsidR="00173ADF" w:rsidRPr="00173ADF" w:rsidRDefault="00173ADF" w:rsidP="00173ADF">
      <w:pPr>
        <w:autoSpaceDE w:val="0"/>
        <w:autoSpaceDN w:val="0"/>
        <w:adjustRightInd w:val="0"/>
        <w:spacing w:line="360" w:lineRule="auto"/>
        <w:jc w:val="both"/>
        <w:rPr>
          <w:rFonts w:eastAsiaTheme="minorHAnsi" w:cstheme="minorHAnsi"/>
          <w:sz w:val="22"/>
          <w:szCs w:val="22"/>
        </w:rPr>
      </w:pPr>
    </w:p>
    <w:p w14:paraId="7E8D96F2" w14:textId="0559C6AF" w:rsidR="00751529" w:rsidRPr="00CB77F5" w:rsidRDefault="008140FE" w:rsidP="00173ADF">
      <w:pPr>
        <w:spacing w:line="360" w:lineRule="auto"/>
        <w:rPr>
          <w:rFonts w:ascii="Calibri" w:hAnsi="Calibri"/>
          <w:sz w:val="22"/>
          <w:szCs w:val="22"/>
        </w:rPr>
      </w:pPr>
      <w:r w:rsidRPr="004F09B2">
        <w:rPr>
          <w:rFonts w:cstheme="minorHAnsi"/>
          <w:sz w:val="22"/>
          <w:szCs w:val="22"/>
        </w:rPr>
        <w:t>Care bundles have been shown to redu</w:t>
      </w:r>
      <w:r w:rsidR="004F09B2">
        <w:rPr>
          <w:rFonts w:cstheme="minorHAnsi"/>
          <w:sz w:val="22"/>
          <w:szCs w:val="22"/>
        </w:rPr>
        <w:t>ce SSI</w:t>
      </w:r>
      <w:r w:rsidR="00173ADF">
        <w:rPr>
          <w:rFonts w:cstheme="minorHAnsi"/>
          <w:sz w:val="22"/>
          <w:szCs w:val="22"/>
        </w:rPr>
        <w:t xml:space="preserve">.  </w:t>
      </w:r>
      <w:r w:rsidR="00173ADF" w:rsidRPr="007F1430">
        <w:rPr>
          <w:rFonts w:ascii="Calibri" w:hAnsi="Calibri"/>
          <w:sz w:val="22"/>
          <w:szCs w:val="22"/>
        </w:rPr>
        <w:t xml:space="preserve">The existing World Health Organisation SSI bundle, which is part of the Surgical Safety Checklist, consists of four </w:t>
      </w:r>
      <w:r w:rsidR="009633E5">
        <w:rPr>
          <w:rFonts w:ascii="Calibri" w:hAnsi="Calibri"/>
          <w:sz w:val="22"/>
          <w:szCs w:val="22"/>
        </w:rPr>
        <w:t>interventions</w:t>
      </w:r>
      <w:r w:rsidR="00173ADF" w:rsidRPr="007F1430">
        <w:rPr>
          <w:rFonts w:ascii="Calibri" w:hAnsi="Calibri"/>
          <w:sz w:val="22"/>
          <w:szCs w:val="22"/>
        </w:rPr>
        <w:t xml:space="preserve"> which have been shown to independently reduce infection</w:t>
      </w:r>
      <w:r w:rsidR="00751529">
        <w:rPr>
          <w:rFonts w:ascii="Calibri" w:hAnsi="Calibri"/>
          <w:sz w:val="22"/>
          <w:szCs w:val="22"/>
        </w:rPr>
        <w:t>:</w:t>
      </w:r>
      <w:r w:rsidR="00A03491">
        <w:rPr>
          <w:rFonts w:ascii="Calibri" w:hAnsi="Calibri"/>
          <w:sz w:val="22"/>
          <w:szCs w:val="22"/>
        </w:rPr>
        <w:t xml:space="preserve"> </w:t>
      </w:r>
      <w:r w:rsidR="00173ADF" w:rsidRPr="00A03491">
        <w:rPr>
          <w:rFonts w:ascii="Calibri" w:hAnsi="Calibri"/>
          <w:sz w:val="22"/>
          <w:szCs w:val="22"/>
        </w:rPr>
        <w:t>Antibiotics within 1 hour of surgery</w:t>
      </w:r>
      <w:r w:rsidR="00A03491">
        <w:rPr>
          <w:rFonts w:ascii="Calibri" w:hAnsi="Calibri"/>
          <w:sz w:val="22"/>
          <w:szCs w:val="22"/>
        </w:rPr>
        <w:t xml:space="preserve">, </w:t>
      </w:r>
      <w:proofErr w:type="spellStart"/>
      <w:proofErr w:type="gramStart"/>
      <w:r w:rsidR="009633E5">
        <w:rPr>
          <w:rFonts w:ascii="Calibri" w:hAnsi="Calibri"/>
          <w:sz w:val="22"/>
          <w:szCs w:val="22"/>
        </w:rPr>
        <w:t>n</w:t>
      </w:r>
      <w:r w:rsidR="00173ADF" w:rsidRPr="00A03491">
        <w:rPr>
          <w:rFonts w:ascii="Calibri" w:hAnsi="Calibri"/>
          <w:sz w:val="22"/>
          <w:szCs w:val="22"/>
        </w:rPr>
        <w:t>ormo</w:t>
      </w:r>
      <w:r w:rsidR="00A03491">
        <w:rPr>
          <w:rFonts w:ascii="Calibri" w:hAnsi="Calibri"/>
          <w:sz w:val="22"/>
          <w:szCs w:val="22"/>
        </w:rPr>
        <w:t>thermia</w:t>
      </w:r>
      <w:proofErr w:type="spellEnd"/>
      <w:r w:rsidR="00A03491">
        <w:rPr>
          <w:rFonts w:ascii="Calibri" w:hAnsi="Calibri"/>
          <w:sz w:val="22"/>
          <w:szCs w:val="22"/>
        </w:rPr>
        <w:t xml:space="preserve"> ,</w:t>
      </w:r>
      <w:proofErr w:type="gramEnd"/>
      <w:r w:rsidR="00A03491">
        <w:rPr>
          <w:rFonts w:ascii="Calibri" w:hAnsi="Calibri"/>
          <w:sz w:val="22"/>
          <w:szCs w:val="22"/>
        </w:rPr>
        <w:t xml:space="preserve"> b</w:t>
      </w:r>
      <w:r w:rsidR="00173ADF" w:rsidRPr="00A03491">
        <w:rPr>
          <w:rFonts w:ascii="Calibri" w:hAnsi="Calibri"/>
          <w:sz w:val="22"/>
          <w:szCs w:val="22"/>
        </w:rPr>
        <w:t xml:space="preserve">lood glucose control in diabetics </w:t>
      </w:r>
      <w:r w:rsidR="00A03491">
        <w:rPr>
          <w:rFonts w:ascii="Calibri" w:hAnsi="Calibri"/>
          <w:sz w:val="22"/>
          <w:szCs w:val="22"/>
        </w:rPr>
        <w:t>and appropriate hair removal.</w:t>
      </w:r>
      <w:r w:rsidR="00CB77F5">
        <w:rPr>
          <w:rFonts w:ascii="Calibri" w:hAnsi="Calibri"/>
          <w:sz w:val="22"/>
          <w:szCs w:val="22"/>
        </w:rPr>
        <w:t xml:space="preserve">  </w:t>
      </w:r>
      <w:r w:rsidR="00173ADF" w:rsidRPr="007F1430">
        <w:rPr>
          <w:rFonts w:ascii="Calibri" w:hAnsi="Calibri"/>
          <w:sz w:val="22"/>
          <w:szCs w:val="22"/>
        </w:rPr>
        <w:t xml:space="preserve">This is routinely used throughout the NHS. Despite </w:t>
      </w:r>
      <w:r w:rsidR="00173ADF">
        <w:rPr>
          <w:rFonts w:ascii="Calibri" w:hAnsi="Calibri"/>
          <w:sz w:val="22"/>
          <w:szCs w:val="22"/>
        </w:rPr>
        <w:t xml:space="preserve">high compliance with </w:t>
      </w:r>
      <w:r w:rsidR="00173ADF" w:rsidRPr="007F1430">
        <w:rPr>
          <w:rFonts w:ascii="Calibri" w:hAnsi="Calibri"/>
          <w:sz w:val="22"/>
          <w:szCs w:val="22"/>
        </w:rPr>
        <w:t>this</w:t>
      </w:r>
      <w:r w:rsidR="00751529">
        <w:rPr>
          <w:rFonts w:cstheme="minorHAnsi"/>
          <w:sz w:val="22"/>
          <w:szCs w:val="22"/>
        </w:rPr>
        <w:t xml:space="preserve">, </w:t>
      </w:r>
      <w:r w:rsidR="004F09B2">
        <w:rPr>
          <w:rFonts w:cstheme="minorHAnsi"/>
          <w:sz w:val="22"/>
          <w:szCs w:val="22"/>
        </w:rPr>
        <w:t>one hospital in the West of E</w:t>
      </w:r>
      <w:r w:rsidRPr="004F09B2">
        <w:rPr>
          <w:rFonts w:cstheme="minorHAnsi"/>
          <w:sz w:val="22"/>
          <w:szCs w:val="22"/>
        </w:rPr>
        <w:t>ngland</w:t>
      </w:r>
      <w:r w:rsidR="008A31D0">
        <w:rPr>
          <w:rFonts w:cstheme="minorHAnsi"/>
          <w:sz w:val="22"/>
          <w:szCs w:val="22"/>
        </w:rPr>
        <w:t xml:space="preserve"> (</w:t>
      </w:r>
      <w:proofErr w:type="spellStart"/>
      <w:r w:rsidR="008A31D0">
        <w:rPr>
          <w:rFonts w:cstheme="minorHAnsi"/>
          <w:sz w:val="22"/>
          <w:szCs w:val="22"/>
        </w:rPr>
        <w:t>WoE</w:t>
      </w:r>
      <w:proofErr w:type="spellEnd"/>
      <w:r w:rsidR="008A31D0">
        <w:rPr>
          <w:rFonts w:cstheme="minorHAnsi"/>
          <w:sz w:val="22"/>
          <w:szCs w:val="22"/>
        </w:rPr>
        <w:t>)</w:t>
      </w:r>
      <w:r w:rsidRPr="004F09B2">
        <w:rPr>
          <w:rFonts w:cstheme="minorHAnsi"/>
          <w:sz w:val="22"/>
          <w:szCs w:val="22"/>
        </w:rPr>
        <w:t xml:space="preserve"> halved SSI</w:t>
      </w:r>
      <w:r w:rsidR="002D0949">
        <w:rPr>
          <w:rFonts w:cstheme="minorHAnsi"/>
          <w:sz w:val="22"/>
          <w:szCs w:val="22"/>
        </w:rPr>
        <w:t xml:space="preserve"> using a</w:t>
      </w:r>
      <w:r w:rsidR="00173ADF">
        <w:rPr>
          <w:rFonts w:cstheme="minorHAnsi"/>
          <w:sz w:val="22"/>
          <w:szCs w:val="22"/>
        </w:rPr>
        <w:t>n additional</w:t>
      </w:r>
      <w:r w:rsidR="002D0949">
        <w:rPr>
          <w:rFonts w:cstheme="minorHAnsi"/>
          <w:sz w:val="22"/>
          <w:szCs w:val="22"/>
        </w:rPr>
        <w:t xml:space="preserve"> 4 point care </w:t>
      </w:r>
      <w:r w:rsidR="00F242F2">
        <w:rPr>
          <w:rFonts w:cstheme="minorHAnsi"/>
          <w:sz w:val="22"/>
          <w:szCs w:val="22"/>
        </w:rPr>
        <w:t xml:space="preserve">‘surgical </w:t>
      </w:r>
      <w:r w:rsidR="005C66E1">
        <w:rPr>
          <w:rFonts w:cstheme="minorHAnsi"/>
          <w:sz w:val="22"/>
          <w:szCs w:val="22"/>
        </w:rPr>
        <w:t>‘care</w:t>
      </w:r>
      <w:r w:rsidR="008A31D0">
        <w:rPr>
          <w:rFonts w:cstheme="minorHAnsi"/>
          <w:sz w:val="22"/>
          <w:szCs w:val="22"/>
        </w:rPr>
        <w:t xml:space="preserve"> </w:t>
      </w:r>
      <w:r w:rsidR="002D0949">
        <w:rPr>
          <w:rFonts w:cstheme="minorHAnsi"/>
          <w:sz w:val="22"/>
          <w:szCs w:val="22"/>
        </w:rPr>
        <w:t xml:space="preserve">bundle. </w:t>
      </w:r>
    </w:p>
    <w:p w14:paraId="18E4ABDE" w14:textId="77777777" w:rsidR="00751529" w:rsidRDefault="00751529" w:rsidP="00173ADF">
      <w:pPr>
        <w:spacing w:line="360" w:lineRule="auto"/>
        <w:rPr>
          <w:rFonts w:cstheme="minorHAnsi"/>
          <w:sz w:val="22"/>
          <w:szCs w:val="22"/>
        </w:rPr>
      </w:pPr>
    </w:p>
    <w:p w14:paraId="2E7AA3B3" w14:textId="20E99C26" w:rsidR="00840485" w:rsidRDefault="00AF50C7" w:rsidP="00173ADF">
      <w:pPr>
        <w:spacing w:line="360" w:lineRule="auto"/>
        <w:rPr>
          <w:rFonts w:cstheme="minorHAnsi"/>
          <w:sz w:val="22"/>
          <w:szCs w:val="22"/>
        </w:rPr>
      </w:pPr>
      <w:r>
        <w:rPr>
          <w:rFonts w:cstheme="minorHAnsi"/>
          <w:sz w:val="22"/>
          <w:szCs w:val="22"/>
        </w:rPr>
        <w:t>Seven h</w:t>
      </w:r>
      <w:r w:rsidR="008140FE" w:rsidRPr="004F09B2">
        <w:rPr>
          <w:rFonts w:cstheme="minorHAnsi"/>
          <w:sz w:val="22"/>
          <w:szCs w:val="22"/>
        </w:rPr>
        <w:t xml:space="preserve">ospitals in the </w:t>
      </w:r>
      <w:proofErr w:type="spellStart"/>
      <w:r w:rsidR="008140FE" w:rsidRPr="004F09B2">
        <w:rPr>
          <w:rFonts w:cstheme="minorHAnsi"/>
          <w:sz w:val="22"/>
          <w:szCs w:val="22"/>
        </w:rPr>
        <w:t>W</w:t>
      </w:r>
      <w:r w:rsidR="008A31D0">
        <w:rPr>
          <w:rFonts w:cstheme="minorHAnsi"/>
          <w:sz w:val="22"/>
          <w:szCs w:val="22"/>
        </w:rPr>
        <w:t>oE</w:t>
      </w:r>
      <w:proofErr w:type="spellEnd"/>
      <w:r w:rsidR="008140FE" w:rsidRPr="004F09B2">
        <w:rPr>
          <w:rFonts w:cstheme="minorHAnsi"/>
          <w:sz w:val="22"/>
          <w:szCs w:val="22"/>
        </w:rPr>
        <w:t xml:space="preserve"> had already worked together </w:t>
      </w:r>
      <w:r w:rsidR="00751529">
        <w:rPr>
          <w:rFonts w:cstheme="minorHAnsi"/>
          <w:sz w:val="22"/>
          <w:szCs w:val="22"/>
        </w:rPr>
        <w:t xml:space="preserve">to improve care after emergency surgery </w:t>
      </w:r>
      <w:r w:rsidR="008A31D0">
        <w:rPr>
          <w:rFonts w:cstheme="minorHAnsi"/>
          <w:sz w:val="22"/>
          <w:szCs w:val="22"/>
        </w:rPr>
        <w:t xml:space="preserve">in the </w:t>
      </w:r>
      <w:r w:rsidR="008140FE" w:rsidRPr="004F09B2">
        <w:rPr>
          <w:rFonts w:cstheme="minorHAnsi"/>
          <w:sz w:val="22"/>
          <w:szCs w:val="22"/>
        </w:rPr>
        <w:t xml:space="preserve">Emergency Laparotomy </w:t>
      </w:r>
      <w:r w:rsidR="002D0949">
        <w:rPr>
          <w:rFonts w:cstheme="minorHAnsi"/>
          <w:sz w:val="22"/>
          <w:szCs w:val="22"/>
        </w:rPr>
        <w:t>Collaborative. The aim was</w:t>
      </w:r>
      <w:r w:rsidR="00840485">
        <w:rPr>
          <w:rFonts w:cstheme="minorHAnsi"/>
          <w:sz w:val="22"/>
          <w:szCs w:val="22"/>
        </w:rPr>
        <w:t xml:space="preserve"> to build on this</w:t>
      </w:r>
      <w:r w:rsidR="00840485" w:rsidRPr="004F09B2">
        <w:rPr>
          <w:rFonts w:cstheme="minorHAnsi"/>
          <w:sz w:val="22"/>
          <w:szCs w:val="22"/>
        </w:rPr>
        <w:t xml:space="preserve"> collaborative </w:t>
      </w:r>
      <w:proofErr w:type="gramStart"/>
      <w:r w:rsidR="00840485" w:rsidRPr="004F09B2">
        <w:rPr>
          <w:rFonts w:cstheme="minorHAnsi"/>
          <w:sz w:val="22"/>
          <w:szCs w:val="22"/>
        </w:rPr>
        <w:t>approach</w:t>
      </w:r>
      <w:r w:rsidR="002D0949">
        <w:rPr>
          <w:rFonts w:cstheme="minorHAnsi"/>
          <w:sz w:val="22"/>
          <w:szCs w:val="22"/>
        </w:rPr>
        <w:t xml:space="preserve"> </w:t>
      </w:r>
      <w:r w:rsidR="005C66E1">
        <w:rPr>
          <w:rFonts w:cstheme="minorHAnsi"/>
          <w:sz w:val="22"/>
          <w:szCs w:val="22"/>
        </w:rPr>
        <w:t>:</w:t>
      </w:r>
      <w:proofErr w:type="gramEnd"/>
    </w:p>
    <w:p w14:paraId="17A21122" w14:textId="146399F4" w:rsidR="003F7278" w:rsidRDefault="003F7278" w:rsidP="00173ADF">
      <w:pPr>
        <w:spacing w:line="360" w:lineRule="auto"/>
        <w:rPr>
          <w:rFonts w:cstheme="minorHAnsi"/>
          <w:sz w:val="22"/>
          <w:szCs w:val="22"/>
        </w:rPr>
      </w:pPr>
    </w:p>
    <w:p w14:paraId="3F7802A5" w14:textId="7F9C40C8" w:rsidR="003F7278" w:rsidRPr="00A42E79" w:rsidRDefault="00840485" w:rsidP="00A42E79">
      <w:pPr>
        <w:pStyle w:val="ListParagraph"/>
        <w:numPr>
          <w:ilvl w:val="0"/>
          <w:numId w:val="10"/>
        </w:numPr>
        <w:spacing w:line="360" w:lineRule="auto"/>
        <w:rPr>
          <w:rFonts w:cstheme="minorHAnsi"/>
          <w:sz w:val="22"/>
          <w:szCs w:val="22"/>
        </w:rPr>
      </w:pPr>
      <w:r>
        <w:rPr>
          <w:rFonts w:cstheme="minorHAnsi"/>
          <w:sz w:val="22"/>
          <w:szCs w:val="22"/>
        </w:rPr>
        <w:t>To e</w:t>
      </w:r>
      <w:r w:rsidR="003F7278" w:rsidRPr="00A42E79">
        <w:rPr>
          <w:rFonts w:cstheme="minorHAnsi"/>
          <w:sz w:val="22"/>
          <w:szCs w:val="22"/>
        </w:rPr>
        <w:t xml:space="preserve">stablish </w:t>
      </w:r>
      <w:r w:rsidR="008140FE" w:rsidRPr="00A42E79">
        <w:rPr>
          <w:rFonts w:cstheme="minorHAnsi"/>
          <w:sz w:val="22"/>
          <w:szCs w:val="22"/>
        </w:rPr>
        <w:t xml:space="preserve">reliable </w:t>
      </w:r>
      <w:r w:rsidR="008A31D0" w:rsidRPr="00A42E79">
        <w:rPr>
          <w:rFonts w:cstheme="minorHAnsi"/>
          <w:sz w:val="22"/>
          <w:szCs w:val="22"/>
        </w:rPr>
        <w:t xml:space="preserve">SSI </w:t>
      </w:r>
      <w:r w:rsidR="008140FE" w:rsidRPr="00A42E79">
        <w:rPr>
          <w:rFonts w:cstheme="minorHAnsi"/>
          <w:sz w:val="22"/>
          <w:szCs w:val="22"/>
        </w:rPr>
        <w:t>measurement after elective color</w:t>
      </w:r>
      <w:r w:rsidR="00A32986" w:rsidRPr="00A42E79">
        <w:rPr>
          <w:rFonts w:cstheme="minorHAnsi"/>
          <w:sz w:val="22"/>
          <w:szCs w:val="22"/>
        </w:rPr>
        <w:t xml:space="preserve">ectal surgery using </w:t>
      </w:r>
      <w:r w:rsidR="008A31D0" w:rsidRPr="00A42E79">
        <w:rPr>
          <w:rFonts w:cstheme="minorHAnsi"/>
          <w:sz w:val="22"/>
          <w:szCs w:val="22"/>
        </w:rPr>
        <w:t>30-</w:t>
      </w:r>
      <w:r w:rsidR="00A86E2A" w:rsidRPr="00A42E79">
        <w:rPr>
          <w:rFonts w:cstheme="minorHAnsi"/>
          <w:sz w:val="22"/>
          <w:szCs w:val="22"/>
        </w:rPr>
        <w:t xml:space="preserve">day </w:t>
      </w:r>
      <w:r w:rsidR="00A32986" w:rsidRPr="00A42E79">
        <w:rPr>
          <w:rFonts w:cstheme="minorHAnsi"/>
          <w:sz w:val="22"/>
          <w:szCs w:val="22"/>
        </w:rPr>
        <w:t>patient</w:t>
      </w:r>
      <w:r>
        <w:rPr>
          <w:rFonts w:cstheme="minorHAnsi"/>
          <w:sz w:val="22"/>
          <w:szCs w:val="22"/>
        </w:rPr>
        <w:t>-</w:t>
      </w:r>
      <w:r w:rsidR="00A32986" w:rsidRPr="00A42E79">
        <w:rPr>
          <w:rFonts w:cstheme="minorHAnsi"/>
          <w:sz w:val="22"/>
          <w:szCs w:val="22"/>
        </w:rPr>
        <w:t>reported outcome</w:t>
      </w:r>
      <w:r w:rsidR="003F7278" w:rsidRPr="00A42E79">
        <w:rPr>
          <w:rFonts w:cstheme="minorHAnsi"/>
          <w:sz w:val="22"/>
          <w:szCs w:val="22"/>
        </w:rPr>
        <w:t xml:space="preserve"> measures</w:t>
      </w:r>
      <w:r w:rsidR="00A86E2A" w:rsidRPr="00A42E79">
        <w:rPr>
          <w:rFonts w:cstheme="minorHAnsi"/>
          <w:sz w:val="22"/>
          <w:szCs w:val="22"/>
        </w:rPr>
        <w:t xml:space="preserve"> </w:t>
      </w:r>
      <w:r w:rsidR="005C66E1" w:rsidRPr="00A42E79">
        <w:rPr>
          <w:rFonts w:cstheme="minorHAnsi"/>
          <w:sz w:val="22"/>
          <w:szCs w:val="22"/>
        </w:rPr>
        <w:t>in all trusts</w:t>
      </w:r>
    </w:p>
    <w:p w14:paraId="1F503E01" w14:textId="7E6FE10D" w:rsidR="00840485" w:rsidRDefault="00840485" w:rsidP="00A42E79">
      <w:pPr>
        <w:pStyle w:val="ListParagraph"/>
        <w:numPr>
          <w:ilvl w:val="0"/>
          <w:numId w:val="10"/>
        </w:numPr>
        <w:spacing w:line="360" w:lineRule="auto"/>
        <w:rPr>
          <w:rFonts w:cstheme="minorHAnsi"/>
          <w:sz w:val="22"/>
          <w:szCs w:val="22"/>
        </w:rPr>
      </w:pPr>
      <w:r>
        <w:rPr>
          <w:rFonts w:cstheme="minorHAnsi"/>
          <w:sz w:val="22"/>
          <w:szCs w:val="22"/>
        </w:rPr>
        <w:t>To i</w:t>
      </w:r>
      <w:r w:rsidR="003F7278" w:rsidRPr="00A42E79">
        <w:rPr>
          <w:rFonts w:cstheme="minorHAnsi"/>
          <w:sz w:val="22"/>
          <w:szCs w:val="22"/>
        </w:rPr>
        <w:t>mplemen</w:t>
      </w:r>
      <w:r w:rsidR="005C66E1" w:rsidRPr="00A42E79">
        <w:rPr>
          <w:rFonts w:cstheme="minorHAnsi"/>
          <w:sz w:val="22"/>
          <w:szCs w:val="22"/>
        </w:rPr>
        <w:t>t</w:t>
      </w:r>
      <w:r w:rsidR="003F7278" w:rsidRPr="00A42E79">
        <w:rPr>
          <w:rFonts w:cstheme="minorHAnsi"/>
          <w:sz w:val="22"/>
          <w:szCs w:val="22"/>
        </w:rPr>
        <w:t xml:space="preserve"> </w:t>
      </w:r>
      <w:r w:rsidR="002C4242" w:rsidRPr="00A42E79">
        <w:rPr>
          <w:rFonts w:cstheme="minorHAnsi"/>
          <w:sz w:val="22"/>
          <w:szCs w:val="22"/>
        </w:rPr>
        <w:t>th</w:t>
      </w:r>
      <w:r w:rsidR="00F242F2" w:rsidRPr="00A42E79">
        <w:rPr>
          <w:rFonts w:cstheme="minorHAnsi"/>
          <w:sz w:val="22"/>
          <w:szCs w:val="22"/>
        </w:rPr>
        <w:t xml:space="preserve">is new </w:t>
      </w:r>
      <w:r w:rsidR="002C4242" w:rsidRPr="00A42E79">
        <w:rPr>
          <w:rFonts w:cstheme="minorHAnsi"/>
          <w:sz w:val="22"/>
          <w:szCs w:val="22"/>
        </w:rPr>
        <w:t>evidence-</w:t>
      </w:r>
      <w:r w:rsidR="00AF50C7" w:rsidRPr="00A42E79">
        <w:rPr>
          <w:rFonts w:cstheme="minorHAnsi"/>
          <w:sz w:val="22"/>
          <w:szCs w:val="22"/>
        </w:rPr>
        <w:t>based 4</w:t>
      </w:r>
      <w:r w:rsidR="008A31D0" w:rsidRPr="00A42E79">
        <w:rPr>
          <w:rFonts w:cstheme="minorHAnsi"/>
          <w:sz w:val="22"/>
          <w:szCs w:val="22"/>
        </w:rPr>
        <w:t>-</w:t>
      </w:r>
      <w:r w:rsidR="008140FE" w:rsidRPr="00A42E79">
        <w:rPr>
          <w:rFonts w:cstheme="minorHAnsi"/>
          <w:sz w:val="22"/>
          <w:szCs w:val="22"/>
        </w:rPr>
        <w:t>po</w:t>
      </w:r>
      <w:r w:rsidR="003F7278" w:rsidRPr="00A42E79">
        <w:rPr>
          <w:rFonts w:cstheme="minorHAnsi"/>
          <w:sz w:val="22"/>
          <w:szCs w:val="22"/>
        </w:rPr>
        <w:t>int</w:t>
      </w:r>
      <w:r w:rsidR="00F242F2" w:rsidRPr="00A42E79">
        <w:rPr>
          <w:rFonts w:cstheme="minorHAnsi"/>
          <w:sz w:val="22"/>
          <w:szCs w:val="22"/>
        </w:rPr>
        <w:t xml:space="preserve"> </w:t>
      </w:r>
      <w:r w:rsidR="008140FE" w:rsidRPr="00A42E79">
        <w:rPr>
          <w:rFonts w:cstheme="minorHAnsi"/>
          <w:sz w:val="22"/>
          <w:szCs w:val="22"/>
        </w:rPr>
        <w:t>car</w:t>
      </w:r>
      <w:r w:rsidR="002D0949" w:rsidRPr="00A42E79">
        <w:rPr>
          <w:rFonts w:cstheme="minorHAnsi"/>
          <w:sz w:val="22"/>
          <w:szCs w:val="22"/>
        </w:rPr>
        <w:t>e bundle</w:t>
      </w:r>
    </w:p>
    <w:p w14:paraId="7A0A3DBE" w14:textId="2519A0CB" w:rsidR="003F7278" w:rsidRPr="00A42E79" w:rsidRDefault="003F7278" w:rsidP="00A42E79">
      <w:pPr>
        <w:pStyle w:val="ListParagraph"/>
        <w:spacing w:line="360" w:lineRule="auto"/>
        <w:rPr>
          <w:rFonts w:cstheme="minorHAnsi"/>
          <w:sz w:val="22"/>
          <w:szCs w:val="22"/>
        </w:rPr>
      </w:pPr>
    </w:p>
    <w:p w14:paraId="75EF9F00" w14:textId="633A4E5B" w:rsidR="00A86E2A" w:rsidRDefault="003F7278" w:rsidP="00173ADF">
      <w:pPr>
        <w:spacing w:line="360" w:lineRule="auto"/>
        <w:rPr>
          <w:rFonts w:cstheme="minorHAnsi"/>
          <w:sz w:val="22"/>
          <w:szCs w:val="22"/>
        </w:rPr>
      </w:pPr>
      <w:r>
        <w:rPr>
          <w:rFonts w:cstheme="minorHAnsi"/>
          <w:sz w:val="22"/>
          <w:szCs w:val="22"/>
        </w:rPr>
        <w:t xml:space="preserve">Measures </w:t>
      </w:r>
      <w:r w:rsidR="00840485">
        <w:rPr>
          <w:rFonts w:cstheme="minorHAnsi"/>
          <w:sz w:val="22"/>
          <w:szCs w:val="22"/>
        </w:rPr>
        <w:t>were</w:t>
      </w:r>
      <w:r w:rsidR="00A86E2A">
        <w:rPr>
          <w:rFonts w:cstheme="minorHAnsi"/>
          <w:sz w:val="22"/>
          <w:szCs w:val="22"/>
        </w:rPr>
        <w:t>:</w:t>
      </w:r>
    </w:p>
    <w:p w14:paraId="04B3C24F" w14:textId="4EDCE541" w:rsidR="00A86E2A" w:rsidRPr="00A42E79" w:rsidRDefault="003F7278" w:rsidP="00A42E79">
      <w:pPr>
        <w:pStyle w:val="ListParagraph"/>
        <w:numPr>
          <w:ilvl w:val="0"/>
          <w:numId w:val="8"/>
        </w:numPr>
        <w:spacing w:line="360" w:lineRule="auto"/>
        <w:rPr>
          <w:rFonts w:cstheme="minorHAnsi"/>
          <w:sz w:val="22"/>
          <w:szCs w:val="22"/>
        </w:rPr>
      </w:pPr>
      <w:r w:rsidRPr="00A42E79">
        <w:rPr>
          <w:rFonts w:cstheme="minorHAnsi"/>
          <w:sz w:val="22"/>
          <w:szCs w:val="22"/>
        </w:rPr>
        <w:t xml:space="preserve">30-day </w:t>
      </w:r>
      <w:r w:rsidR="00840485">
        <w:rPr>
          <w:rFonts w:cstheme="minorHAnsi"/>
          <w:sz w:val="22"/>
          <w:szCs w:val="22"/>
        </w:rPr>
        <w:t>patient-reported</w:t>
      </w:r>
      <w:r w:rsidRPr="00A42E79">
        <w:rPr>
          <w:rFonts w:cstheme="minorHAnsi"/>
          <w:sz w:val="22"/>
          <w:szCs w:val="22"/>
        </w:rPr>
        <w:t xml:space="preserve"> </w:t>
      </w:r>
      <w:r w:rsidR="00A86E2A" w:rsidRPr="00A42E79">
        <w:rPr>
          <w:rFonts w:cstheme="minorHAnsi"/>
          <w:sz w:val="22"/>
          <w:szCs w:val="22"/>
        </w:rPr>
        <w:t>SSI</w:t>
      </w:r>
      <w:r w:rsidR="00840485">
        <w:rPr>
          <w:rFonts w:cstheme="minorHAnsi"/>
          <w:sz w:val="22"/>
          <w:szCs w:val="22"/>
        </w:rPr>
        <w:t xml:space="preserve"> rate</w:t>
      </w:r>
    </w:p>
    <w:p w14:paraId="7F31F530" w14:textId="77777777" w:rsidR="00A86E2A" w:rsidRPr="00A42E79" w:rsidRDefault="008A31D0" w:rsidP="00A42E79">
      <w:pPr>
        <w:pStyle w:val="ListParagraph"/>
        <w:numPr>
          <w:ilvl w:val="0"/>
          <w:numId w:val="8"/>
        </w:numPr>
        <w:spacing w:line="360" w:lineRule="auto"/>
        <w:rPr>
          <w:rFonts w:cstheme="minorHAnsi"/>
          <w:sz w:val="22"/>
          <w:szCs w:val="22"/>
        </w:rPr>
      </w:pPr>
      <w:r w:rsidRPr="008A31D0">
        <w:rPr>
          <w:rFonts w:cstheme="minorHAnsi"/>
          <w:sz w:val="22"/>
          <w:szCs w:val="22"/>
        </w:rPr>
        <w:t>R</w:t>
      </w:r>
      <w:r w:rsidR="00A86E2A" w:rsidRPr="00A42E79">
        <w:rPr>
          <w:rFonts w:cstheme="minorHAnsi"/>
          <w:sz w:val="22"/>
          <w:szCs w:val="22"/>
        </w:rPr>
        <w:t xml:space="preserve">esponse rates </w:t>
      </w:r>
    </w:p>
    <w:p w14:paraId="3A981DE3" w14:textId="12DE2404" w:rsidR="008140FE" w:rsidRPr="00A42E79" w:rsidRDefault="008A31D0" w:rsidP="00A42E79">
      <w:pPr>
        <w:pStyle w:val="ListParagraph"/>
        <w:numPr>
          <w:ilvl w:val="0"/>
          <w:numId w:val="8"/>
        </w:numPr>
        <w:spacing w:line="360" w:lineRule="auto"/>
        <w:rPr>
          <w:rFonts w:cstheme="minorHAnsi"/>
          <w:sz w:val="22"/>
          <w:szCs w:val="22"/>
        </w:rPr>
      </w:pPr>
      <w:r w:rsidRPr="008A31D0">
        <w:rPr>
          <w:rFonts w:cstheme="minorHAnsi"/>
          <w:sz w:val="22"/>
          <w:szCs w:val="22"/>
        </w:rPr>
        <w:t>C</w:t>
      </w:r>
      <w:r w:rsidR="003F7278" w:rsidRPr="00A42E79">
        <w:rPr>
          <w:rFonts w:cstheme="minorHAnsi"/>
          <w:sz w:val="22"/>
          <w:szCs w:val="22"/>
        </w:rPr>
        <w:t xml:space="preserve">ompliance with each </w:t>
      </w:r>
      <w:r w:rsidR="00A86E2A" w:rsidRPr="00A42E79">
        <w:rPr>
          <w:rFonts w:cstheme="minorHAnsi"/>
          <w:sz w:val="22"/>
          <w:szCs w:val="22"/>
        </w:rPr>
        <w:t xml:space="preserve">bundle </w:t>
      </w:r>
      <w:r w:rsidR="003F7278" w:rsidRPr="00A42E79">
        <w:rPr>
          <w:rFonts w:cstheme="minorHAnsi"/>
          <w:sz w:val="22"/>
          <w:szCs w:val="22"/>
        </w:rPr>
        <w:t>element</w:t>
      </w:r>
    </w:p>
    <w:p w14:paraId="78BF5338" w14:textId="77777777" w:rsidR="00853A59" w:rsidRDefault="00853A59" w:rsidP="00AF50C7">
      <w:pPr>
        <w:spacing w:line="480" w:lineRule="auto"/>
        <w:rPr>
          <w:rFonts w:ascii="Calibri" w:hAnsi="Calibri"/>
          <w:sz w:val="22"/>
          <w:szCs w:val="22"/>
        </w:rPr>
      </w:pPr>
    </w:p>
    <w:p w14:paraId="5B2D5B5A" w14:textId="3CD67B85" w:rsidR="005C66E1" w:rsidRDefault="00840485" w:rsidP="005C66E1">
      <w:pPr>
        <w:spacing w:line="360" w:lineRule="auto"/>
        <w:rPr>
          <w:rFonts w:cstheme="minorHAnsi"/>
          <w:sz w:val="22"/>
          <w:szCs w:val="22"/>
        </w:rPr>
      </w:pPr>
      <w:r>
        <w:rPr>
          <w:rFonts w:cstheme="minorHAnsi"/>
          <w:sz w:val="22"/>
          <w:szCs w:val="22"/>
        </w:rPr>
        <w:t>W</w:t>
      </w:r>
      <w:r w:rsidR="005C66E1">
        <w:rPr>
          <w:rFonts w:cstheme="minorHAnsi"/>
          <w:sz w:val="22"/>
          <w:szCs w:val="22"/>
        </w:rPr>
        <w:t>ith the aim of reducing</w:t>
      </w:r>
      <w:r w:rsidR="005C66E1" w:rsidRPr="004F09B2">
        <w:rPr>
          <w:rFonts w:cstheme="minorHAnsi"/>
          <w:sz w:val="22"/>
          <w:szCs w:val="22"/>
        </w:rPr>
        <w:t xml:space="preserve"> </w:t>
      </w:r>
      <w:r w:rsidR="005C66E1">
        <w:rPr>
          <w:rFonts w:cstheme="minorHAnsi"/>
          <w:sz w:val="22"/>
          <w:szCs w:val="22"/>
        </w:rPr>
        <w:t xml:space="preserve">regional </w:t>
      </w:r>
      <w:r w:rsidR="005C66E1" w:rsidRPr="004F09B2">
        <w:rPr>
          <w:rFonts w:cstheme="minorHAnsi"/>
          <w:sz w:val="22"/>
          <w:szCs w:val="22"/>
        </w:rPr>
        <w:t>SSI</w:t>
      </w:r>
      <w:r w:rsidR="005C66E1">
        <w:rPr>
          <w:rFonts w:cstheme="minorHAnsi"/>
          <w:sz w:val="22"/>
          <w:szCs w:val="22"/>
        </w:rPr>
        <w:t xml:space="preserve"> by 50% by March 2021</w:t>
      </w:r>
    </w:p>
    <w:p w14:paraId="5EE88FAA" w14:textId="77777777" w:rsidR="002E5179" w:rsidRPr="00791938" w:rsidRDefault="002E5179" w:rsidP="002E5179">
      <w:pPr>
        <w:spacing w:before="100" w:beforeAutospacing="1" w:after="100" w:afterAutospacing="1"/>
        <w:rPr>
          <w:rFonts w:cstheme="minorHAnsi"/>
          <w:color w:val="212529"/>
          <w:szCs w:val="27"/>
        </w:rPr>
      </w:pPr>
    </w:p>
    <w:p w14:paraId="1ADC6492" w14:textId="77777777" w:rsidR="00853A59" w:rsidRDefault="00853A59" w:rsidP="002E5179">
      <w:pPr>
        <w:pStyle w:val="Heading3"/>
        <w:spacing w:before="0" w:beforeAutospacing="0"/>
        <w:rPr>
          <w:rFonts w:asciiTheme="minorHAnsi" w:hAnsiTheme="minorHAnsi" w:cstheme="minorHAnsi"/>
          <w:b w:val="0"/>
          <w:bCs w:val="0"/>
          <w:color w:val="212529"/>
          <w:sz w:val="22"/>
        </w:rPr>
      </w:pPr>
    </w:p>
    <w:p w14:paraId="140AF987" w14:textId="77777777" w:rsidR="00853A59" w:rsidRDefault="00853A59" w:rsidP="002E5179">
      <w:pPr>
        <w:pStyle w:val="Heading3"/>
        <w:spacing w:before="0" w:beforeAutospacing="0"/>
        <w:rPr>
          <w:rFonts w:asciiTheme="minorHAnsi" w:hAnsiTheme="minorHAnsi" w:cstheme="minorHAnsi"/>
          <w:b w:val="0"/>
          <w:bCs w:val="0"/>
          <w:color w:val="212529"/>
          <w:sz w:val="22"/>
        </w:rPr>
      </w:pPr>
    </w:p>
    <w:p w14:paraId="04136446" w14:textId="77777777" w:rsidR="002D0949" w:rsidRDefault="002D0949" w:rsidP="002E5179">
      <w:pPr>
        <w:pStyle w:val="Heading3"/>
        <w:spacing w:before="0" w:beforeAutospacing="0"/>
        <w:rPr>
          <w:rFonts w:asciiTheme="minorHAnsi" w:hAnsiTheme="minorHAnsi" w:cstheme="minorHAnsi"/>
          <w:b w:val="0"/>
          <w:bCs w:val="0"/>
          <w:color w:val="212529"/>
          <w:sz w:val="22"/>
        </w:rPr>
      </w:pPr>
    </w:p>
    <w:p w14:paraId="76FA75B1" w14:textId="77777777" w:rsidR="002D0949" w:rsidRDefault="002D0949" w:rsidP="002E5179">
      <w:pPr>
        <w:pStyle w:val="Heading3"/>
        <w:spacing w:before="0" w:beforeAutospacing="0"/>
        <w:rPr>
          <w:rFonts w:asciiTheme="minorHAnsi" w:hAnsiTheme="minorHAnsi" w:cstheme="minorHAnsi"/>
          <w:b w:val="0"/>
          <w:bCs w:val="0"/>
          <w:color w:val="212529"/>
          <w:sz w:val="22"/>
        </w:rPr>
      </w:pPr>
    </w:p>
    <w:p w14:paraId="01820436" w14:textId="77777777" w:rsidR="002D0949" w:rsidRDefault="002D0949" w:rsidP="002E5179">
      <w:pPr>
        <w:pStyle w:val="Heading3"/>
        <w:spacing w:before="0" w:beforeAutospacing="0"/>
        <w:rPr>
          <w:rFonts w:asciiTheme="minorHAnsi" w:hAnsiTheme="minorHAnsi" w:cstheme="minorHAnsi"/>
          <w:b w:val="0"/>
          <w:bCs w:val="0"/>
          <w:color w:val="212529"/>
          <w:sz w:val="22"/>
        </w:rPr>
      </w:pPr>
    </w:p>
    <w:p w14:paraId="73E8374C" w14:textId="77777777" w:rsidR="008E5E4D" w:rsidRDefault="008E5E4D" w:rsidP="002E5179">
      <w:pPr>
        <w:pStyle w:val="Heading3"/>
        <w:spacing w:before="0" w:beforeAutospacing="0"/>
        <w:rPr>
          <w:rFonts w:asciiTheme="minorHAnsi" w:hAnsiTheme="minorHAnsi" w:cstheme="minorHAnsi"/>
          <w:b w:val="0"/>
          <w:bCs w:val="0"/>
          <w:color w:val="212529"/>
          <w:sz w:val="22"/>
        </w:rPr>
      </w:pPr>
    </w:p>
    <w:p w14:paraId="2E9E5AD8"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0C0FD5A2"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56834E10"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0656AE15"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46610F2E"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1490305B"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7A9BC1F6"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446CEF55" w14:textId="77777777" w:rsidR="00867CCE" w:rsidRDefault="00867CCE" w:rsidP="002E5179">
      <w:pPr>
        <w:pStyle w:val="Heading3"/>
        <w:spacing w:before="0" w:beforeAutospacing="0"/>
        <w:rPr>
          <w:rFonts w:asciiTheme="minorHAnsi" w:hAnsiTheme="minorHAnsi" w:cstheme="minorHAnsi"/>
          <w:b w:val="0"/>
          <w:bCs w:val="0"/>
          <w:color w:val="212529"/>
          <w:sz w:val="22"/>
        </w:rPr>
      </w:pPr>
    </w:p>
    <w:p w14:paraId="426BBCBF" w14:textId="77777777" w:rsidR="002E5179" w:rsidRPr="00791938" w:rsidRDefault="002E5179" w:rsidP="002E5179">
      <w:pPr>
        <w:pStyle w:val="Heading3"/>
        <w:spacing w:before="0" w:beforeAutospacing="0"/>
        <w:rPr>
          <w:rFonts w:asciiTheme="minorHAnsi" w:hAnsiTheme="minorHAnsi" w:cstheme="minorHAnsi"/>
          <w:b w:val="0"/>
          <w:bCs w:val="0"/>
          <w:color w:val="212529"/>
          <w:sz w:val="22"/>
        </w:rPr>
      </w:pPr>
      <w:bookmarkStart w:id="0" w:name="_GoBack"/>
      <w:bookmarkEnd w:id="0"/>
      <w:r w:rsidRPr="00791938">
        <w:rPr>
          <w:rFonts w:asciiTheme="minorHAnsi" w:hAnsiTheme="minorHAnsi" w:cstheme="minorHAnsi"/>
          <w:b w:val="0"/>
          <w:bCs w:val="0"/>
          <w:color w:val="212529"/>
          <w:sz w:val="22"/>
        </w:rPr>
        <w:t>Outcome</w:t>
      </w:r>
    </w:p>
    <w:p w14:paraId="3A34C992" w14:textId="77777777" w:rsidR="002E5179" w:rsidRPr="00791938" w:rsidRDefault="002E5179" w:rsidP="002E5179">
      <w:pPr>
        <w:numPr>
          <w:ilvl w:val="0"/>
          <w:numId w:val="3"/>
        </w:numPr>
        <w:spacing w:before="100" w:beforeAutospacing="1" w:after="100" w:afterAutospacing="1"/>
        <w:rPr>
          <w:rFonts w:cstheme="minorHAnsi"/>
          <w:color w:val="212529"/>
          <w:szCs w:val="27"/>
        </w:rPr>
      </w:pPr>
      <w:r w:rsidRPr="00791938">
        <w:rPr>
          <w:rFonts w:cstheme="minorHAnsi"/>
          <w:color w:val="212529"/>
          <w:szCs w:val="27"/>
        </w:rPr>
        <w:t xml:space="preserve">Clearly demonstrate the </w:t>
      </w:r>
      <w:r w:rsidRPr="00C73711">
        <w:rPr>
          <w:rFonts w:cstheme="minorHAnsi"/>
          <w:color w:val="212529"/>
          <w:szCs w:val="27"/>
          <w:highlight w:val="yellow"/>
        </w:rPr>
        <w:t>benefits</w:t>
      </w:r>
      <w:r w:rsidRPr="00791938">
        <w:rPr>
          <w:rFonts w:cstheme="minorHAnsi"/>
          <w:color w:val="212529"/>
          <w:szCs w:val="27"/>
        </w:rPr>
        <w:t xml:space="preserve"> of the initiative on quality of care, using quantitative evidence to show tangible positive impacts on the safety of surgical care patients.</w:t>
      </w:r>
    </w:p>
    <w:p w14:paraId="1625CC3E" w14:textId="77777777" w:rsidR="002E5179" w:rsidRPr="00791938" w:rsidRDefault="002E5179" w:rsidP="002E5179">
      <w:pPr>
        <w:numPr>
          <w:ilvl w:val="0"/>
          <w:numId w:val="3"/>
        </w:numPr>
        <w:spacing w:before="100" w:beforeAutospacing="1" w:after="100" w:afterAutospacing="1"/>
        <w:rPr>
          <w:rFonts w:cstheme="minorHAnsi"/>
          <w:color w:val="212529"/>
          <w:szCs w:val="27"/>
        </w:rPr>
      </w:pPr>
      <w:r w:rsidRPr="00791938">
        <w:rPr>
          <w:rFonts w:cstheme="minorHAnsi"/>
          <w:color w:val="212529"/>
          <w:szCs w:val="27"/>
        </w:rPr>
        <w:t xml:space="preserve">Discuss any other </w:t>
      </w:r>
      <w:r w:rsidRPr="00C73711">
        <w:rPr>
          <w:rFonts w:cstheme="minorHAnsi"/>
          <w:color w:val="212529"/>
          <w:szCs w:val="27"/>
          <w:highlight w:val="yellow"/>
        </w:rPr>
        <w:t>positive outcomes</w:t>
      </w:r>
      <w:r w:rsidRPr="00791938">
        <w:rPr>
          <w:rFonts w:cstheme="minorHAnsi"/>
          <w:color w:val="212529"/>
          <w:szCs w:val="27"/>
        </w:rPr>
        <w:t xml:space="preserve"> that were a result of the initiative, which could include improved patient experience, waiting time reduction, capacity increase or optimised treatment pathways.</w:t>
      </w:r>
    </w:p>
    <w:p w14:paraId="43193712" w14:textId="77777777" w:rsidR="002E5179" w:rsidRDefault="002E5179" w:rsidP="002E5179">
      <w:pPr>
        <w:numPr>
          <w:ilvl w:val="0"/>
          <w:numId w:val="3"/>
        </w:numPr>
        <w:spacing w:before="100" w:beforeAutospacing="1" w:after="100" w:afterAutospacing="1"/>
        <w:rPr>
          <w:rFonts w:cstheme="minorHAnsi"/>
          <w:color w:val="212529"/>
          <w:szCs w:val="27"/>
        </w:rPr>
      </w:pPr>
      <w:r w:rsidRPr="00791938">
        <w:rPr>
          <w:rFonts w:cstheme="minorHAnsi"/>
          <w:color w:val="212529"/>
          <w:szCs w:val="27"/>
        </w:rPr>
        <w:t xml:space="preserve">Include </w:t>
      </w:r>
      <w:r w:rsidRPr="00C73711">
        <w:rPr>
          <w:rFonts w:cstheme="minorHAnsi"/>
          <w:color w:val="212529"/>
          <w:szCs w:val="27"/>
          <w:highlight w:val="yellow"/>
        </w:rPr>
        <w:t>patient and/or staff testimonials</w:t>
      </w:r>
      <w:r w:rsidRPr="00791938">
        <w:rPr>
          <w:rFonts w:cstheme="minorHAnsi"/>
          <w:color w:val="212529"/>
          <w:szCs w:val="27"/>
        </w:rPr>
        <w:t xml:space="preserve"> supporting the efficacy of the initiative.</w:t>
      </w:r>
    </w:p>
    <w:p w14:paraId="3962917E" w14:textId="77777777" w:rsidR="00A30CA7" w:rsidRDefault="00CB2713" w:rsidP="002C4242">
      <w:pPr>
        <w:spacing w:before="100" w:beforeAutospacing="1" w:after="100" w:afterAutospacing="1" w:line="360" w:lineRule="auto"/>
        <w:rPr>
          <w:rFonts w:cstheme="minorHAnsi"/>
          <w:sz w:val="22"/>
          <w:szCs w:val="22"/>
        </w:rPr>
      </w:pPr>
      <w:r w:rsidRPr="002C4242">
        <w:rPr>
          <w:rFonts w:cstheme="minorHAnsi"/>
          <w:sz w:val="22"/>
          <w:szCs w:val="22"/>
        </w:rPr>
        <w:t>Definitions and</w:t>
      </w:r>
      <w:r w:rsidR="008A4A76" w:rsidRPr="002C4242">
        <w:rPr>
          <w:rFonts w:cstheme="minorHAnsi"/>
          <w:sz w:val="22"/>
          <w:szCs w:val="22"/>
        </w:rPr>
        <w:t xml:space="preserve"> bundle</w:t>
      </w:r>
      <w:r w:rsidRPr="002C4242">
        <w:rPr>
          <w:rFonts w:cstheme="minorHAnsi"/>
          <w:sz w:val="22"/>
          <w:szCs w:val="22"/>
        </w:rPr>
        <w:t xml:space="preserve"> components</w:t>
      </w:r>
      <w:r w:rsidR="008A4A76" w:rsidRPr="002C4242">
        <w:rPr>
          <w:rFonts w:cstheme="minorHAnsi"/>
          <w:sz w:val="22"/>
          <w:szCs w:val="22"/>
        </w:rPr>
        <w:t xml:space="preserve"> were</w:t>
      </w:r>
      <w:r w:rsidR="008C6A5C" w:rsidRPr="002C4242">
        <w:rPr>
          <w:rFonts w:cstheme="minorHAnsi"/>
          <w:sz w:val="22"/>
          <w:szCs w:val="22"/>
        </w:rPr>
        <w:t xml:space="preserve"> agreed by the collaborative.  Colorectal surgery was defined as colorectal resection, small bowel resection and reversal of Hartmann’s procedure.  </w:t>
      </w:r>
    </w:p>
    <w:p w14:paraId="15747474" w14:textId="54BE0244" w:rsidR="008A4A76" w:rsidRPr="002C4242" w:rsidRDefault="002D0949" w:rsidP="002C4242">
      <w:pPr>
        <w:spacing w:before="100" w:beforeAutospacing="1" w:after="100" w:afterAutospacing="1" w:line="360" w:lineRule="auto"/>
        <w:rPr>
          <w:rFonts w:cstheme="minorHAnsi"/>
          <w:color w:val="212529"/>
          <w:sz w:val="22"/>
          <w:szCs w:val="22"/>
        </w:rPr>
      </w:pPr>
      <w:r w:rsidRPr="002C4242">
        <w:rPr>
          <w:rFonts w:cstheme="minorHAnsi"/>
          <w:sz w:val="22"/>
          <w:szCs w:val="22"/>
        </w:rPr>
        <w:t>T</w:t>
      </w:r>
      <w:r w:rsidR="004F09B2" w:rsidRPr="002C4242">
        <w:rPr>
          <w:rFonts w:cstheme="minorHAnsi"/>
          <w:sz w:val="22"/>
          <w:szCs w:val="22"/>
        </w:rPr>
        <w:t>o establish</w:t>
      </w:r>
      <w:r w:rsidRPr="002C4242">
        <w:rPr>
          <w:rFonts w:cstheme="minorHAnsi"/>
          <w:sz w:val="22"/>
          <w:szCs w:val="22"/>
        </w:rPr>
        <w:t xml:space="preserve"> reliable</w:t>
      </w:r>
      <w:r w:rsidR="004F09B2" w:rsidRPr="002C4242">
        <w:rPr>
          <w:rFonts w:cstheme="minorHAnsi"/>
          <w:sz w:val="22"/>
          <w:szCs w:val="22"/>
        </w:rPr>
        <w:t xml:space="preserve"> measure</w:t>
      </w:r>
      <w:r w:rsidR="00BB2D2F" w:rsidRPr="002C4242">
        <w:rPr>
          <w:rFonts w:cstheme="minorHAnsi"/>
          <w:sz w:val="22"/>
          <w:szCs w:val="22"/>
        </w:rPr>
        <w:t xml:space="preserve">ment of </w:t>
      </w:r>
      <w:r w:rsidR="004F09B2" w:rsidRPr="002C4242">
        <w:rPr>
          <w:rFonts w:cstheme="minorHAnsi"/>
          <w:sz w:val="22"/>
          <w:szCs w:val="22"/>
        </w:rPr>
        <w:t>30-day patient-reported SSI</w:t>
      </w:r>
      <w:r w:rsidR="008A31D0">
        <w:rPr>
          <w:rFonts w:cstheme="minorHAnsi"/>
          <w:sz w:val="22"/>
          <w:szCs w:val="22"/>
        </w:rPr>
        <w:t>,</w:t>
      </w:r>
      <w:r w:rsidR="00BB2D2F" w:rsidRPr="002C4242">
        <w:rPr>
          <w:rFonts w:cstheme="minorHAnsi"/>
          <w:sz w:val="22"/>
          <w:szCs w:val="22"/>
        </w:rPr>
        <w:t xml:space="preserve"> the </w:t>
      </w:r>
      <w:r w:rsidR="00CB2713" w:rsidRPr="002C4242">
        <w:rPr>
          <w:rFonts w:cstheme="minorHAnsi"/>
          <w:sz w:val="22"/>
          <w:szCs w:val="22"/>
        </w:rPr>
        <w:t>Health Protection A</w:t>
      </w:r>
      <w:r w:rsidR="00BB2D2F" w:rsidRPr="002C4242">
        <w:rPr>
          <w:rFonts w:cstheme="minorHAnsi"/>
          <w:sz w:val="22"/>
          <w:szCs w:val="22"/>
        </w:rPr>
        <w:t>gency questionnaire</w:t>
      </w:r>
      <w:r w:rsidR="00A86E2A">
        <w:rPr>
          <w:rFonts w:cstheme="minorHAnsi"/>
          <w:sz w:val="22"/>
          <w:szCs w:val="22"/>
        </w:rPr>
        <w:t>,</w:t>
      </w:r>
      <w:r w:rsidR="00BB2D2F" w:rsidRPr="002C4242">
        <w:rPr>
          <w:rFonts w:cstheme="minorHAnsi"/>
          <w:sz w:val="22"/>
          <w:szCs w:val="22"/>
        </w:rPr>
        <w:t xml:space="preserve"> a validated questionnaire used to monitor SSI after surgery</w:t>
      </w:r>
      <w:r w:rsidR="007C4A78">
        <w:rPr>
          <w:rFonts w:cstheme="minorHAnsi"/>
          <w:sz w:val="22"/>
          <w:szCs w:val="22"/>
        </w:rPr>
        <w:t>, was used</w:t>
      </w:r>
      <w:r w:rsidR="008A31D0">
        <w:rPr>
          <w:rFonts w:cstheme="minorHAnsi"/>
          <w:sz w:val="22"/>
          <w:szCs w:val="22"/>
        </w:rPr>
        <w:t>.</w:t>
      </w:r>
      <w:r w:rsidR="004F09B2" w:rsidRPr="002C4242">
        <w:rPr>
          <w:rFonts w:cstheme="minorHAnsi"/>
          <w:sz w:val="22"/>
          <w:szCs w:val="22"/>
        </w:rPr>
        <w:t xml:space="preserve"> </w:t>
      </w:r>
      <w:r w:rsidR="00867CCE" w:rsidRPr="002C4242">
        <w:rPr>
          <w:rFonts w:cstheme="minorHAnsi"/>
          <w:sz w:val="22"/>
          <w:szCs w:val="22"/>
        </w:rPr>
        <w:t xml:space="preserve"> </w:t>
      </w:r>
      <w:r w:rsidR="00BB2D2F" w:rsidRPr="002C4242">
        <w:rPr>
          <w:rFonts w:cstheme="minorHAnsi"/>
          <w:sz w:val="22"/>
          <w:szCs w:val="22"/>
        </w:rPr>
        <w:t>Prior to the project, o</w:t>
      </w:r>
      <w:r w:rsidR="00CB2713" w:rsidRPr="002C4242">
        <w:rPr>
          <w:rFonts w:cstheme="minorHAnsi"/>
          <w:sz w:val="22"/>
          <w:szCs w:val="22"/>
        </w:rPr>
        <w:t>f the 7</w:t>
      </w:r>
      <w:r w:rsidR="00832DA3" w:rsidRPr="002C4242">
        <w:rPr>
          <w:rFonts w:cstheme="minorHAnsi"/>
          <w:sz w:val="22"/>
          <w:szCs w:val="22"/>
        </w:rPr>
        <w:t xml:space="preserve"> hospitals other than the one where the bundle had been implemented, </w:t>
      </w:r>
      <w:r w:rsidR="004F09B2" w:rsidRPr="002C4242">
        <w:rPr>
          <w:rFonts w:cstheme="minorHAnsi"/>
          <w:sz w:val="22"/>
          <w:szCs w:val="22"/>
        </w:rPr>
        <w:t xml:space="preserve">only one </w:t>
      </w:r>
      <w:r w:rsidR="00CB2713" w:rsidRPr="002C4242">
        <w:rPr>
          <w:rFonts w:cstheme="minorHAnsi"/>
          <w:sz w:val="22"/>
          <w:szCs w:val="22"/>
        </w:rPr>
        <w:t xml:space="preserve">trust </w:t>
      </w:r>
      <w:r w:rsidR="004F09B2" w:rsidRPr="002C4242">
        <w:rPr>
          <w:rFonts w:cstheme="minorHAnsi"/>
          <w:sz w:val="22"/>
          <w:szCs w:val="22"/>
        </w:rPr>
        <w:t>was continuously measuring SSI</w:t>
      </w:r>
      <w:r w:rsidR="00CB2713" w:rsidRPr="002C4242">
        <w:rPr>
          <w:rFonts w:cstheme="minorHAnsi"/>
          <w:sz w:val="22"/>
          <w:szCs w:val="22"/>
        </w:rPr>
        <w:t xml:space="preserve">. </w:t>
      </w:r>
      <w:r w:rsidR="00A30CA7">
        <w:rPr>
          <w:rFonts w:cstheme="minorHAnsi"/>
          <w:sz w:val="22"/>
          <w:szCs w:val="22"/>
        </w:rPr>
        <w:t>T</w:t>
      </w:r>
      <w:r w:rsidR="00CB2713" w:rsidRPr="002C4242">
        <w:rPr>
          <w:rFonts w:cstheme="minorHAnsi"/>
          <w:sz w:val="22"/>
          <w:szCs w:val="22"/>
        </w:rPr>
        <w:t xml:space="preserve">hey </w:t>
      </w:r>
      <w:r w:rsidR="00832DA3" w:rsidRPr="002C4242">
        <w:rPr>
          <w:rFonts w:cstheme="minorHAnsi"/>
          <w:sz w:val="22"/>
          <w:szCs w:val="22"/>
        </w:rPr>
        <w:t>had already established a method of measuring in-</w:t>
      </w:r>
      <w:r w:rsidR="004F09B2" w:rsidRPr="002C4242">
        <w:rPr>
          <w:rFonts w:cstheme="minorHAnsi"/>
          <w:sz w:val="22"/>
          <w:szCs w:val="22"/>
        </w:rPr>
        <w:t>hospital</w:t>
      </w:r>
      <w:r w:rsidR="00832DA3" w:rsidRPr="002C4242">
        <w:rPr>
          <w:rFonts w:cstheme="minorHAnsi"/>
          <w:sz w:val="22"/>
          <w:szCs w:val="22"/>
        </w:rPr>
        <w:t xml:space="preserve"> SSI, </w:t>
      </w:r>
      <w:r w:rsidR="00A30CA7">
        <w:rPr>
          <w:rFonts w:cstheme="minorHAnsi"/>
          <w:sz w:val="22"/>
          <w:szCs w:val="22"/>
        </w:rPr>
        <w:t xml:space="preserve">so </w:t>
      </w:r>
      <w:r w:rsidR="00832DA3" w:rsidRPr="002C4242">
        <w:rPr>
          <w:rFonts w:cstheme="minorHAnsi"/>
          <w:sz w:val="22"/>
          <w:szCs w:val="22"/>
        </w:rPr>
        <w:t>this was</w:t>
      </w:r>
      <w:r w:rsidR="007C4A78">
        <w:rPr>
          <w:rFonts w:cstheme="minorHAnsi"/>
          <w:sz w:val="22"/>
          <w:szCs w:val="22"/>
        </w:rPr>
        <w:t xml:space="preserve"> included as well </w:t>
      </w:r>
      <w:proofErr w:type="gramStart"/>
      <w:r w:rsidR="007C4A78">
        <w:rPr>
          <w:rFonts w:cstheme="minorHAnsi"/>
          <w:sz w:val="22"/>
          <w:szCs w:val="22"/>
        </w:rPr>
        <w:t>as</w:t>
      </w:r>
      <w:r w:rsidR="008A31D0">
        <w:rPr>
          <w:rFonts w:cstheme="minorHAnsi"/>
          <w:sz w:val="22"/>
          <w:szCs w:val="22"/>
        </w:rPr>
        <w:t xml:space="preserve"> </w:t>
      </w:r>
      <w:r w:rsidR="007C4A78">
        <w:rPr>
          <w:rFonts w:cstheme="minorHAnsi"/>
          <w:sz w:val="22"/>
          <w:szCs w:val="22"/>
        </w:rPr>
        <w:t xml:space="preserve"> </w:t>
      </w:r>
      <w:r w:rsidR="00832DA3" w:rsidRPr="002C4242">
        <w:rPr>
          <w:rFonts w:cstheme="minorHAnsi"/>
          <w:sz w:val="22"/>
          <w:szCs w:val="22"/>
        </w:rPr>
        <w:t>30</w:t>
      </w:r>
      <w:proofErr w:type="gramEnd"/>
      <w:r w:rsidR="00832DA3" w:rsidRPr="002C4242">
        <w:rPr>
          <w:rFonts w:cstheme="minorHAnsi"/>
          <w:sz w:val="22"/>
          <w:szCs w:val="22"/>
        </w:rPr>
        <w:t xml:space="preserve"> day patient</w:t>
      </w:r>
      <w:r w:rsidR="007C4A78">
        <w:rPr>
          <w:rFonts w:cstheme="minorHAnsi"/>
          <w:sz w:val="22"/>
          <w:szCs w:val="22"/>
        </w:rPr>
        <w:t>-</w:t>
      </w:r>
      <w:r w:rsidR="00832DA3" w:rsidRPr="002C4242">
        <w:rPr>
          <w:rFonts w:cstheme="minorHAnsi"/>
          <w:sz w:val="22"/>
          <w:szCs w:val="22"/>
        </w:rPr>
        <w:t xml:space="preserve">reported </w:t>
      </w:r>
      <w:r w:rsidR="00AF7748" w:rsidRPr="002C4242">
        <w:rPr>
          <w:rFonts w:cstheme="minorHAnsi"/>
          <w:sz w:val="22"/>
          <w:szCs w:val="22"/>
        </w:rPr>
        <w:t>outcomes</w:t>
      </w:r>
      <w:r w:rsidR="00840485">
        <w:rPr>
          <w:rFonts w:cstheme="minorHAnsi"/>
          <w:sz w:val="22"/>
          <w:szCs w:val="22"/>
        </w:rPr>
        <w:t xml:space="preserve"> and </w:t>
      </w:r>
      <w:r w:rsidR="007C4A78">
        <w:rPr>
          <w:rFonts w:cstheme="minorHAnsi"/>
          <w:sz w:val="22"/>
          <w:szCs w:val="22"/>
        </w:rPr>
        <w:t xml:space="preserve">so </w:t>
      </w:r>
      <w:r w:rsidR="00A42E79">
        <w:rPr>
          <w:rFonts w:cstheme="minorHAnsi"/>
          <w:sz w:val="22"/>
          <w:szCs w:val="22"/>
        </w:rPr>
        <w:t xml:space="preserve">they </w:t>
      </w:r>
      <w:r w:rsidR="007C4A78">
        <w:rPr>
          <w:rFonts w:cstheme="minorHAnsi"/>
          <w:sz w:val="22"/>
          <w:szCs w:val="22"/>
        </w:rPr>
        <w:t xml:space="preserve">had more robust data </w:t>
      </w:r>
      <w:r w:rsidR="00832DA3" w:rsidRPr="002C4242">
        <w:rPr>
          <w:rFonts w:cstheme="minorHAnsi"/>
          <w:sz w:val="22"/>
          <w:szCs w:val="22"/>
        </w:rPr>
        <w:t xml:space="preserve">  </w:t>
      </w:r>
      <w:r w:rsidR="00AD19AD" w:rsidRPr="002C4242">
        <w:rPr>
          <w:rFonts w:cstheme="minorHAnsi"/>
          <w:sz w:val="22"/>
          <w:szCs w:val="22"/>
        </w:rPr>
        <w:t xml:space="preserve"> </w:t>
      </w:r>
      <w:r w:rsidR="00CB2713" w:rsidRPr="002C4242">
        <w:rPr>
          <w:rFonts w:cstheme="minorHAnsi"/>
          <w:color w:val="212529"/>
          <w:sz w:val="22"/>
          <w:szCs w:val="22"/>
        </w:rPr>
        <w:t xml:space="preserve">One trust </w:t>
      </w:r>
      <w:r w:rsidR="00A30CA7">
        <w:rPr>
          <w:rFonts w:cstheme="minorHAnsi"/>
          <w:color w:val="212529"/>
          <w:sz w:val="22"/>
          <w:szCs w:val="22"/>
        </w:rPr>
        <w:t xml:space="preserve">was unable to </w:t>
      </w:r>
      <w:r w:rsidR="00CB2713" w:rsidRPr="002C4242">
        <w:rPr>
          <w:rFonts w:cstheme="minorHAnsi"/>
          <w:color w:val="212529"/>
          <w:sz w:val="22"/>
          <w:szCs w:val="22"/>
        </w:rPr>
        <w:t>collect patient-reported</w:t>
      </w:r>
      <w:r w:rsidR="008A4A76" w:rsidRPr="002C4242">
        <w:rPr>
          <w:rFonts w:cstheme="minorHAnsi"/>
          <w:color w:val="212529"/>
          <w:sz w:val="22"/>
          <w:szCs w:val="22"/>
        </w:rPr>
        <w:t xml:space="preserve"> measures but collected consistent measures pre and post bundle implementation </w:t>
      </w:r>
      <w:r w:rsidR="00A30CA7">
        <w:rPr>
          <w:rFonts w:cstheme="minorHAnsi"/>
          <w:color w:val="212529"/>
          <w:sz w:val="22"/>
          <w:szCs w:val="22"/>
        </w:rPr>
        <w:t>electronic</w:t>
      </w:r>
      <w:r w:rsidR="007C4A78">
        <w:rPr>
          <w:rFonts w:cstheme="minorHAnsi"/>
          <w:color w:val="212529"/>
          <w:sz w:val="22"/>
          <w:szCs w:val="22"/>
        </w:rPr>
        <w:t xml:space="preserve">ally </w:t>
      </w:r>
      <w:r w:rsidR="00A30CA7">
        <w:rPr>
          <w:rFonts w:cstheme="minorHAnsi"/>
          <w:color w:val="212529"/>
          <w:sz w:val="22"/>
          <w:szCs w:val="22"/>
        </w:rPr>
        <w:t xml:space="preserve">and </w:t>
      </w:r>
      <w:r w:rsidR="007C4A78">
        <w:rPr>
          <w:rFonts w:cstheme="minorHAnsi"/>
          <w:color w:val="212529"/>
          <w:sz w:val="22"/>
          <w:szCs w:val="22"/>
        </w:rPr>
        <w:t xml:space="preserve">from </w:t>
      </w:r>
      <w:r w:rsidR="008A4A76" w:rsidRPr="002C4242">
        <w:rPr>
          <w:rFonts w:cstheme="minorHAnsi"/>
          <w:color w:val="212529"/>
          <w:sz w:val="22"/>
          <w:szCs w:val="22"/>
        </w:rPr>
        <w:t xml:space="preserve">note review </w:t>
      </w:r>
    </w:p>
    <w:p w14:paraId="2FA44C46" w14:textId="2CC8589E" w:rsidR="008140FE" w:rsidRPr="002C4242" w:rsidRDefault="0032168A" w:rsidP="002C4242">
      <w:pPr>
        <w:spacing w:before="100" w:beforeAutospacing="1" w:after="100" w:afterAutospacing="1" w:line="360" w:lineRule="auto"/>
        <w:rPr>
          <w:rFonts w:cstheme="minorHAnsi"/>
          <w:color w:val="212529"/>
          <w:sz w:val="22"/>
          <w:szCs w:val="22"/>
        </w:rPr>
      </w:pPr>
      <w:r w:rsidRPr="002C4242">
        <w:rPr>
          <w:rFonts w:cstheme="minorHAnsi"/>
          <w:sz w:val="22"/>
          <w:szCs w:val="22"/>
        </w:rPr>
        <w:t xml:space="preserve">All hospitals </w:t>
      </w:r>
      <w:r w:rsidR="00AF7748" w:rsidRPr="002C4242">
        <w:rPr>
          <w:rFonts w:cstheme="minorHAnsi"/>
          <w:sz w:val="22"/>
          <w:szCs w:val="22"/>
        </w:rPr>
        <w:t xml:space="preserve">successfully </w:t>
      </w:r>
      <w:r w:rsidR="002C4242" w:rsidRPr="002C4242">
        <w:rPr>
          <w:rFonts w:cstheme="minorHAnsi"/>
          <w:sz w:val="22"/>
          <w:szCs w:val="22"/>
        </w:rPr>
        <w:t>measured SSI</w:t>
      </w:r>
      <w:r w:rsidR="00867CCE" w:rsidRPr="002C4242">
        <w:rPr>
          <w:rFonts w:cstheme="minorHAnsi"/>
          <w:sz w:val="22"/>
          <w:szCs w:val="22"/>
        </w:rPr>
        <w:t xml:space="preserve"> </w:t>
      </w:r>
      <w:r w:rsidR="002C4242" w:rsidRPr="002C4242">
        <w:rPr>
          <w:rFonts w:cstheme="minorHAnsi"/>
          <w:sz w:val="22"/>
          <w:szCs w:val="22"/>
        </w:rPr>
        <w:t>achieving</w:t>
      </w:r>
      <w:r w:rsidR="00867CCE" w:rsidRPr="002C4242">
        <w:rPr>
          <w:rFonts w:cstheme="minorHAnsi"/>
          <w:sz w:val="22"/>
          <w:szCs w:val="22"/>
        </w:rPr>
        <w:t xml:space="preserve"> an average response rate of </w:t>
      </w:r>
      <w:r w:rsidR="008A4A76" w:rsidRPr="002C4242">
        <w:rPr>
          <w:rFonts w:cstheme="minorHAnsi"/>
          <w:sz w:val="22"/>
          <w:szCs w:val="22"/>
        </w:rPr>
        <w:t>80</w:t>
      </w:r>
      <w:r w:rsidR="002D0949" w:rsidRPr="002C4242">
        <w:rPr>
          <w:rFonts w:cstheme="minorHAnsi"/>
          <w:sz w:val="22"/>
          <w:szCs w:val="22"/>
        </w:rPr>
        <w:t>%</w:t>
      </w:r>
      <w:r w:rsidR="00AF7748" w:rsidRPr="002C4242">
        <w:rPr>
          <w:rFonts w:cstheme="minorHAnsi"/>
          <w:sz w:val="22"/>
          <w:szCs w:val="22"/>
        </w:rPr>
        <w:t>. Unfortunately the COVID pandemic meant one hosp</w:t>
      </w:r>
      <w:r w:rsidR="00CB2713" w:rsidRPr="002C4242">
        <w:rPr>
          <w:rFonts w:cstheme="minorHAnsi"/>
          <w:sz w:val="22"/>
          <w:szCs w:val="22"/>
        </w:rPr>
        <w:t>ital had a period where patient-</w:t>
      </w:r>
      <w:r w:rsidR="00AF7748" w:rsidRPr="002C4242">
        <w:rPr>
          <w:rFonts w:cstheme="minorHAnsi"/>
          <w:sz w:val="22"/>
          <w:szCs w:val="22"/>
        </w:rPr>
        <w:t xml:space="preserve">reported data was not collected </w:t>
      </w:r>
      <w:r w:rsidR="008A31D0">
        <w:rPr>
          <w:rFonts w:cstheme="minorHAnsi"/>
          <w:sz w:val="22"/>
          <w:szCs w:val="22"/>
        </w:rPr>
        <w:t>due to staff redeployment</w:t>
      </w:r>
      <w:r w:rsidR="00A86E2A">
        <w:rPr>
          <w:rFonts w:cstheme="minorHAnsi"/>
          <w:sz w:val="22"/>
          <w:szCs w:val="22"/>
        </w:rPr>
        <w:t>,</w:t>
      </w:r>
      <w:r w:rsidR="00AF7748" w:rsidRPr="002C4242">
        <w:rPr>
          <w:rFonts w:cstheme="minorHAnsi"/>
          <w:sz w:val="22"/>
          <w:szCs w:val="22"/>
        </w:rPr>
        <w:t xml:space="preserve"> so their post implementation data was limited to </w:t>
      </w:r>
      <w:r w:rsidR="007C4A78">
        <w:rPr>
          <w:rFonts w:cstheme="minorHAnsi"/>
          <w:sz w:val="22"/>
          <w:szCs w:val="22"/>
        </w:rPr>
        <w:t xml:space="preserve">5 </w:t>
      </w:r>
      <w:r w:rsidR="00AF7748" w:rsidRPr="002C4242">
        <w:rPr>
          <w:rFonts w:cstheme="minorHAnsi"/>
          <w:sz w:val="22"/>
          <w:szCs w:val="22"/>
        </w:rPr>
        <w:t>months</w:t>
      </w:r>
      <w:r w:rsidR="008A4A76" w:rsidRPr="002C4242">
        <w:rPr>
          <w:rFonts w:cstheme="minorHAnsi"/>
          <w:sz w:val="22"/>
          <w:szCs w:val="22"/>
        </w:rPr>
        <w:t xml:space="preserve">. </w:t>
      </w:r>
    </w:p>
    <w:p w14:paraId="4D0EF3DE" w14:textId="54126D6A" w:rsidR="00832DA3" w:rsidRPr="002C4242" w:rsidRDefault="008A31D0" w:rsidP="002C4242">
      <w:pPr>
        <w:spacing w:line="360" w:lineRule="auto"/>
        <w:rPr>
          <w:rFonts w:cstheme="minorHAnsi"/>
          <w:sz w:val="22"/>
          <w:szCs w:val="22"/>
        </w:rPr>
      </w:pPr>
      <w:r>
        <w:rPr>
          <w:rFonts w:cstheme="minorHAnsi"/>
          <w:sz w:val="22"/>
          <w:szCs w:val="22"/>
        </w:rPr>
        <w:t>T</w:t>
      </w:r>
      <w:r w:rsidR="007C4A78">
        <w:rPr>
          <w:rFonts w:cstheme="minorHAnsi"/>
          <w:sz w:val="22"/>
          <w:szCs w:val="22"/>
        </w:rPr>
        <w:t xml:space="preserve">he </w:t>
      </w:r>
      <w:r w:rsidR="00BB2D2F" w:rsidRPr="002C4242">
        <w:rPr>
          <w:rFonts w:cstheme="minorHAnsi"/>
          <w:sz w:val="22"/>
          <w:szCs w:val="22"/>
        </w:rPr>
        <w:t>evidence-</w:t>
      </w:r>
      <w:r w:rsidR="002D0949" w:rsidRPr="002C4242">
        <w:rPr>
          <w:rFonts w:cstheme="minorHAnsi"/>
          <w:sz w:val="22"/>
          <w:szCs w:val="22"/>
        </w:rPr>
        <w:t xml:space="preserve">based </w:t>
      </w:r>
      <w:r w:rsidR="00832DA3" w:rsidRPr="002C4242">
        <w:rPr>
          <w:rFonts w:cstheme="minorHAnsi"/>
          <w:sz w:val="22"/>
          <w:szCs w:val="22"/>
        </w:rPr>
        <w:t>care bundle</w:t>
      </w:r>
      <w:r w:rsidR="007C4A78">
        <w:rPr>
          <w:rFonts w:cstheme="minorHAnsi"/>
          <w:sz w:val="22"/>
          <w:szCs w:val="22"/>
        </w:rPr>
        <w:t xml:space="preserve"> consisted of</w:t>
      </w:r>
      <w:r w:rsidR="002D0949" w:rsidRPr="002C4242">
        <w:rPr>
          <w:rFonts w:cstheme="minorHAnsi"/>
          <w:sz w:val="22"/>
          <w:szCs w:val="22"/>
        </w:rPr>
        <w:t>:</w:t>
      </w:r>
    </w:p>
    <w:p w14:paraId="51AE6EB4" w14:textId="77777777" w:rsidR="00BB2D2F" w:rsidRPr="002C4242" w:rsidRDefault="00BB2D2F" w:rsidP="002C4242">
      <w:pPr>
        <w:pStyle w:val="ListParagraph"/>
        <w:numPr>
          <w:ilvl w:val="0"/>
          <w:numId w:val="7"/>
        </w:numPr>
        <w:spacing w:line="360" w:lineRule="auto"/>
        <w:rPr>
          <w:rFonts w:cstheme="minorHAnsi"/>
          <w:sz w:val="22"/>
          <w:szCs w:val="22"/>
        </w:rPr>
      </w:pPr>
      <w:r w:rsidRPr="002C4242">
        <w:rPr>
          <w:rFonts w:cstheme="minorHAnsi"/>
          <w:sz w:val="22"/>
          <w:szCs w:val="22"/>
        </w:rPr>
        <w:t>2% chlorhexidine skin preparation</w:t>
      </w:r>
    </w:p>
    <w:p w14:paraId="2BD9CE2D" w14:textId="77777777" w:rsidR="00BB2D2F" w:rsidRPr="002C4242" w:rsidRDefault="00BB2D2F" w:rsidP="002C4242">
      <w:pPr>
        <w:pStyle w:val="ListParagraph"/>
        <w:numPr>
          <w:ilvl w:val="0"/>
          <w:numId w:val="7"/>
        </w:numPr>
        <w:spacing w:line="360" w:lineRule="auto"/>
        <w:rPr>
          <w:rFonts w:cstheme="minorHAnsi"/>
          <w:sz w:val="22"/>
          <w:szCs w:val="22"/>
        </w:rPr>
      </w:pPr>
      <w:r w:rsidRPr="002C4242">
        <w:rPr>
          <w:rFonts w:cstheme="minorHAnsi"/>
          <w:sz w:val="22"/>
          <w:szCs w:val="22"/>
        </w:rPr>
        <w:t xml:space="preserve">A </w:t>
      </w:r>
      <w:r w:rsidR="00832DA3" w:rsidRPr="002C4242">
        <w:rPr>
          <w:rFonts w:cstheme="minorHAnsi"/>
          <w:sz w:val="22"/>
          <w:szCs w:val="22"/>
        </w:rPr>
        <w:t xml:space="preserve">second dose </w:t>
      </w:r>
      <w:r w:rsidRPr="002C4242">
        <w:rPr>
          <w:rFonts w:cstheme="minorHAnsi"/>
          <w:sz w:val="22"/>
          <w:szCs w:val="22"/>
        </w:rPr>
        <w:t>of antibiotic after 4 hours</w:t>
      </w:r>
    </w:p>
    <w:p w14:paraId="5DC76592" w14:textId="77777777" w:rsidR="00BB2D2F" w:rsidRPr="002C4242" w:rsidRDefault="00BB2D2F" w:rsidP="002C4242">
      <w:pPr>
        <w:pStyle w:val="ListParagraph"/>
        <w:numPr>
          <w:ilvl w:val="0"/>
          <w:numId w:val="7"/>
        </w:numPr>
        <w:spacing w:line="360" w:lineRule="auto"/>
        <w:rPr>
          <w:rFonts w:cstheme="minorHAnsi"/>
          <w:sz w:val="22"/>
          <w:szCs w:val="22"/>
        </w:rPr>
      </w:pPr>
      <w:r w:rsidRPr="002C4242">
        <w:rPr>
          <w:rFonts w:cstheme="minorHAnsi"/>
          <w:sz w:val="22"/>
          <w:szCs w:val="22"/>
        </w:rPr>
        <w:t>Use of a dual ring wound protector</w:t>
      </w:r>
    </w:p>
    <w:p w14:paraId="459067FB" w14:textId="61FC6A40" w:rsidR="00BB2D2F" w:rsidRPr="002C4242" w:rsidRDefault="00245155" w:rsidP="002C4242">
      <w:pPr>
        <w:pStyle w:val="ListParagraph"/>
        <w:numPr>
          <w:ilvl w:val="0"/>
          <w:numId w:val="7"/>
        </w:numPr>
        <w:spacing w:line="360" w:lineRule="auto"/>
        <w:rPr>
          <w:rFonts w:cstheme="minorHAnsi"/>
          <w:sz w:val="22"/>
          <w:szCs w:val="22"/>
        </w:rPr>
      </w:pPr>
      <w:r>
        <w:rPr>
          <w:rFonts w:cstheme="minorHAnsi"/>
          <w:sz w:val="22"/>
          <w:szCs w:val="22"/>
        </w:rPr>
        <w:t>A</w:t>
      </w:r>
      <w:r w:rsidR="00BB2D2F" w:rsidRPr="002C4242">
        <w:rPr>
          <w:rFonts w:cstheme="minorHAnsi"/>
          <w:sz w:val="22"/>
          <w:szCs w:val="22"/>
        </w:rPr>
        <w:t xml:space="preserve">ntibacterial </w:t>
      </w:r>
      <w:r w:rsidR="00B920D1">
        <w:rPr>
          <w:rFonts w:cstheme="minorHAnsi"/>
          <w:sz w:val="22"/>
          <w:szCs w:val="22"/>
        </w:rPr>
        <w:t>(</w:t>
      </w:r>
      <w:proofErr w:type="spellStart"/>
      <w:r w:rsidR="00B920D1">
        <w:rPr>
          <w:rFonts w:cstheme="minorHAnsi"/>
          <w:sz w:val="22"/>
          <w:szCs w:val="22"/>
        </w:rPr>
        <w:t>Triclosan</w:t>
      </w:r>
      <w:proofErr w:type="spellEnd"/>
      <w:r w:rsidR="00B920D1">
        <w:rPr>
          <w:rFonts w:cstheme="minorHAnsi"/>
          <w:sz w:val="22"/>
          <w:szCs w:val="22"/>
        </w:rPr>
        <w:t xml:space="preserve"> coated) </w:t>
      </w:r>
      <w:r w:rsidR="00B920D1" w:rsidRPr="002C4242">
        <w:rPr>
          <w:rFonts w:cstheme="minorHAnsi"/>
          <w:sz w:val="22"/>
          <w:szCs w:val="22"/>
        </w:rPr>
        <w:t xml:space="preserve">sutures </w:t>
      </w:r>
      <w:r w:rsidR="00BB2D2F" w:rsidRPr="002C4242">
        <w:rPr>
          <w:rFonts w:cstheme="minorHAnsi"/>
          <w:sz w:val="22"/>
          <w:szCs w:val="22"/>
        </w:rPr>
        <w:t>for abdominal wall closure</w:t>
      </w:r>
    </w:p>
    <w:p w14:paraId="4FF1EF22" w14:textId="77777777" w:rsidR="00BB2D2F" w:rsidRPr="002C4242" w:rsidRDefault="00BB2D2F" w:rsidP="002C4242">
      <w:pPr>
        <w:spacing w:line="360" w:lineRule="auto"/>
        <w:rPr>
          <w:rFonts w:cstheme="minorHAnsi"/>
          <w:sz w:val="22"/>
          <w:szCs w:val="22"/>
        </w:rPr>
      </w:pPr>
    </w:p>
    <w:p w14:paraId="0F6FDB39" w14:textId="0265A720" w:rsidR="00832DA3" w:rsidRPr="002C4242" w:rsidRDefault="007C4A78" w:rsidP="002C4242">
      <w:pPr>
        <w:spacing w:line="360" w:lineRule="auto"/>
        <w:rPr>
          <w:rFonts w:cstheme="minorHAnsi"/>
          <w:sz w:val="22"/>
          <w:szCs w:val="22"/>
        </w:rPr>
      </w:pPr>
      <w:r>
        <w:rPr>
          <w:rFonts w:cstheme="minorHAnsi"/>
          <w:sz w:val="22"/>
          <w:szCs w:val="22"/>
        </w:rPr>
        <w:t>Baseline measures were collected before</w:t>
      </w:r>
      <w:r w:rsidRPr="002C4242">
        <w:rPr>
          <w:rFonts w:cstheme="minorHAnsi"/>
          <w:sz w:val="22"/>
          <w:szCs w:val="22"/>
        </w:rPr>
        <w:t xml:space="preserve"> implement</w:t>
      </w:r>
      <w:r>
        <w:rPr>
          <w:rFonts w:cstheme="minorHAnsi"/>
          <w:sz w:val="22"/>
          <w:szCs w:val="22"/>
        </w:rPr>
        <w:t>ation</w:t>
      </w:r>
      <w:r w:rsidRPr="002C4242">
        <w:rPr>
          <w:rFonts w:cstheme="minorHAnsi"/>
          <w:sz w:val="22"/>
          <w:szCs w:val="22"/>
        </w:rPr>
        <w:t xml:space="preserve"> </w:t>
      </w:r>
      <w:r>
        <w:rPr>
          <w:rFonts w:cstheme="minorHAnsi"/>
          <w:sz w:val="22"/>
          <w:szCs w:val="22"/>
        </w:rPr>
        <w:t>and</w:t>
      </w:r>
      <w:r w:rsidR="008A31D0">
        <w:rPr>
          <w:rFonts w:cstheme="minorHAnsi"/>
          <w:sz w:val="22"/>
          <w:szCs w:val="22"/>
        </w:rPr>
        <w:t xml:space="preserve"> ongoing audits of</w:t>
      </w:r>
      <w:r>
        <w:rPr>
          <w:rFonts w:cstheme="minorHAnsi"/>
          <w:sz w:val="22"/>
          <w:szCs w:val="22"/>
        </w:rPr>
        <w:t xml:space="preserve"> c</w:t>
      </w:r>
      <w:r w:rsidR="00832DA3" w:rsidRPr="002C4242">
        <w:rPr>
          <w:rFonts w:cstheme="minorHAnsi"/>
          <w:sz w:val="22"/>
          <w:szCs w:val="22"/>
        </w:rPr>
        <w:t xml:space="preserve">ompliance </w:t>
      </w:r>
      <w:r w:rsidR="00BB2D2F" w:rsidRPr="002C4242">
        <w:rPr>
          <w:rFonts w:cstheme="minorHAnsi"/>
          <w:sz w:val="22"/>
          <w:szCs w:val="22"/>
        </w:rPr>
        <w:t xml:space="preserve">with </w:t>
      </w:r>
      <w:r w:rsidR="00A30CA7">
        <w:rPr>
          <w:rFonts w:cstheme="minorHAnsi"/>
          <w:sz w:val="22"/>
          <w:szCs w:val="22"/>
        </w:rPr>
        <w:t xml:space="preserve">each </w:t>
      </w:r>
      <w:r w:rsidR="00BB2D2F" w:rsidRPr="002C4242">
        <w:rPr>
          <w:rFonts w:cstheme="minorHAnsi"/>
          <w:sz w:val="22"/>
          <w:szCs w:val="22"/>
        </w:rPr>
        <w:t xml:space="preserve">bundle </w:t>
      </w:r>
      <w:r w:rsidR="00A30CA7">
        <w:rPr>
          <w:rFonts w:cstheme="minorHAnsi"/>
          <w:sz w:val="22"/>
          <w:szCs w:val="22"/>
        </w:rPr>
        <w:t>element</w:t>
      </w:r>
      <w:r w:rsidR="00AF7748" w:rsidRPr="002C4242">
        <w:rPr>
          <w:rFonts w:cstheme="minorHAnsi"/>
          <w:sz w:val="22"/>
          <w:szCs w:val="22"/>
        </w:rPr>
        <w:t xml:space="preserve"> </w:t>
      </w:r>
      <w:r>
        <w:rPr>
          <w:rFonts w:cstheme="minorHAnsi"/>
          <w:sz w:val="22"/>
          <w:szCs w:val="22"/>
        </w:rPr>
        <w:t xml:space="preserve">were measured </w:t>
      </w:r>
      <w:r w:rsidR="00840485">
        <w:rPr>
          <w:rFonts w:cstheme="minorHAnsi"/>
          <w:sz w:val="22"/>
          <w:szCs w:val="22"/>
        </w:rPr>
        <w:t>by</w:t>
      </w:r>
      <w:r w:rsidR="00AF7748" w:rsidRPr="002C4242">
        <w:rPr>
          <w:rFonts w:cstheme="minorHAnsi"/>
          <w:sz w:val="22"/>
          <w:szCs w:val="22"/>
        </w:rPr>
        <w:t xml:space="preserve"> </w:t>
      </w:r>
      <w:proofErr w:type="gramStart"/>
      <w:r w:rsidR="005C66E1">
        <w:rPr>
          <w:rFonts w:cstheme="minorHAnsi"/>
          <w:sz w:val="22"/>
          <w:szCs w:val="22"/>
        </w:rPr>
        <w:t xml:space="preserve">theatre </w:t>
      </w:r>
      <w:r w:rsidR="00AF7748" w:rsidRPr="002C4242">
        <w:rPr>
          <w:rFonts w:cstheme="minorHAnsi"/>
          <w:sz w:val="22"/>
          <w:szCs w:val="22"/>
        </w:rPr>
        <w:t xml:space="preserve"> teams</w:t>
      </w:r>
      <w:proofErr w:type="gramEnd"/>
      <w:r w:rsidR="008A31D0">
        <w:rPr>
          <w:rFonts w:cstheme="minorHAnsi"/>
          <w:sz w:val="22"/>
          <w:szCs w:val="22"/>
        </w:rPr>
        <w:t>, who also prompted the surgeons</w:t>
      </w:r>
      <w:r w:rsidR="00AF7748" w:rsidRPr="002C4242">
        <w:rPr>
          <w:rFonts w:cstheme="minorHAnsi"/>
          <w:sz w:val="22"/>
          <w:szCs w:val="22"/>
        </w:rPr>
        <w:t xml:space="preserve"> to use </w:t>
      </w:r>
      <w:r w:rsidR="00245155">
        <w:rPr>
          <w:rFonts w:cstheme="minorHAnsi"/>
          <w:sz w:val="22"/>
          <w:szCs w:val="22"/>
        </w:rPr>
        <w:t>each</w:t>
      </w:r>
      <w:r w:rsidR="008A31D0">
        <w:rPr>
          <w:rFonts w:cstheme="minorHAnsi"/>
          <w:sz w:val="22"/>
          <w:szCs w:val="22"/>
        </w:rPr>
        <w:t xml:space="preserve"> </w:t>
      </w:r>
      <w:r w:rsidR="00AF7748" w:rsidRPr="002C4242">
        <w:rPr>
          <w:rFonts w:cstheme="minorHAnsi"/>
          <w:sz w:val="22"/>
          <w:szCs w:val="22"/>
        </w:rPr>
        <w:t xml:space="preserve">bundle component. </w:t>
      </w:r>
      <w:r w:rsidR="00CB2713" w:rsidRPr="002C4242">
        <w:rPr>
          <w:rFonts w:cstheme="minorHAnsi"/>
          <w:sz w:val="22"/>
          <w:szCs w:val="22"/>
        </w:rPr>
        <w:t>A</w:t>
      </w:r>
      <w:r w:rsidR="002D0949" w:rsidRPr="002C4242">
        <w:rPr>
          <w:rFonts w:cstheme="minorHAnsi"/>
          <w:sz w:val="22"/>
          <w:szCs w:val="22"/>
        </w:rPr>
        <w:t xml:space="preserve">verage compliance of </w:t>
      </w:r>
      <w:r w:rsidR="008A4A76" w:rsidRPr="002C4242">
        <w:rPr>
          <w:rFonts w:cstheme="minorHAnsi"/>
          <w:sz w:val="22"/>
          <w:szCs w:val="22"/>
        </w:rPr>
        <w:t>95%,</w:t>
      </w:r>
      <w:r w:rsidR="00CB2713" w:rsidRPr="002C4242">
        <w:rPr>
          <w:rFonts w:cstheme="minorHAnsi"/>
          <w:sz w:val="22"/>
          <w:szCs w:val="22"/>
        </w:rPr>
        <w:t xml:space="preserve"> </w:t>
      </w:r>
      <w:r w:rsidR="008A4A76" w:rsidRPr="002C4242">
        <w:rPr>
          <w:rFonts w:cstheme="minorHAnsi"/>
          <w:sz w:val="22"/>
          <w:szCs w:val="22"/>
        </w:rPr>
        <w:t>73%, 70% and 73%</w:t>
      </w:r>
      <w:r w:rsidR="00BB2D2F" w:rsidRPr="002C4242">
        <w:rPr>
          <w:rFonts w:cstheme="minorHAnsi"/>
          <w:sz w:val="22"/>
          <w:szCs w:val="22"/>
        </w:rPr>
        <w:t xml:space="preserve"> </w:t>
      </w:r>
      <w:r w:rsidR="00CB2713" w:rsidRPr="002C4242">
        <w:rPr>
          <w:rFonts w:cstheme="minorHAnsi"/>
          <w:sz w:val="22"/>
          <w:szCs w:val="22"/>
        </w:rPr>
        <w:t xml:space="preserve">was achieved </w:t>
      </w:r>
      <w:r w:rsidR="00BB2D2F" w:rsidRPr="002C4242">
        <w:rPr>
          <w:rFonts w:cstheme="minorHAnsi"/>
          <w:sz w:val="22"/>
          <w:szCs w:val="22"/>
        </w:rPr>
        <w:t>for each element respectively</w:t>
      </w:r>
      <w:r w:rsidR="0032168A" w:rsidRPr="002C4242">
        <w:rPr>
          <w:rFonts w:cstheme="minorHAnsi"/>
          <w:sz w:val="22"/>
          <w:szCs w:val="22"/>
        </w:rPr>
        <w:t xml:space="preserve">. Overall compliance with whole bundle </w:t>
      </w:r>
      <w:r w:rsidR="002C4242">
        <w:rPr>
          <w:rFonts w:cstheme="minorHAnsi"/>
          <w:sz w:val="22"/>
          <w:szCs w:val="22"/>
        </w:rPr>
        <w:t xml:space="preserve">was </w:t>
      </w:r>
      <w:r w:rsidR="002C4242" w:rsidRPr="009D3ABE">
        <w:rPr>
          <w:rFonts w:cstheme="minorHAnsi"/>
          <w:b/>
          <w:color w:val="FF0000"/>
          <w:sz w:val="22"/>
          <w:szCs w:val="22"/>
        </w:rPr>
        <w:t>X%</w:t>
      </w:r>
    </w:p>
    <w:p w14:paraId="5139D473" w14:textId="77777777" w:rsidR="00BB2D2F" w:rsidRPr="002C4242" w:rsidRDefault="00BB2D2F" w:rsidP="002C4242">
      <w:pPr>
        <w:spacing w:line="360" w:lineRule="auto"/>
        <w:rPr>
          <w:rFonts w:cstheme="minorHAnsi"/>
          <w:sz w:val="22"/>
          <w:szCs w:val="22"/>
        </w:rPr>
      </w:pPr>
    </w:p>
    <w:p w14:paraId="32982934" w14:textId="7254A5B9" w:rsidR="00245155" w:rsidRDefault="008A4A76" w:rsidP="002C4242">
      <w:pPr>
        <w:spacing w:line="360" w:lineRule="auto"/>
        <w:rPr>
          <w:rFonts w:cstheme="minorHAnsi"/>
          <w:sz w:val="22"/>
          <w:szCs w:val="22"/>
        </w:rPr>
      </w:pPr>
      <w:r w:rsidRPr="002C4242">
        <w:rPr>
          <w:rFonts w:cstheme="minorHAnsi"/>
          <w:color w:val="212529"/>
          <w:sz w:val="22"/>
          <w:szCs w:val="22"/>
        </w:rPr>
        <w:t xml:space="preserve">The trust that had originally implemented the bundle in 2013 </w:t>
      </w:r>
      <w:r w:rsidR="00CB2713" w:rsidRPr="002C4242">
        <w:rPr>
          <w:rFonts w:cstheme="minorHAnsi"/>
          <w:color w:val="212529"/>
          <w:sz w:val="22"/>
          <w:szCs w:val="22"/>
        </w:rPr>
        <w:t>reduced SSI</w:t>
      </w:r>
      <w:r w:rsidRPr="002C4242">
        <w:rPr>
          <w:rFonts w:cstheme="minorHAnsi"/>
          <w:color w:val="212529"/>
          <w:sz w:val="22"/>
          <w:szCs w:val="22"/>
        </w:rPr>
        <w:t xml:space="preserve"> from 20% (208 patients) to 10%</w:t>
      </w:r>
      <w:r w:rsidR="00A30CA7">
        <w:rPr>
          <w:rFonts w:cstheme="minorHAnsi"/>
          <w:color w:val="212529"/>
          <w:sz w:val="22"/>
          <w:szCs w:val="22"/>
        </w:rPr>
        <w:t xml:space="preserve"> and sustained</w:t>
      </w:r>
      <w:r w:rsidRPr="002C4242">
        <w:rPr>
          <w:rFonts w:cstheme="minorHAnsi"/>
          <w:color w:val="212529"/>
          <w:sz w:val="22"/>
          <w:szCs w:val="22"/>
        </w:rPr>
        <w:t xml:space="preserve"> their reduc</w:t>
      </w:r>
      <w:r w:rsidR="00E30EB0">
        <w:rPr>
          <w:rFonts w:cstheme="minorHAnsi"/>
          <w:color w:val="212529"/>
          <w:sz w:val="22"/>
          <w:szCs w:val="22"/>
        </w:rPr>
        <w:t>tion in SSI f</w:t>
      </w:r>
      <w:r w:rsidR="00CB2713" w:rsidRPr="002C4242">
        <w:rPr>
          <w:rFonts w:cstheme="minorHAnsi"/>
          <w:color w:val="212529"/>
          <w:sz w:val="22"/>
          <w:szCs w:val="22"/>
        </w:rPr>
        <w:t xml:space="preserve">rom </w:t>
      </w:r>
      <w:r w:rsidRPr="002C4242">
        <w:rPr>
          <w:rFonts w:cstheme="minorHAnsi"/>
          <w:color w:val="212529"/>
          <w:sz w:val="22"/>
          <w:szCs w:val="22"/>
        </w:rPr>
        <w:t>2013- 2021 (1870 patients).</w:t>
      </w:r>
      <w:r w:rsidRPr="002C4242">
        <w:rPr>
          <w:rFonts w:cstheme="minorHAnsi"/>
          <w:color w:val="212529"/>
          <w:sz w:val="22"/>
          <w:szCs w:val="22"/>
        </w:rPr>
        <w:br/>
      </w:r>
      <w:r w:rsidR="009D3ABE">
        <w:rPr>
          <w:rFonts w:cstheme="minorHAnsi"/>
          <w:color w:val="212529"/>
          <w:sz w:val="22"/>
          <w:szCs w:val="22"/>
        </w:rPr>
        <w:t>All trusts, except one</w:t>
      </w:r>
      <w:r w:rsidRPr="002C4242">
        <w:rPr>
          <w:rFonts w:cstheme="minorHAnsi"/>
          <w:color w:val="212529"/>
          <w:sz w:val="22"/>
          <w:szCs w:val="22"/>
        </w:rPr>
        <w:t xml:space="preserve"> with </w:t>
      </w:r>
      <w:r w:rsidR="00CB2713" w:rsidRPr="002C4242">
        <w:rPr>
          <w:rFonts w:cstheme="minorHAnsi"/>
          <w:color w:val="212529"/>
          <w:sz w:val="22"/>
          <w:szCs w:val="22"/>
        </w:rPr>
        <w:t xml:space="preserve">a </w:t>
      </w:r>
      <w:r w:rsidRPr="002C4242">
        <w:rPr>
          <w:rFonts w:cstheme="minorHAnsi"/>
          <w:color w:val="212529"/>
          <w:sz w:val="22"/>
          <w:szCs w:val="22"/>
        </w:rPr>
        <w:t>low baseline rate, demonstrated at least 27% improvement in SSI rate, the greatest being 75% improvement</w:t>
      </w:r>
      <w:r w:rsidR="00CB2713" w:rsidRPr="002C4242">
        <w:rPr>
          <w:rFonts w:cstheme="minorHAnsi"/>
          <w:sz w:val="22"/>
          <w:szCs w:val="22"/>
        </w:rPr>
        <w:t xml:space="preserve">.  </w:t>
      </w:r>
    </w:p>
    <w:p w14:paraId="1271792C" w14:textId="77777777" w:rsidR="00245155" w:rsidRDefault="00245155" w:rsidP="002C4242">
      <w:pPr>
        <w:spacing w:line="360" w:lineRule="auto"/>
        <w:rPr>
          <w:rFonts w:cstheme="minorHAnsi"/>
          <w:color w:val="212529"/>
          <w:sz w:val="22"/>
          <w:szCs w:val="22"/>
        </w:rPr>
      </w:pPr>
    </w:p>
    <w:p w14:paraId="26425930" w14:textId="0A45FDAA" w:rsidR="008C6A5C" w:rsidRDefault="00245155" w:rsidP="002C4242">
      <w:pPr>
        <w:spacing w:line="360" w:lineRule="auto"/>
        <w:rPr>
          <w:rFonts w:cstheme="minorHAnsi"/>
          <w:color w:val="212529"/>
          <w:sz w:val="22"/>
          <w:szCs w:val="22"/>
        </w:rPr>
      </w:pPr>
      <w:r>
        <w:rPr>
          <w:rFonts w:cstheme="minorHAnsi"/>
          <w:color w:val="212529"/>
          <w:sz w:val="22"/>
          <w:szCs w:val="22"/>
        </w:rPr>
        <w:t>C</w:t>
      </w:r>
      <w:r w:rsidR="008C6A5C" w:rsidRPr="002C4242">
        <w:rPr>
          <w:rFonts w:cstheme="minorHAnsi"/>
          <w:color w:val="212529"/>
          <w:sz w:val="22"/>
          <w:szCs w:val="22"/>
        </w:rPr>
        <w:t>omb</w:t>
      </w:r>
      <w:r w:rsidR="008A4A76" w:rsidRPr="002C4242">
        <w:rPr>
          <w:rFonts w:cstheme="minorHAnsi"/>
          <w:color w:val="212529"/>
          <w:sz w:val="22"/>
          <w:szCs w:val="22"/>
        </w:rPr>
        <w:t xml:space="preserve">ined regional average baseline </w:t>
      </w:r>
      <w:r w:rsidR="008C6A5C" w:rsidRPr="002C4242">
        <w:rPr>
          <w:rFonts w:cstheme="minorHAnsi"/>
          <w:color w:val="212529"/>
          <w:sz w:val="22"/>
          <w:szCs w:val="22"/>
        </w:rPr>
        <w:t>SSI</w:t>
      </w:r>
      <w:r w:rsidR="00E30EB0">
        <w:rPr>
          <w:rFonts w:cstheme="minorHAnsi"/>
          <w:color w:val="212529"/>
          <w:sz w:val="22"/>
          <w:szCs w:val="22"/>
        </w:rPr>
        <w:t xml:space="preserve"> </w:t>
      </w:r>
      <w:r w:rsidR="008A4A76" w:rsidRPr="002C4242">
        <w:rPr>
          <w:rFonts w:cstheme="minorHAnsi"/>
          <w:color w:val="212529"/>
          <w:sz w:val="22"/>
          <w:szCs w:val="22"/>
        </w:rPr>
        <w:t xml:space="preserve">was </w:t>
      </w:r>
      <w:r w:rsidR="008C6A5C" w:rsidRPr="002C4242">
        <w:rPr>
          <w:rFonts w:cstheme="minorHAnsi"/>
          <w:bCs/>
          <w:color w:val="212529"/>
          <w:sz w:val="22"/>
          <w:szCs w:val="22"/>
        </w:rPr>
        <w:t>18%</w:t>
      </w:r>
      <w:r w:rsidR="008C6A5C" w:rsidRPr="002C4242">
        <w:rPr>
          <w:rFonts w:cstheme="minorHAnsi"/>
          <w:color w:val="212529"/>
          <w:sz w:val="22"/>
          <w:szCs w:val="22"/>
        </w:rPr>
        <w:t xml:space="preserve"> </w:t>
      </w:r>
      <w:r w:rsidR="008A4A76" w:rsidRPr="002C4242">
        <w:rPr>
          <w:rFonts w:cstheme="minorHAnsi"/>
          <w:color w:val="212529"/>
          <w:sz w:val="22"/>
          <w:szCs w:val="22"/>
        </w:rPr>
        <w:t>(</w:t>
      </w:r>
      <w:r w:rsidR="008C6A5C" w:rsidRPr="002C4242">
        <w:rPr>
          <w:rFonts w:cstheme="minorHAnsi"/>
          <w:color w:val="212529"/>
          <w:sz w:val="22"/>
          <w:szCs w:val="22"/>
        </w:rPr>
        <w:t>range 8- 30%</w:t>
      </w:r>
      <w:r w:rsidR="008A4A76" w:rsidRPr="002C4242">
        <w:rPr>
          <w:rFonts w:cstheme="minorHAnsi"/>
          <w:color w:val="212529"/>
          <w:sz w:val="22"/>
          <w:szCs w:val="22"/>
        </w:rPr>
        <w:t>)</w:t>
      </w:r>
      <w:r w:rsidR="00A30CA7">
        <w:rPr>
          <w:rFonts w:cstheme="minorHAnsi"/>
          <w:color w:val="212529"/>
          <w:sz w:val="22"/>
          <w:szCs w:val="22"/>
        </w:rPr>
        <w:t xml:space="preserve"> </w:t>
      </w:r>
      <w:r>
        <w:rPr>
          <w:rFonts w:cstheme="minorHAnsi"/>
          <w:color w:val="212529"/>
          <w:sz w:val="22"/>
          <w:szCs w:val="22"/>
        </w:rPr>
        <w:t>pre November 2019</w:t>
      </w:r>
      <w:r w:rsidR="008A4A76" w:rsidRPr="002C4242">
        <w:rPr>
          <w:rFonts w:cstheme="minorHAnsi"/>
          <w:color w:val="212529"/>
          <w:sz w:val="22"/>
          <w:szCs w:val="22"/>
        </w:rPr>
        <w:t xml:space="preserve"> </w:t>
      </w:r>
      <w:r>
        <w:rPr>
          <w:rFonts w:cstheme="minorHAnsi"/>
          <w:color w:val="212529"/>
          <w:sz w:val="22"/>
          <w:szCs w:val="22"/>
        </w:rPr>
        <w:t>(</w:t>
      </w:r>
      <w:r w:rsidR="008A4A76" w:rsidRPr="002C4242">
        <w:rPr>
          <w:rFonts w:cstheme="minorHAnsi"/>
          <w:color w:val="212529"/>
          <w:sz w:val="22"/>
          <w:szCs w:val="22"/>
        </w:rPr>
        <w:t>903 patients</w:t>
      </w:r>
      <w:r>
        <w:rPr>
          <w:rFonts w:cstheme="minorHAnsi"/>
          <w:color w:val="212529"/>
          <w:sz w:val="22"/>
          <w:szCs w:val="22"/>
        </w:rPr>
        <w:t>)</w:t>
      </w:r>
      <w:r w:rsidR="008A4A76" w:rsidRPr="002C4242">
        <w:rPr>
          <w:rFonts w:cstheme="minorHAnsi"/>
          <w:sz w:val="22"/>
          <w:szCs w:val="22"/>
        </w:rPr>
        <w:t xml:space="preserve">.  </w:t>
      </w:r>
      <w:r w:rsidR="008C6A5C" w:rsidRPr="002C4242">
        <w:rPr>
          <w:rFonts w:cstheme="minorHAnsi"/>
          <w:color w:val="212529"/>
          <w:sz w:val="22"/>
          <w:szCs w:val="22"/>
        </w:rPr>
        <w:t xml:space="preserve">Implementation of bundle in all trusts between November 2019 and May 2020 resulted in 50% improvement in SSI rate to </w:t>
      </w:r>
      <w:r w:rsidR="00A30CA7">
        <w:rPr>
          <w:rFonts w:cstheme="minorHAnsi"/>
          <w:color w:val="212529"/>
          <w:sz w:val="22"/>
          <w:szCs w:val="22"/>
        </w:rPr>
        <w:t xml:space="preserve">a </w:t>
      </w:r>
      <w:r w:rsidR="008C6A5C" w:rsidRPr="002C4242">
        <w:rPr>
          <w:rFonts w:cstheme="minorHAnsi"/>
          <w:color w:val="212529"/>
          <w:sz w:val="22"/>
          <w:szCs w:val="22"/>
        </w:rPr>
        <w:t>regional average</w:t>
      </w:r>
      <w:r w:rsidR="008A4A76" w:rsidRPr="002C4242">
        <w:rPr>
          <w:rFonts w:cstheme="minorHAnsi"/>
          <w:color w:val="212529"/>
          <w:sz w:val="22"/>
          <w:szCs w:val="22"/>
        </w:rPr>
        <w:t xml:space="preserve"> of </w:t>
      </w:r>
      <w:r w:rsidR="008C6A5C" w:rsidRPr="002C4242">
        <w:rPr>
          <w:rFonts w:cstheme="minorHAnsi"/>
          <w:bCs/>
          <w:color w:val="212529"/>
          <w:sz w:val="22"/>
          <w:szCs w:val="22"/>
        </w:rPr>
        <w:t>9%</w:t>
      </w:r>
      <w:r w:rsidR="008C6A5C" w:rsidRPr="002C4242">
        <w:rPr>
          <w:rFonts w:cstheme="minorHAnsi"/>
          <w:color w:val="212529"/>
          <w:sz w:val="22"/>
          <w:szCs w:val="22"/>
        </w:rPr>
        <w:t xml:space="preserve"> (range 6-15%) by January 2021 (1147 patients)</w:t>
      </w:r>
      <w:r>
        <w:rPr>
          <w:rFonts w:cstheme="minorHAnsi"/>
          <w:color w:val="212529"/>
          <w:sz w:val="22"/>
          <w:szCs w:val="22"/>
        </w:rPr>
        <w:t>. This relates to saving</w:t>
      </w:r>
      <w:r w:rsidR="00E30EB0">
        <w:rPr>
          <w:rFonts w:cstheme="minorHAnsi"/>
          <w:color w:val="212529"/>
          <w:sz w:val="22"/>
          <w:szCs w:val="22"/>
        </w:rPr>
        <w:t xml:space="preserve"> 103</w:t>
      </w:r>
      <w:r>
        <w:rPr>
          <w:rFonts w:cstheme="minorHAnsi"/>
          <w:color w:val="212529"/>
          <w:sz w:val="22"/>
          <w:szCs w:val="22"/>
        </w:rPr>
        <w:t xml:space="preserve"> patients from a</w:t>
      </w:r>
      <w:r w:rsidR="007C4A78">
        <w:rPr>
          <w:rFonts w:cstheme="minorHAnsi"/>
          <w:color w:val="212529"/>
          <w:sz w:val="22"/>
          <w:szCs w:val="22"/>
        </w:rPr>
        <w:t>n</w:t>
      </w:r>
      <w:r>
        <w:rPr>
          <w:rFonts w:cstheme="minorHAnsi"/>
          <w:color w:val="212529"/>
          <w:sz w:val="22"/>
          <w:szCs w:val="22"/>
        </w:rPr>
        <w:t xml:space="preserve"> SSI, a significant improvement in patient experience</w:t>
      </w:r>
      <w:r w:rsidR="00A42E79">
        <w:rPr>
          <w:rFonts w:cstheme="minorHAnsi"/>
          <w:color w:val="212529"/>
          <w:sz w:val="22"/>
          <w:szCs w:val="22"/>
        </w:rPr>
        <w:t>.</w:t>
      </w:r>
      <w:r>
        <w:rPr>
          <w:rFonts w:cstheme="minorHAnsi"/>
          <w:color w:val="212529"/>
          <w:sz w:val="22"/>
          <w:szCs w:val="22"/>
        </w:rPr>
        <w:t xml:space="preserve">  </w:t>
      </w:r>
    </w:p>
    <w:p w14:paraId="5A6455DC" w14:textId="6CAA5490" w:rsidR="00245155" w:rsidRPr="00A42E79" w:rsidRDefault="00245155" w:rsidP="002C4242">
      <w:pPr>
        <w:spacing w:line="360" w:lineRule="auto"/>
        <w:rPr>
          <w:rFonts w:cstheme="minorHAnsi"/>
          <w:i/>
          <w:sz w:val="22"/>
          <w:szCs w:val="22"/>
        </w:rPr>
      </w:pPr>
      <w:r>
        <w:rPr>
          <w:rFonts w:cstheme="minorHAnsi"/>
          <w:color w:val="212529"/>
          <w:sz w:val="22"/>
          <w:szCs w:val="22"/>
        </w:rPr>
        <w:t>The MDT approach and collaborative element enabled staff and trusts to support each other during the difficulties of the C</w:t>
      </w:r>
      <w:r w:rsidR="008800EA">
        <w:rPr>
          <w:rFonts w:cstheme="minorHAnsi"/>
          <w:color w:val="212529"/>
          <w:sz w:val="22"/>
          <w:szCs w:val="22"/>
        </w:rPr>
        <w:t>OVID-19</w:t>
      </w:r>
      <w:r>
        <w:rPr>
          <w:rFonts w:cstheme="minorHAnsi"/>
          <w:color w:val="212529"/>
          <w:sz w:val="22"/>
          <w:szCs w:val="22"/>
        </w:rPr>
        <w:t xml:space="preserve"> pandemic and engagement was high, with theatre teams in </w:t>
      </w:r>
      <w:r w:rsidR="00A30CA7">
        <w:rPr>
          <w:rFonts w:cstheme="minorHAnsi"/>
          <w:color w:val="212529"/>
          <w:sz w:val="22"/>
          <w:szCs w:val="22"/>
        </w:rPr>
        <w:t>particular</w:t>
      </w:r>
      <w:r>
        <w:rPr>
          <w:rFonts w:cstheme="minorHAnsi"/>
          <w:color w:val="212529"/>
          <w:sz w:val="22"/>
          <w:szCs w:val="22"/>
        </w:rPr>
        <w:t xml:space="preserve"> being empowered to make a difference</w:t>
      </w:r>
      <w:r w:rsidR="001E6F56">
        <w:rPr>
          <w:rFonts w:cstheme="minorHAnsi"/>
          <w:color w:val="212529"/>
          <w:sz w:val="22"/>
          <w:szCs w:val="22"/>
        </w:rPr>
        <w:t>.</w:t>
      </w:r>
    </w:p>
    <w:p w14:paraId="563EC771" w14:textId="77777777" w:rsidR="008C6A5C" w:rsidRPr="00791938" w:rsidRDefault="008C6A5C" w:rsidP="008140FE">
      <w:pPr>
        <w:spacing w:before="100" w:beforeAutospacing="1" w:after="100" w:afterAutospacing="1"/>
        <w:rPr>
          <w:rFonts w:cstheme="minorHAnsi"/>
          <w:color w:val="212529"/>
          <w:szCs w:val="27"/>
        </w:rPr>
      </w:pPr>
      <w:r w:rsidRPr="008C6A5C">
        <w:rPr>
          <w:rFonts w:cstheme="minorHAnsi"/>
          <w:color w:val="212529"/>
          <w:szCs w:val="27"/>
        </w:rPr>
        <w:br/>
      </w:r>
      <w:r w:rsidRPr="008C6A5C">
        <w:rPr>
          <w:rFonts w:cstheme="minorHAnsi"/>
          <w:color w:val="212529"/>
          <w:szCs w:val="27"/>
        </w:rPr>
        <w:br/>
      </w:r>
      <w:r w:rsidRPr="008C6A5C">
        <w:rPr>
          <w:rFonts w:cstheme="minorHAnsi"/>
          <w:i/>
          <w:iCs/>
          <w:color w:val="212529"/>
          <w:szCs w:val="27"/>
        </w:rPr>
        <w:br/>
      </w:r>
    </w:p>
    <w:p w14:paraId="417610D1" w14:textId="77777777" w:rsidR="002D0949" w:rsidRDefault="002D0949" w:rsidP="002E5179">
      <w:pPr>
        <w:pStyle w:val="Heading3"/>
        <w:spacing w:before="0" w:beforeAutospacing="0"/>
        <w:rPr>
          <w:rFonts w:asciiTheme="minorHAnsi" w:hAnsiTheme="minorHAnsi" w:cstheme="minorHAnsi"/>
          <w:b w:val="0"/>
          <w:bCs w:val="0"/>
          <w:color w:val="212529"/>
          <w:sz w:val="22"/>
        </w:rPr>
      </w:pPr>
    </w:p>
    <w:p w14:paraId="697008CD"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0A0E8960"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6AB8E6BD"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5278C9B5"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7EDF17EA"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4FA5732E"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19407944"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5978D91A"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0C2DAB84"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4F199E1A"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24D3194C"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517E47E2"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749889AE"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1AE6DD96"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25CF8342"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24EB448F" w14:textId="77777777" w:rsidR="002C4242" w:rsidRDefault="002C4242" w:rsidP="002E5179">
      <w:pPr>
        <w:pStyle w:val="Heading3"/>
        <w:spacing w:before="0" w:beforeAutospacing="0"/>
        <w:rPr>
          <w:rFonts w:asciiTheme="minorHAnsi" w:hAnsiTheme="minorHAnsi" w:cstheme="minorHAnsi"/>
          <w:b w:val="0"/>
          <w:bCs w:val="0"/>
          <w:color w:val="212529"/>
          <w:sz w:val="22"/>
        </w:rPr>
      </w:pPr>
    </w:p>
    <w:p w14:paraId="70B1E3A9" w14:textId="77777777" w:rsidR="000C0E96" w:rsidRDefault="000C0E96" w:rsidP="002E5179">
      <w:pPr>
        <w:pStyle w:val="Heading3"/>
        <w:spacing w:before="0" w:beforeAutospacing="0"/>
        <w:rPr>
          <w:rFonts w:asciiTheme="minorHAnsi" w:hAnsiTheme="minorHAnsi" w:cstheme="minorHAnsi"/>
          <w:b w:val="0"/>
          <w:bCs w:val="0"/>
          <w:color w:val="212529"/>
          <w:sz w:val="22"/>
        </w:rPr>
      </w:pPr>
    </w:p>
    <w:p w14:paraId="7377AFB2" w14:textId="77777777" w:rsidR="000C0E96" w:rsidRDefault="000C0E96" w:rsidP="002E5179">
      <w:pPr>
        <w:pStyle w:val="Heading3"/>
        <w:spacing w:before="0" w:beforeAutospacing="0"/>
        <w:rPr>
          <w:rFonts w:asciiTheme="minorHAnsi" w:hAnsiTheme="minorHAnsi" w:cstheme="minorHAnsi"/>
          <w:b w:val="0"/>
          <w:bCs w:val="0"/>
          <w:color w:val="212529"/>
          <w:sz w:val="22"/>
        </w:rPr>
      </w:pPr>
    </w:p>
    <w:p w14:paraId="519C2FAE" w14:textId="77777777" w:rsidR="002E5179" w:rsidRPr="00791938" w:rsidRDefault="002E5179" w:rsidP="002E5179">
      <w:pPr>
        <w:pStyle w:val="Heading3"/>
        <w:spacing w:before="0" w:beforeAutospacing="0"/>
        <w:rPr>
          <w:rFonts w:asciiTheme="minorHAnsi" w:hAnsiTheme="minorHAnsi" w:cstheme="minorHAnsi"/>
          <w:b w:val="0"/>
          <w:bCs w:val="0"/>
          <w:color w:val="212529"/>
          <w:sz w:val="22"/>
        </w:rPr>
      </w:pPr>
      <w:r w:rsidRPr="00791938">
        <w:rPr>
          <w:rFonts w:asciiTheme="minorHAnsi" w:hAnsiTheme="minorHAnsi" w:cstheme="minorHAnsi"/>
          <w:b w:val="0"/>
          <w:bCs w:val="0"/>
          <w:color w:val="212529"/>
          <w:sz w:val="22"/>
        </w:rPr>
        <w:t>Spread</w:t>
      </w:r>
    </w:p>
    <w:p w14:paraId="6FDE1554" w14:textId="77777777" w:rsidR="002E5179" w:rsidRPr="00791938" w:rsidRDefault="002E5179" w:rsidP="002E5179">
      <w:pPr>
        <w:numPr>
          <w:ilvl w:val="0"/>
          <w:numId w:val="4"/>
        </w:numPr>
        <w:spacing w:before="100" w:beforeAutospacing="1" w:after="100" w:afterAutospacing="1"/>
        <w:rPr>
          <w:rFonts w:cstheme="minorHAnsi"/>
          <w:color w:val="212529"/>
          <w:szCs w:val="27"/>
        </w:rPr>
      </w:pPr>
      <w:r w:rsidRPr="00791938">
        <w:rPr>
          <w:rFonts w:cstheme="minorHAnsi"/>
          <w:color w:val="212529"/>
          <w:szCs w:val="27"/>
        </w:rPr>
        <w:t xml:space="preserve">Show how these improvements in provision of safe, high-quality perioperative surgical care are </w:t>
      </w:r>
      <w:r w:rsidRPr="00C73711">
        <w:rPr>
          <w:rFonts w:cstheme="minorHAnsi"/>
          <w:color w:val="212529"/>
          <w:szCs w:val="27"/>
          <w:highlight w:val="yellow"/>
        </w:rPr>
        <w:t>replicable and scalable</w:t>
      </w:r>
      <w:r w:rsidRPr="00791938">
        <w:rPr>
          <w:rFonts w:cstheme="minorHAnsi"/>
          <w:color w:val="212529"/>
          <w:szCs w:val="27"/>
        </w:rPr>
        <w:t>.</w:t>
      </w:r>
    </w:p>
    <w:p w14:paraId="35E51FAB" w14:textId="77777777" w:rsidR="002E5179" w:rsidRDefault="002E5179" w:rsidP="002E5179">
      <w:pPr>
        <w:numPr>
          <w:ilvl w:val="0"/>
          <w:numId w:val="4"/>
        </w:numPr>
        <w:spacing w:before="100" w:beforeAutospacing="1" w:after="100" w:afterAutospacing="1"/>
        <w:rPr>
          <w:rFonts w:cstheme="minorHAnsi"/>
          <w:color w:val="212529"/>
          <w:szCs w:val="27"/>
        </w:rPr>
      </w:pPr>
      <w:r w:rsidRPr="00791938">
        <w:rPr>
          <w:rFonts w:cstheme="minorHAnsi"/>
          <w:color w:val="212529"/>
          <w:szCs w:val="27"/>
        </w:rPr>
        <w:t xml:space="preserve">Outline the efforts made to </w:t>
      </w:r>
      <w:r w:rsidRPr="00C73711">
        <w:rPr>
          <w:rFonts w:cstheme="minorHAnsi"/>
          <w:color w:val="212529"/>
          <w:szCs w:val="27"/>
          <w:highlight w:val="yellow"/>
        </w:rPr>
        <w:t>share best practice</w:t>
      </w:r>
      <w:r w:rsidRPr="00791938">
        <w:rPr>
          <w:rFonts w:cstheme="minorHAnsi"/>
          <w:color w:val="212529"/>
          <w:szCs w:val="27"/>
        </w:rPr>
        <w:t>, or examples of where this project has embedded and spread to other departments, settings or organisations.</w:t>
      </w:r>
    </w:p>
    <w:p w14:paraId="44F31D2E" w14:textId="371C180C" w:rsidR="005E013B" w:rsidRPr="00BB2D2F" w:rsidRDefault="00832DA3" w:rsidP="00425215">
      <w:pPr>
        <w:spacing w:before="100" w:beforeAutospacing="1" w:after="100" w:afterAutospacing="1" w:line="360" w:lineRule="auto"/>
        <w:rPr>
          <w:rFonts w:cstheme="minorHAnsi"/>
          <w:color w:val="212529"/>
          <w:sz w:val="22"/>
          <w:szCs w:val="22"/>
        </w:rPr>
      </w:pPr>
      <w:r w:rsidRPr="00BB2D2F">
        <w:rPr>
          <w:rFonts w:cstheme="minorHAnsi"/>
          <w:color w:val="212529"/>
          <w:sz w:val="22"/>
          <w:szCs w:val="22"/>
        </w:rPr>
        <w:t xml:space="preserve">This project </w:t>
      </w:r>
      <w:r w:rsidR="002D0949">
        <w:rPr>
          <w:rFonts w:cstheme="minorHAnsi"/>
          <w:color w:val="212529"/>
          <w:sz w:val="22"/>
          <w:szCs w:val="22"/>
        </w:rPr>
        <w:t xml:space="preserve">started in 2019 </w:t>
      </w:r>
      <w:r w:rsidRPr="00BB2D2F">
        <w:rPr>
          <w:rFonts w:cstheme="minorHAnsi"/>
          <w:color w:val="212529"/>
          <w:sz w:val="22"/>
          <w:szCs w:val="22"/>
        </w:rPr>
        <w:t>us</w:t>
      </w:r>
      <w:r w:rsidR="002811E1">
        <w:rPr>
          <w:rFonts w:cstheme="minorHAnsi"/>
          <w:color w:val="212529"/>
          <w:sz w:val="22"/>
          <w:szCs w:val="22"/>
        </w:rPr>
        <w:t>ing</w:t>
      </w:r>
      <w:r w:rsidRPr="00BB2D2F">
        <w:rPr>
          <w:rFonts w:cstheme="minorHAnsi"/>
          <w:color w:val="212529"/>
          <w:sz w:val="22"/>
          <w:szCs w:val="22"/>
        </w:rPr>
        <w:t xml:space="preserve"> the IHI breakthrough collaborative model to spread bes</w:t>
      </w:r>
      <w:r w:rsidR="00B920D1">
        <w:rPr>
          <w:rFonts w:cstheme="minorHAnsi"/>
          <w:color w:val="212529"/>
          <w:sz w:val="22"/>
          <w:szCs w:val="22"/>
        </w:rPr>
        <w:t>t practice. Teams were taught quality improvement</w:t>
      </w:r>
      <w:r w:rsidRPr="00BB2D2F">
        <w:rPr>
          <w:rFonts w:cstheme="minorHAnsi"/>
          <w:color w:val="212529"/>
          <w:sz w:val="22"/>
          <w:szCs w:val="22"/>
        </w:rPr>
        <w:t xml:space="preserve"> methodology and measurement focused on process </w:t>
      </w:r>
      <w:r w:rsidR="00BB2D2F">
        <w:rPr>
          <w:rFonts w:cstheme="minorHAnsi"/>
          <w:color w:val="212529"/>
          <w:sz w:val="22"/>
          <w:szCs w:val="22"/>
        </w:rPr>
        <w:t xml:space="preserve">(bundle compliance and response rates) </w:t>
      </w:r>
      <w:r w:rsidRPr="00BB2D2F">
        <w:rPr>
          <w:rFonts w:cstheme="minorHAnsi"/>
          <w:color w:val="212529"/>
          <w:sz w:val="22"/>
          <w:szCs w:val="22"/>
        </w:rPr>
        <w:t>and outcome</w:t>
      </w:r>
      <w:r w:rsidR="00BB2D2F">
        <w:rPr>
          <w:rFonts w:cstheme="minorHAnsi"/>
          <w:color w:val="212529"/>
          <w:sz w:val="22"/>
          <w:szCs w:val="22"/>
        </w:rPr>
        <w:t xml:space="preserve"> (SSI rates).  </w:t>
      </w:r>
      <w:r w:rsidR="00A42E79">
        <w:rPr>
          <w:rFonts w:cstheme="minorHAnsi"/>
          <w:color w:val="212529"/>
          <w:sz w:val="22"/>
          <w:szCs w:val="22"/>
        </w:rPr>
        <w:t>M</w:t>
      </w:r>
      <w:r w:rsidR="00AF7748">
        <w:rPr>
          <w:rFonts w:cstheme="minorHAnsi"/>
          <w:color w:val="212529"/>
          <w:sz w:val="22"/>
          <w:szCs w:val="22"/>
        </w:rPr>
        <w:t>eeting</w:t>
      </w:r>
      <w:r w:rsidR="00B920D1">
        <w:rPr>
          <w:rFonts w:cstheme="minorHAnsi"/>
          <w:color w:val="212529"/>
          <w:sz w:val="22"/>
          <w:szCs w:val="22"/>
        </w:rPr>
        <w:t>s</w:t>
      </w:r>
      <w:r w:rsidR="00AF7748">
        <w:rPr>
          <w:rFonts w:cstheme="minorHAnsi"/>
          <w:color w:val="212529"/>
          <w:sz w:val="22"/>
          <w:szCs w:val="22"/>
        </w:rPr>
        <w:t xml:space="preserve"> </w:t>
      </w:r>
      <w:r w:rsidR="002811E1">
        <w:rPr>
          <w:rFonts w:cstheme="minorHAnsi"/>
          <w:color w:val="212529"/>
          <w:sz w:val="22"/>
          <w:szCs w:val="22"/>
        </w:rPr>
        <w:t xml:space="preserve">were held </w:t>
      </w:r>
      <w:r w:rsidR="00AF7748">
        <w:rPr>
          <w:rFonts w:cstheme="minorHAnsi"/>
          <w:color w:val="212529"/>
          <w:sz w:val="22"/>
          <w:szCs w:val="22"/>
        </w:rPr>
        <w:t xml:space="preserve">with </w:t>
      </w:r>
      <w:proofErr w:type="gramStart"/>
      <w:r w:rsidR="00AF7748">
        <w:rPr>
          <w:rFonts w:cstheme="minorHAnsi"/>
          <w:color w:val="212529"/>
          <w:sz w:val="22"/>
          <w:szCs w:val="22"/>
        </w:rPr>
        <w:t>each  team</w:t>
      </w:r>
      <w:proofErr w:type="gramEnd"/>
      <w:r w:rsidR="00AF7748">
        <w:rPr>
          <w:rFonts w:cstheme="minorHAnsi"/>
          <w:color w:val="212529"/>
          <w:sz w:val="22"/>
          <w:szCs w:val="22"/>
        </w:rPr>
        <w:t xml:space="preserve"> </w:t>
      </w:r>
      <w:r w:rsidR="002811E1">
        <w:rPr>
          <w:rFonts w:cstheme="minorHAnsi"/>
          <w:color w:val="212529"/>
          <w:sz w:val="22"/>
          <w:szCs w:val="22"/>
        </w:rPr>
        <w:t xml:space="preserve">at the beginning of the project </w:t>
      </w:r>
      <w:r w:rsidR="00AF7748">
        <w:rPr>
          <w:rFonts w:cstheme="minorHAnsi"/>
          <w:color w:val="212529"/>
          <w:sz w:val="22"/>
          <w:szCs w:val="22"/>
        </w:rPr>
        <w:t>a</w:t>
      </w:r>
      <w:r w:rsidR="001F1860">
        <w:rPr>
          <w:rFonts w:cstheme="minorHAnsi"/>
          <w:color w:val="212529"/>
          <w:sz w:val="22"/>
          <w:szCs w:val="22"/>
        </w:rPr>
        <w:t>nd there was</w:t>
      </w:r>
      <w:r w:rsidR="00AF7748">
        <w:rPr>
          <w:rFonts w:cstheme="minorHAnsi"/>
          <w:color w:val="212529"/>
          <w:sz w:val="22"/>
          <w:szCs w:val="22"/>
        </w:rPr>
        <w:t xml:space="preserve"> one</w:t>
      </w:r>
      <w:r w:rsidR="00BB2D2F">
        <w:rPr>
          <w:rFonts w:cstheme="minorHAnsi"/>
          <w:color w:val="212529"/>
          <w:sz w:val="22"/>
          <w:szCs w:val="22"/>
        </w:rPr>
        <w:t xml:space="preserve"> face-to-</w:t>
      </w:r>
      <w:r w:rsidR="00AF7748">
        <w:rPr>
          <w:rFonts w:cstheme="minorHAnsi"/>
          <w:color w:val="212529"/>
          <w:sz w:val="22"/>
          <w:szCs w:val="22"/>
        </w:rPr>
        <w:t>face event</w:t>
      </w:r>
      <w:r w:rsidRPr="00BB2D2F">
        <w:rPr>
          <w:rFonts w:cstheme="minorHAnsi"/>
          <w:color w:val="212529"/>
          <w:sz w:val="22"/>
          <w:szCs w:val="22"/>
        </w:rPr>
        <w:t xml:space="preserve"> prior to </w:t>
      </w:r>
      <w:r w:rsidR="00BB2D2F">
        <w:rPr>
          <w:rFonts w:cstheme="minorHAnsi"/>
          <w:color w:val="212529"/>
          <w:sz w:val="22"/>
          <w:szCs w:val="22"/>
        </w:rPr>
        <w:t xml:space="preserve">the </w:t>
      </w:r>
      <w:r w:rsidRPr="00BB2D2F">
        <w:rPr>
          <w:rFonts w:cstheme="minorHAnsi"/>
          <w:color w:val="212529"/>
          <w:sz w:val="22"/>
          <w:szCs w:val="22"/>
        </w:rPr>
        <w:t>COVID-19</w:t>
      </w:r>
      <w:r w:rsidR="00BB2D2F">
        <w:rPr>
          <w:rFonts w:cstheme="minorHAnsi"/>
          <w:color w:val="212529"/>
          <w:sz w:val="22"/>
          <w:szCs w:val="22"/>
        </w:rPr>
        <w:t xml:space="preserve"> pandemic</w:t>
      </w:r>
      <w:r w:rsidRPr="00BB2D2F">
        <w:rPr>
          <w:rFonts w:cstheme="minorHAnsi"/>
          <w:color w:val="212529"/>
          <w:sz w:val="22"/>
          <w:szCs w:val="22"/>
        </w:rPr>
        <w:t>.  All hospitals implemented the</w:t>
      </w:r>
      <w:r w:rsidR="00BB2D2F">
        <w:rPr>
          <w:rFonts w:cstheme="minorHAnsi"/>
          <w:color w:val="212529"/>
          <w:sz w:val="22"/>
          <w:szCs w:val="22"/>
        </w:rPr>
        <w:t xml:space="preserve"> bundle just </w:t>
      </w:r>
      <w:r w:rsidR="001F1860">
        <w:rPr>
          <w:rFonts w:cstheme="minorHAnsi"/>
          <w:color w:val="212529"/>
          <w:sz w:val="22"/>
          <w:szCs w:val="22"/>
        </w:rPr>
        <w:t>before</w:t>
      </w:r>
      <w:r w:rsidR="002D0949">
        <w:rPr>
          <w:rFonts w:cstheme="minorHAnsi"/>
          <w:color w:val="212529"/>
          <w:sz w:val="22"/>
          <w:szCs w:val="22"/>
        </w:rPr>
        <w:t xml:space="preserve"> </w:t>
      </w:r>
      <w:r w:rsidRPr="00BB2D2F">
        <w:rPr>
          <w:rFonts w:cstheme="minorHAnsi"/>
          <w:color w:val="212529"/>
          <w:sz w:val="22"/>
          <w:szCs w:val="22"/>
        </w:rPr>
        <w:t>the pandemic</w:t>
      </w:r>
      <w:r w:rsidR="00FB1A61">
        <w:rPr>
          <w:rFonts w:cstheme="minorHAnsi"/>
          <w:color w:val="212529"/>
          <w:sz w:val="22"/>
          <w:szCs w:val="22"/>
        </w:rPr>
        <w:t>,</w:t>
      </w:r>
      <w:r w:rsidR="00E30EB0">
        <w:rPr>
          <w:rFonts w:cstheme="minorHAnsi"/>
          <w:color w:val="212529"/>
          <w:sz w:val="22"/>
          <w:szCs w:val="22"/>
        </w:rPr>
        <w:t xml:space="preserve"> </w:t>
      </w:r>
      <w:r w:rsidRPr="00BB2D2F">
        <w:rPr>
          <w:rFonts w:cstheme="minorHAnsi"/>
          <w:color w:val="212529"/>
          <w:sz w:val="22"/>
          <w:szCs w:val="22"/>
        </w:rPr>
        <w:t>so subsequent meetings were online and supplemented by onlin</w:t>
      </w:r>
      <w:r w:rsidR="00BB2D2F">
        <w:rPr>
          <w:rFonts w:cstheme="minorHAnsi"/>
          <w:color w:val="212529"/>
          <w:sz w:val="22"/>
          <w:szCs w:val="22"/>
        </w:rPr>
        <w:t xml:space="preserve">e coaching. </w:t>
      </w:r>
      <w:r w:rsidR="00425215">
        <w:rPr>
          <w:rFonts w:cstheme="minorHAnsi"/>
          <w:color w:val="212529"/>
          <w:sz w:val="22"/>
          <w:szCs w:val="22"/>
        </w:rPr>
        <w:t xml:space="preserve"> </w:t>
      </w:r>
      <w:r w:rsidR="001F1860">
        <w:rPr>
          <w:rFonts w:cstheme="minorHAnsi"/>
          <w:color w:val="212529"/>
          <w:sz w:val="22"/>
          <w:szCs w:val="22"/>
        </w:rPr>
        <w:t>As t</w:t>
      </w:r>
      <w:r w:rsidR="00425215" w:rsidRPr="00BB2D2F">
        <w:rPr>
          <w:rFonts w:cstheme="minorHAnsi"/>
          <w:color w:val="212529"/>
          <w:sz w:val="22"/>
          <w:szCs w:val="22"/>
        </w:rPr>
        <w:t>he WHO checklist includes elements to reduce SSI</w:t>
      </w:r>
      <w:r w:rsidR="001F1860">
        <w:rPr>
          <w:rFonts w:cstheme="minorHAnsi"/>
          <w:color w:val="212529"/>
          <w:sz w:val="22"/>
          <w:szCs w:val="22"/>
        </w:rPr>
        <w:t>, a spot audit was performed by all hospitals</w:t>
      </w:r>
      <w:r w:rsidR="00E30EB0">
        <w:rPr>
          <w:rFonts w:cstheme="minorHAnsi"/>
          <w:color w:val="212529"/>
          <w:sz w:val="22"/>
          <w:szCs w:val="22"/>
        </w:rPr>
        <w:t xml:space="preserve"> </w:t>
      </w:r>
      <w:r w:rsidR="00425215">
        <w:rPr>
          <w:rFonts w:cstheme="minorHAnsi"/>
          <w:color w:val="212529"/>
          <w:sz w:val="22"/>
          <w:szCs w:val="22"/>
        </w:rPr>
        <w:t>prior to</w:t>
      </w:r>
      <w:r w:rsidR="001F1860">
        <w:rPr>
          <w:rFonts w:cstheme="minorHAnsi"/>
          <w:color w:val="212529"/>
          <w:sz w:val="22"/>
          <w:szCs w:val="22"/>
        </w:rPr>
        <w:t xml:space="preserve"> implementing</w:t>
      </w:r>
      <w:r w:rsidR="00425215">
        <w:rPr>
          <w:rFonts w:cstheme="minorHAnsi"/>
          <w:color w:val="212529"/>
          <w:sz w:val="22"/>
          <w:szCs w:val="22"/>
        </w:rPr>
        <w:t xml:space="preserve"> the new bundle.  During COV</w:t>
      </w:r>
      <w:r w:rsidR="00425215" w:rsidRPr="00BB2D2F">
        <w:rPr>
          <w:rFonts w:cstheme="minorHAnsi"/>
          <w:color w:val="212529"/>
          <w:sz w:val="22"/>
          <w:szCs w:val="22"/>
        </w:rPr>
        <w:t>ID</w:t>
      </w:r>
      <w:r w:rsidR="00425215">
        <w:rPr>
          <w:rFonts w:cstheme="minorHAnsi"/>
          <w:color w:val="212529"/>
          <w:sz w:val="22"/>
          <w:szCs w:val="22"/>
        </w:rPr>
        <w:t>-19</w:t>
      </w:r>
      <w:r w:rsidR="00425215" w:rsidRPr="00BB2D2F">
        <w:rPr>
          <w:rFonts w:cstheme="minorHAnsi"/>
          <w:color w:val="212529"/>
          <w:sz w:val="22"/>
          <w:szCs w:val="22"/>
        </w:rPr>
        <w:t xml:space="preserve">, cancer surgery </w:t>
      </w:r>
      <w:r w:rsidR="00425215">
        <w:rPr>
          <w:rFonts w:cstheme="minorHAnsi"/>
          <w:color w:val="212529"/>
          <w:sz w:val="22"/>
          <w:szCs w:val="22"/>
        </w:rPr>
        <w:t xml:space="preserve">was still performed </w:t>
      </w:r>
      <w:r w:rsidR="001F1860">
        <w:rPr>
          <w:rFonts w:cstheme="minorHAnsi"/>
          <w:color w:val="212529"/>
          <w:sz w:val="22"/>
          <w:szCs w:val="22"/>
        </w:rPr>
        <w:t>so</w:t>
      </w:r>
      <w:r w:rsidR="00FB1A61">
        <w:rPr>
          <w:rFonts w:cstheme="minorHAnsi"/>
          <w:color w:val="212529"/>
          <w:sz w:val="22"/>
          <w:szCs w:val="22"/>
        </w:rPr>
        <w:t xml:space="preserve"> </w:t>
      </w:r>
      <w:r w:rsidR="00425215">
        <w:rPr>
          <w:rFonts w:cstheme="minorHAnsi"/>
          <w:color w:val="212529"/>
          <w:sz w:val="22"/>
          <w:szCs w:val="22"/>
        </w:rPr>
        <w:t>measurement</w:t>
      </w:r>
      <w:r w:rsidR="00425215" w:rsidRPr="00BB2D2F">
        <w:rPr>
          <w:rFonts w:cstheme="minorHAnsi"/>
          <w:color w:val="212529"/>
          <w:sz w:val="22"/>
          <w:szCs w:val="22"/>
        </w:rPr>
        <w:t xml:space="preserve"> continue</w:t>
      </w:r>
      <w:r w:rsidR="00425215">
        <w:rPr>
          <w:rFonts w:cstheme="minorHAnsi"/>
          <w:color w:val="212529"/>
          <w:sz w:val="22"/>
          <w:szCs w:val="22"/>
        </w:rPr>
        <w:t>d</w:t>
      </w:r>
      <w:r w:rsidR="00425215" w:rsidRPr="00BB2D2F">
        <w:rPr>
          <w:rFonts w:cstheme="minorHAnsi"/>
          <w:color w:val="212529"/>
          <w:sz w:val="22"/>
          <w:szCs w:val="22"/>
        </w:rPr>
        <w:t xml:space="preserve"> but with reduced numbers</w:t>
      </w:r>
      <w:r w:rsidR="00425215">
        <w:rPr>
          <w:rFonts w:cstheme="minorHAnsi"/>
          <w:color w:val="212529"/>
          <w:sz w:val="22"/>
          <w:szCs w:val="22"/>
        </w:rPr>
        <w:t xml:space="preserve">. All hospitals successfully implemented the bundle and </w:t>
      </w:r>
      <w:proofErr w:type="gramStart"/>
      <w:r w:rsidR="00425215">
        <w:rPr>
          <w:rFonts w:cstheme="minorHAnsi"/>
          <w:color w:val="212529"/>
          <w:sz w:val="22"/>
          <w:szCs w:val="22"/>
        </w:rPr>
        <w:t>reduc</w:t>
      </w:r>
      <w:r w:rsidR="00FB1A61">
        <w:rPr>
          <w:rFonts w:cstheme="minorHAnsi"/>
          <w:color w:val="212529"/>
          <w:sz w:val="22"/>
          <w:szCs w:val="22"/>
        </w:rPr>
        <w:t>ed</w:t>
      </w:r>
      <w:r w:rsidR="00425215">
        <w:rPr>
          <w:rFonts w:cstheme="minorHAnsi"/>
          <w:color w:val="212529"/>
          <w:sz w:val="22"/>
          <w:szCs w:val="22"/>
        </w:rPr>
        <w:t xml:space="preserve">  SSI</w:t>
      </w:r>
      <w:proofErr w:type="gramEnd"/>
      <w:r w:rsidR="000C5CE9">
        <w:rPr>
          <w:rFonts w:cstheme="minorHAnsi"/>
          <w:color w:val="212529"/>
          <w:sz w:val="22"/>
          <w:szCs w:val="22"/>
        </w:rPr>
        <w:t xml:space="preserve">.  Challenges included </w:t>
      </w:r>
      <w:r w:rsidR="000C5CE9" w:rsidRPr="00BB2D2F">
        <w:rPr>
          <w:rFonts w:cstheme="minorHAnsi"/>
          <w:color w:val="212529"/>
          <w:sz w:val="22"/>
          <w:szCs w:val="22"/>
        </w:rPr>
        <w:t>standardising</w:t>
      </w:r>
      <w:r w:rsidR="000C5CE9">
        <w:rPr>
          <w:rFonts w:cstheme="minorHAnsi"/>
          <w:color w:val="212529"/>
          <w:sz w:val="22"/>
          <w:szCs w:val="22"/>
        </w:rPr>
        <w:t xml:space="preserve"> measurement, procurement of </w:t>
      </w:r>
      <w:r w:rsidR="000C5CE9" w:rsidRPr="00BB2D2F">
        <w:rPr>
          <w:rFonts w:cstheme="minorHAnsi"/>
          <w:color w:val="212529"/>
          <w:sz w:val="22"/>
          <w:szCs w:val="22"/>
        </w:rPr>
        <w:t>antibacterial sutures and sustaining</w:t>
      </w:r>
      <w:r w:rsidR="000C5CE9">
        <w:rPr>
          <w:rFonts w:cstheme="minorHAnsi"/>
          <w:color w:val="212529"/>
          <w:sz w:val="22"/>
          <w:szCs w:val="22"/>
        </w:rPr>
        <w:t xml:space="preserve"> </w:t>
      </w:r>
      <w:r w:rsidR="000C5CE9" w:rsidRPr="00BB2D2F">
        <w:rPr>
          <w:rFonts w:cstheme="minorHAnsi"/>
          <w:color w:val="212529"/>
          <w:sz w:val="22"/>
          <w:szCs w:val="22"/>
        </w:rPr>
        <w:t>measurement during the pandemic when</w:t>
      </w:r>
      <w:r w:rsidR="0097228D">
        <w:rPr>
          <w:rFonts w:cstheme="minorHAnsi"/>
          <w:color w:val="212529"/>
          <w:sz w:val="22"/>
          <w:szCs w:val="22"/>
        </w:rPr>
        <w:t xml:space="preserve"> </w:t>
      </w:r>
      <w:r w:rsidR="000C5CE9" w:rsidRPr="00BB2D2F">
        <w:rPr>
          <w:rFonts w:cstheme="minorHAnsi"/>
          <w:color w:val="212529"/>
          <w:sz w:val="22"/>
          <w:szCs w:val="22"/>
        </w:rPr>
        <w:t>staff were redeployed</w:t>
      </w:r>
      <w:r w:rsidR="000C5CE9">
        <w:rPr>
          <w:rFonts w:cstheme="minorHAnsi"/>
          <w:color w:val="212529"/>
          <w:sz w:val="22"/>
          <w:szCs w:val="22"/>
        </w:rPr>
        <w:t xml:space="preserve"> to other roles</w:t>
      </w:r>
      <w:r w:rsidR="000C5CE9" w:rsidRPr="00BB2D2F">
        <w:rPr>
          <w:rFonts w:cstheme="minorHAnsi"/>
          <w:color w:val="212529"/>
          <w:sz w:val="22"/>
          <w:szCs w:val="22"/>
        </w:rPr>
        <w:t xml:space="preserve">. </w:t>
      </w:r>
      <w:r w:rsidR="005E013B">
        <w:rPr>
          <w:rFonts w:cstheme="minorHAnsi"/>
          <w:color w:val="212529"/>
          <w:sz w:val="22"/>
          <w:szCs w:val="22"/>
        </w:rPr>
        <w:t xml:space="preserve"> </w:t>
      </w:r>
      <w:r w:rsidR="002811E1">
        <w:rPr>
          <w:rFonts w:cstheme="minorHAnsi"/>
          <w:color w:val="212529"/>
          <w:sz w:val="22"/>
          <w:szCs w:val="22"/>
        </w:rPr>
        <w:t>Despite these</w:t>
      </w:r>
      <w:r w:rsidR="00FB1A61">
        <w:rPr>
          <w:rFonts w:cstheme="minorHAnsi"/>
          <w:color w:val="212529"/>
          <w:sz w:val="22"/>
          <w:szCs w:val="22"/>
        </w:rPr>
        <w:t xml:space="preserve"> </w:t>
      </w:r>
      <w:r w:rsidR="002811E1">
        <w:rPr>
          <w:rFonts w:cstheme="minorHAnsi"/>
          <w:color w:val="212529"/>
          <w:sz w:val="22"/>
          <w:szCs w:val="22"/>
        </w:rPr>
        <w:t xml:space="preserve">challenges we </w:t>
      </w:r>
      <w:r w:rsidR="005E013B">
        <w:rPr>
          <w:rFonts w:cstheme="minorHAnsi"/>
          <w:color w:val="212529"/>
          <w:sz w:val="22"/>
          <w:szCs w:val="22"/>
        </w:rPr>
        <w:t>have demonstrated that a care bundle developed in a single hospital can be adopted a</w:t>
      </w:r>
      <w:r w:rsidR="00CB77F5">
        <w:rPr>
          <w:rFonts w:cstheme="minorHAnsi"/>
          <w:color w:val="212529"/>
          <w:sz w:val="22"/>
          <w:szCs w:val="22"/>
        </w:rPr>
        <w:t>nd</w:t>
      </w:r>
      <w:r w:rsidR="005E013B">
        <w:rPr>
          <w:rFonts w:cstheme="minorHAnsi"/>
          <w:color w:val="212529"/>
          <w:sz w:val="22"/>
          <w:szCs w:val="22"/>
        </w:rPr>
        <w:t xml:space="preserve"> spread and </w:t>
      </w:r>
      <w:r w:rsidR="000C5CE9">
        <w:rPr>
          <w:rFonts w:cstheme="minorHAnsi"/>
          <w:color w:val="212529"/>
          <w:sz w:val="22"/>
          <w:szCs w:val="22"/>
        </w:rPr>
        <w:t>the original outcome</w:t>
      </w:r>
      <w:r w:rsidR="005E013B">
        <w:rPr>
          <w:rFonts w:cstheme="minorHAnsi"/>
          <w:color w:val="212529"/>
          <w:sz w:val="22"/>
          <w:szCs w:val="22"/>
        </w:rPr>
        <w:t xml:space="preserve"> of a 50% reduction in SSI after elective colorectal surgery can be replicated </w:t>
      </w:r>
      <w:r w:rsidR="000C5CE9">
        <w:rPr>
          <w:rFonts w:cstheme="minorHAnsi"/>
          <w:color w:val="212529"/>
          <w:sz w:val="22"/>
          <w:szCs w:val="22"/>
        </w:rPr>
        <w:t xml:space="preserve">in other hospitals </w:t>
      </w:r>
      <w:r w:rsidR="005E013B">
        <w:rPr>
          <w:rFonts w:cstheme="minorHAnsi"/>
          <w:color w:val="212529"/>
          <w:sz w:val="22"/>
          <w:szCs w:val="22"/>
        </w:rPr>
        <w:t>a</w:t>
      </w:r>
      <w:r w:rsidR="00CB77F5">
        <w:rPr>
          <w:rFonts w:cstheme="minorHAnsi"/>
          <w:color w:val="212529"/>
          <w:sz w:val="22"/>
          <w:szCs w:val="22"/>
        </w:rPr>
        <w:t>nd deliver results within 18 months</w:t>
      </w:r>
    </w:p>
    <w:p w14:paraId="23CC66E0" w14:textId="1CF72FB8" w:rsidR="002811E1" w:rsidRDefault="00425215" w:rsidP="00BD6F04">
      <w:pPr>
        <w:spacing w:before="100" w:beforeAutospacing="1" w:after="100" w:afterAutospacing="1" w:line="360" w:lineRule="auto"/>
        <w:rPr>
          <w:rFonts w:cstheme="minorHAnsi"/>
          <w:bCs/>
          <w:color w:val="212529"/>
          <w:sz w:val="22"/>
          <w:szCs w:val="22"/>
        </w:rPr>
      </w:pPr>
      <w:r>
        <w:rPr>
          <w:rFonts w:cstheme="minorHAnsi"/>
          <w:color w:val="212529"/>
          <w:sz w:val="22"/>
          <w:szCs w:val="22"/>
        </w:rPr>
        <w:t>The bundle is easily adaptabl</w:t>
      </w:r>
      <w:r w:rsidR="000C5CE9">
        <w:rPr>
          <w:rFonts w:cstheme="minorHAnsi"/>
          <w:color w:val="212529"/>
          <w:sz w:val="22"/>
          <w:szCs w:val="22"/>
        </w:rPr>
        <w:t xml:space="preserve">e to other surgical procedures </w:t>
      </w:r>
      <w:r w:rsidR="00FB1A61">
        <w:rPr>
          <w:rFonts w:cstheme="minorHAnsi"/>
          <w:color w:val="212529"/>
          <w:sz w:val="22"/>
          <w:szCs w:val="22"/>
        </w:rPr>
        <w:t>and</w:t>
      </w:r>
      <w:r>
        <w:rPr>
          <w:rFonts w:cstheme="minorHAnsi"/>
          <w:color w:val="212529"/>
          <w:sz w:val="22"/>
          <w:szCs w:val="22"/>
        </w:rPr>
        <w:t xml:space="preserve"> </w:t>
      </w:r>
      <w:r w:rsidR="001F1860">
        <w:rPr>
          <w:rFonts w:cstheme="minorHAnsi"/>
          <w:color w:val="212529"/>
          <w:sz w:val="22"/>
          <w:szCs w:val="22"/>
        </w:rPr>
        <w:t>three</w:t>
      </w:r>
      <w:r w:rsidR="00832DA3" w:rsidRPr="00BB2D2F">
        <w:rPr>
          <w:rFonts w:cstheme="minorHAnsi"/>
          <w:color w:val="212529"/>
          <w:sz w:val="22"/>
          <w:szCs w:val="22"/>
        </w:rPr>
        <w:t xml:space="preserve"> hospital</w:t>
      </w:r>
      <w:r w:rsidR="002C4242">
        <w:rPr>
          <w:rFonts w:cstheme="minorHAnsi"/>
          <w:color w:val="212529"/>
          <w:sz w:val="22"/>
          <w:szCs w:val="22"/>
        </w:rPr>
        <w:t xml:space="preserve">s </w:t>
      </w:r>
      <w:r w:rsidR="000C5CE9">
        <w:rPr>
          <w:rFonts w:cstheme="minorHAnsi"/>
          <w:color w:val="212529"/>
          <w:sz w:val="22"/>
          <w:szCs w:val="22"/>
        </w:rPr>
        <w:t>implement</w:t>
      </w:r>
      <w:r w:rsidR="00FB1A61">
        <w:rPr>
          <w:rFonts w:cstheme="minorHAnsi"/>
          <w:color w:val="212529"/>
          <w:sz w:val="22"/>
          <w:szCs w:val="22"/>
        </w:rPr>
        <w:t>ed</w:t>
      </w:r>
      <w:r w:rsidR="000C5CE9">
        <w:rPr>
          <w:rFonts w:cstheme="minorHAnsi"/>
          <w:color w:val="212529"/>
          <w:sz w:val="22"/>
          <w:szCs w:val="22"/>
        </w:rPr>
        <w:t xml:space="preserve"> the</w:t>
      </w:r>
      <w:r w:rsidR="005E013B">
        <w:rPr>
          <w:rFonts w:cstheme="minorHAnsi"/>
          <w:color w:val="212529"/>
          <w:sz w:val="22"/>
          <w:szCs w:val="22"/>
        </w:rPr>
        <w:t xml:space="preserve"> same </w:t>
      </w:r>
      <w:r>
        <w:rPr>
          <w:rFonts w:cstheme="minorHAnsi"/>
          <w:color w:val="212529"/>
          <w:sz w:val="22"/>
          <w:szCs w:val="22"/>
        </w:rPr>
        <w:t xml:space="preserve">bundle after emergency abdominal surgery </w:t>
      </w:r>
      <w:r w:rsidR="002C4242">
        <w:rPr>
          <w:rFonts w:cstheme="minorHAnsi"/>
          <w:color w:val="212529"/>
          <w:sz w:val="22"/>
          <w:szCs w:val="22"/>
        </w:rPr>
        <w:t>during 2020</w:t>
      </w:r>
      <w:r w:rsidR="001F1860">
        <w:rPr>
          <w:rFonts w:cstheme="minorHAnsi"/>
          <w:color w:val="212529"/>
          <w:sz w:val="22"/>
          <w:szCs w:val="22"/>
        </w:rPr>
        <w:t>,</w:t>
      </w:r>
      <w:r w:rsidR="002C4242">
        <w:rPr>
          <w:rFonts w:cstheme="minorHAnsi"/>
          <w:color w:val="212529"/>
          <w:sz w:val="22"/>
          <w:szCs w:val="22"/>
        </w:rPr>
        <w:t xml:space="preserve"> </w:t>
      </w:r>
      <w:r>
        <w:rPr>
          <w:rFonts w:cstheme="minorHAnsi"/>
          <w:color w:val="212529"/>
          <w:sz w:val="22"/>
          <w:szCs w:val="22"/>
        </w:rPr>
        <w:t>although this was not part of</w:t>
      </w:r>
      <w:r w:rsidR="00B920D1">
        <w:rPr>
          <w:rFonts w:cstheme="minorHAnsi"/>
          <w:color w:val="212529"/>
          <w:sz w:val="22"/>
          <w:szCs w:val="22"/>
        </w:rPr>
        <w:t xml:space="preserve"> the original project</w:t>
      </w:r>
      <w:r>
        <w:rPr>
          <w:rFonts w:cstheme="minorHAnsi"/>
          <w:color w:val="212529"/>
          <w:sz w:val="22"/>
          <w:szCs w:val="22"/>
        </w:rPr>
        <w:t>.</w:t>
      </w:r>
      <w:r w:rsidR="00B920D1">
        <w:rPr>
          <w:rFonts w:cstheme="minorHAnsi"/>
          <w:color w:val="212529"/>
          <w:sz w:val="22"/>
          <w:szCs w:val="22"/>
        </w:rPr>
        <w:t xml:space="preserve"> </w:t>
      </w:r>
      <w:r>
        <w:rPr>
          <w:rFonts w:cstheme="minorHAnsi"/>
          <w:color w:val="212529"/>
          <w:sz w:val="22"/>
          <w:szCs w:val="22"/>
        </w:rPr>
        <w:t xml:space="preserve"> Measurement of SSI can be more challenging </w:t>
      </w:r>
      <w:r w:rsidR="00B920D1">
        <w:rPr>
          <w:rFonts w:cstheme="minorHAnsi"/>
          <w:color w:val="212529"/>
          <w:sz w:val="22"/>
          <w:szCs w:val="22"/>
        </w:rPr>
        <w:t xml:space="preserve">after emergency surgery as mortality rates are higher </w:t>
      </w:r>
      <w:r>
        <w:rPr>
          <w:rFonts w:cstheme="minorHAnsi"/>
          <w:color w:val="212529"/>
          <w:sz w:val="22"/>
          <w:szCs w:val="22"/>
        </w:rPr>
        <w:t>and a proportion of patients might have their abdomen left open initially after surgery (</w:t>
      </w:r>
      <w:proofErr w:type="spellStart"/>
      <w:r>
        <w:rPr>
          <w:rFonts w:cstheme="minorHAnsi"/>
          <w:color w:val="212529"/>
          <w:sz w:val="22"/>
          <w:szCs w:val="22"/>
        </w:rPr>
        <w:t>laparostomy</w:t>
      </w:r>
      <w:proofErr w:type="spellEnd"/>
      <w:r>
        <w:rPr>
          <w:rFonts w:cstheme="minorHAnsi"/>
          <w:color w:val="212529"/>
          <w:sz w:val="22"/>
          <w:szCs w:val="22"/>
        </w:rPr>
        <w:t xml:space="preserve">). </w:t>
      </w:r>
      <w:r w:rsidR="002C4242">
        <w:rPr>
          <w:rFonts w:cstheme="minorHAnsi"/>
          <w:color w:val="212529"/>
          <w:sz w:val="22"/>
          <w:szCs w:val="22"/>
        </w:rPr>
        <w:t xml:space="preserve">  Patien</w:t>
      </w:r>
      <w:r w:rsidR="00B920D1">
        <w:rPr>
          <w:rFonts w:cstheme="minorHAnsi"/>
          <w:color w:val="212529"/>
          <w:sz w:val="22"/>
          <w:szCs w:val="22"/>
        </w:rPr>
        <w:t>t-</w:t>
      </w:r>
      <w:r w:rsidR="002C4242">
        <w:rPr>
          <w:rFonts w:cstheme="minorHAnsi"/>
          <w:color w:val="212529"/>
          <w:sz w:val="22"/>
          <w:szCs w:val="22"/>
        </w:rPr>
        <w:t>reported outcomes alone cannot measure the totality of SSI as a higher proportion of patients remain in hospital at 30 day</w:t>
      </w:r>
      <w:r w:rsidR="00A42E79">
        <w:rPr>
          <w:rFonts w:cstheme="minorHAnsi"/>
          <w:color w:val="212529"/>
          <w:sz w:val="22"/>
          <w:szCs w:val="22"/>
        </w:rPr>
        <w:t>s</w:t>
      </w:r>
      <w:r w:rsidR="00FB1A61">
        <w:rPr>
          <w:rFonts w:cstheme="minorHAnsi"/>
          <w:color w:val="212529"/>
          <w:sz w:val="22"/>
          <w:szCs w:val="22"/>
        </w:rPr>
        <w:t>,</w:t>
      </w:r>
      <w:r w:rsidR="00A42E79">
        <w:rPr>
          <w:rFonts w:cstheme="minorHAnsi"/>
          <w:color w:val="212529"/>
          <w:sz w:val="22"/>
          <w:szCs w:val="22"/>
        </w:rPr>
        <w:t xml:space="preserve"> </w:t>
      </w:r>
      <w:r w:rsidR="002C4242">
        <w:rPr>
          <w:rFonts w:cstheme="minorHAnsi"/>
          <w:color w:val="212529"/>
          <w:sz w:val="22"/>
          <w:szCs w:val="22"/>
        </w:rPr>
        <w:t>so a combination of in-hospital measurement and post</w:t>
      </w:r>
      <w:r w:rsidR="00B920D1">
        <w:rPr>
          <w:rFonts w:cstheme="minorHAnsi"/>
          <w:color w:val="212529"/>
          <w:sz w:val="22"/>
          <w:szCs w:val="22"/>
        </w:rPr>
        <w:t>-</w:t>
      </w:r>
      <w:r w:rsidR="002C4242">
        <w:rPr>
          <w:rFonts w:cstheme="minorHAnsi"/>
          <w:color w:val="212529"/>
          <w:sz w:val="22"/>
          <w:szCs w:val="22"/>
        </w:rPr>
        <w:t>discharge surveillance is required</w:t>
      </w:r>
      <w:r w:rsidR="00CB77F5">
        <w:rPr>
          <w:rFonts w:cstheme="minorHAnsi"/>
          <w:color w:val="212529"/>
          <w:sz w:val="22"/>
          <w:szCs w:val="22"/>
        </w:rPr>
        <w:t xml:space="preserve">.  </w:t>
      </w:r>
      <w:r w:rsidR="002C4242">
        <w:rPr>
          <w:rFonts w:cstheme="minorHAnsi"/>
          <w:color w:val="212529"/>
          <w:sz w:val="22"/>
          <w:szCs w:val="22"/>
        </w:rPr>
        <w:t xml:space="preserve">Compliance with the bundle is also more </w:t>
      </w:r>
      <w:proofErr w:type="gramStart"/>
      <w:r w:rsidR="002C4242">
        <w:rPr>
          <w:rFonts w:cstheme="minorHAnsi"/>
          <w:color w:val="212529"/>
          <w:sz w:val="22"/>
          <w:szCs w:val="22"/>
        </w:rPr>
        <w:t>difficult  as</w:t>
      </w:r>
      <w:proofErr w:type="gramEnd"/>
      <w:r w:rsidR="002C4242">
        <w:rPr>
          <w:rFonts w:cstheme="minorHAnsi"/>
          <w:color w:val="212529"/>
          <w:sz w:val="22"/>
          <w:szCs w:val="22"/>
        </w:rPr>
        <w:t xml:space="preserve"> it is not always possible to use a wound protector. </w:t>
      </w:r>
      <w:r w:rsidR="00B920D1">
        <w:rPr>
          <w:rFonts w:cstheme="minorHAnsi"/>
          <w:color w:val="212529"/>
          <w:sz w:val="22"/>
          <w:szCs w:val="22"/>
        </w:rPr>
        <w:t xml:space="preserve"> </w:t>
      </w:r>
      <w:r w:rsidR="00FB1A61">
        <w:rPr>
          <w:rFonts w:cstheme="minorHAnsi"/>
          <w:color w:val="212529"/>
          <w:sz w:val="22"/>
          <w:szCs w:val="22"/>
        </w:rPr>
        <w:t>However</w:t>
      </w:r>
      <w:proofErr w:type="gramStart"/>
      <w:r w:rsidR="00FB1A61">
        <w:rPr>
          <w:rFonts w:cstheme="minorHAnsi"/>
          <w:color w:val="212529"/>
          <w:sz w:val="22"/>
          <w:szCs w:val="22"/>
        </w:rPr>
        <w:t xml:space="preserve">, </w:t>
      </w:r>
      <w:r w:rsidR="002C4242">
        <w:rPr>
          <w:rFonts w:cstheme="minorHAnsi"/>
          <w:color w:val="212529"/>
          <w:sz w:val="22"/>
          <w:szCs w:val="22"/>
        </w:rPr>
        <w:t xml:space="preserve"> all</w:t>
      </w:r>
      <w:proofErr w:type="gramEnd"/>
      <w:r w:rsidR="002C4242">
        <w:rPr>
          <w:rFonts w:cstheme="minorHAnsi"/>
          <w:color w:val="212529"/>
          <w:sz w:val="22"/>
          <w:szCs w:val="22"/>
        </w:rPr>
        <w:t xml:space="preserve"> </w:t>
      </w:r>
      <w:r w:rsidR="002811E1">
        <w:rPr>
          <w:rFonts w:cstheme="minorHAnsi"/>
          <w:color w:val="212529"/>
          <w:sz w:val="22"/>
          <w:szCs w:val="22"/>
        </w:rPr>
        <w:t xml:space="preserve">3 </w:t>
      </w:r>
      <w:r w:rsidR="002C4242">
        <w:rPr>
          <w:rFonts w:cstheme="minorHAnsi"/>
          <w:color w:val="212529"/>
          <w:sz w:val="22"/>
          <w:szCs w:val="22"/>
        </w:rPr>
        <w:t>trusts reduced SSI</w:t>
      </w:r>
      <w:r w:rsidR="002811E1">
        <w:rPr>
          <w:rFonts w:cstheme="minorHAnsi"/>
          <w:color w:val="212529"/>
          <w:sz w:val="22"/>
          <w:szCs w:val="22"/>
        </w:rPr>
        <w:t>. The</w:t>
      </w:r>
      <w:r w:rsidR="002C4242" w:rsidRPr="002C4242">
        <w:rPr>
          <w:rFonts w:cstheme="minorHAnsi"/>
          <w:color w:val="212529"/>
          <w:sz w:val="22"/>
          <w:szCs w:val="22"/>
        </w:rPr>
        <w:t xml:space="preserve"> a</w:t>
      </w:r>
      <w:r w:rsidR="002C4242">
        <w:rPr>
          <w:rFonts w:cstheme="minorHAnsi"/>
          <w:color w:val="212529"/>
          <w:sz w:val="22"/>
          <w:szCs w:val="22"/>
        </w:rPr>
        <w:t>verage combined b</w:t>
      </w:r>
      <w:r w:rsidR="008C6A5C" w:rsidRPr="002C4242">
        <w:rPr>
          <w:rFonts w:cstheme="minorHAnsi"/>
          <w:color w:val="212529"/>
          <w:sz w:val="22"/>
          <w:szCs w:val="22"/>
        </w:rPr>
        <w:t xml:space="preserve">aseline SSI rate </w:t>
      </w:r>
      <w:r w:rsidR="002811E1">
        <w:rPr>
          <w:rFonts w:cstheme="minorHAnsi"/>
          <w:color w:val="212529"/>
          <w:sz w:val="22"/>
          <w:szCs w:val="22"/>
        </w:rPr>
        <w:t>was</w:t>
      </w:r>
      <w:r w:rsidR="002C4242" w:rsidRPr="002C4242">
        <w:rPr>
          <w:rFonts w:cstheme="minorHAnsi"/>
          <w:color w:val="212529"/>
          <w:sz w:val="22"/>
          <w:szCs w:val="22"/>
        </w:rPr>
        <w:t xml:space="preserve"> </w:t>
      </w:r>
      <w:r w:rsidR="008C6A5C" w:rsidRPr="002C4242">
        <w:rPr>
          <w:rFonts w:cstheme="minorHAnsi"/>
          <w:bCs/>
          <w:color w:val="212529"/>
          <w:sz w:val="22"/>
          <w:szCs w:val="22"/>
        </w:rPr>
        <w:t>23.5% (</w:t>
      </w:r>
      <w:r w:rsidR="002C4242" w:rsidRPr="002C4242">
        <w:rPr>
          <w:rFonts w:cstheme="minorHAnsi"/>
          <w:bCs/>
          <w:color w:val="212529"/>
          <w:sz w:val="22"/>
          <w:szCs w:val="22"/>
        </w:rPr>
        <w:t xml:space="preserve">range </w:t>
      </w:r>
      <w:r w:rsidR="008C6A5C" w:rsidRPr="002C4242">
        <w:rPr>
          <w:rFonts w:cstheme="minorHAnsi"/>
          <w:bCs/>
          <w:color w:val="212529"/>
          <w:sz w:val="22"/>
          <w:szCs w:val="22"/>
        </w:rPr>
        <w:t>13- 32 %)</w:t>
      </w:r>
      <w:r w:rsidR="008C6A5C" w:rsidRPr="002C4242">
        <w:rPr>
          <w:rFonts w:cstheme="minorHAnsi"/>
          <w:color w:val="212529"/>
          <w:sz w:val="22"/>
          <w:szCs w:val="22"/>
        </w:rPr>
        <w:t xml:space="preserve"> </w:t>
      </w:r>
      <w:r w:rsidR="00B920D1">
        <w:rPr>
          <w:rFonts w:cstheme="minorHAnsi"/>
          <w:color w:val="212529"/>
          <w:sz w:val="22"/>
          <w:szCs w:val="22"/>
        </w:rPr>
        <w:t xml:space="preserve">and decreased to </w:t>
      </w:r>
      <w:r w:rsidR="008C6A5C" w:rsidRPr="002C4242">
        <w:rPr>
          <w:rFonts w:cstheme="minorHAnsi"/>
          <w:bCs/>
          <w:color w:val="212529"/>
          <w:sz w:val="22"/>
          <w:szCs w:val="22"/>
        </w:rPr>
        <w:t>10% (</w:t>
      </w:r>
      <w:r w:rsidR="002C4242" w:rsidRPr="002C4242">
        <w:rPr>
          <w:rFonts w:cstheme="minorHAnsi"/>
          <w:bCs/>
          <w:color w:val="212529"/>
          <w:sz w:val="22"/>
          <w:szCs w:val="22"/>
        </w:rPr>
        <w:t xml:space="preserve">range </w:t>
      </w:r>
      <w:r w:rsidR="008C6A5C" w:rsidRPr="002C4242">
        <w:rPr>
          <w:rFonts w:cstheme="minorHAnsi"/>
          <w:bCs/>
          <w:color w:val="212529"/>
          <w:sz w:val="22"/>
          <w:szCs w:val="22"/>
        </w:rPr>
        <w:t>7-12%)</w:t>
      </w:r>
      <w:r w:rsidR="002811E1">
        <w:rPr>
          <w:rFonts w:cstheme="minorHAnsi"/>
          <w:bCs/>
          <w:color w:val="212529"/>
          <w:sz w:val="22"/>
          <w:szCs w:val="22"/>
        </w:rPr>
        <w:t xml:space="preserve"> following bundle implementation.  A</w:t>
      </w:r>
      <w:r w:rsidR="002811E1">
        <w:rPr>
          <w:rFonts w:cstheme="minorHAnsi"/>
          <w:color w:val="212529"/>
          <w:sz w:val="22"/>
          <w:szCs w:val="22"/>
        </w:rPr>
        <w:t>verage response rate was 75%.</w:t>
      </w:r>
      <w:r w:rsidR="008C6A5C" w:rsidRPr="008C6A5C">
        <w:rPr>
          <w:rFonts w:cstheme="minorHAnsi"/>
          <w:color w:val="212529"/>
          <w:sz w:val="22"/>
          <w:szCs w:val="22"/>
        </w:rPr>
        <w:br/>
      </w:r>
      <w:r w:rsidR="008C6A5C" w:rsidRPr="008C6A5C">
        <w:rPr>
          <w:rFonts w:cstheme="minorHAnsi"/>
          <w:color w:val="212529"/>
          <w:sz w:val="22"/>
          <w:szCs w:val="22"/>
        </w:rPr>
        <w:br/>
      </w:r>
      <w:r w:rsidR="005E013B">
        <w:rPr>
          <w:rFonts w:cstheme="minorHAnsi"/>
          <w:bCs/>
          <w:color w:val="212529"/>
          <w:sz w:val="22"/>
          <w:szCs w:val="22"/>
        </w:rPr>
        <w:t xml:space="preserve">We are currently exploring other ways of measuring SSI </w:t>
      </w:r>
      <w:r w:rsidR="000C5CE9">
        <w:rPr>
          <w:rFonts w:cstheme="minorHAnsi"/>
          <w:bCs/>
          <w:color w:val="212529"/>
          <w:sz w:val="22"/>
          <w:szCs w:val="22"/>
        </w:rPr>
        <w:t>such as e-PROMS and primary and secondary care data linkage to facilitate</w:t>
      </w:r>
      <w:r w:rsidR="005E013B">
        <w:rPr>
          <w:rFonts w:cstheme="minorHAnsi"/>
          <w:bCs/>
          <w:color w:val="212529"/>
          <w:sz w:val="22"/>
          <w:szCs w:val="22"/>
        </w:rPr>
        <w:t xml:space="preserve"> adoption and spread and are considering expanding the project to vascular surgery and caesarean section</w:t>
      </w:r>
    </w:p>
    <w:p w14:paraId="7393741E" w14:textId="6EBDCD4C" w:rsidR="005E013B" w:rsidRDefault="002811E1" w:rsidP="00BD6F04">
      <w:pPr>
        <w:spacing w:before="100" w:beforeAutospacing="1" w:after="100" w:afterAutospacing="1" w:line="360" w:lineRule="auto"/>
        <w:rPr>
          <w:rFonts w:cstheme="minorHAnsi"/>
          <w:sz w:val="22"/>
          <w:szCs w:val="22"/>
        </w:rPr>
      </w:pPr>
      <w:r>
        <w:rPr>
          <w:rFonts w:cstheme="minorHAnsi"/>
          <w:bCs/>
          <w:color w:val="212529"/>
          <w:sz w:val="22"/>
          <w:szCs w:val="22"/>
        </w:rPr>
        <w:t xml:space="preserve">Results have been shared with Royal College of Surgeons and </w:t>
      </w:r>
      <w:r w:rsidR="00A42E79">
        <w:rPr>
          <w:rFonts w:cstheme="minorHAnsi"/>
          <w:bCs/>
          <w:color w:val="212529"/>
          <w:sz w:val="22"/>
          <w:szCs w:val="22"/>
        </w:rPr>
        <w:t xml:space="preserve">will </w:t>
      </w:r>
      <w:r>
        <w:rPr>
          <w:rFonts w:cstheme="minorHAnsi"/>
          <w:bCs/>
          <w:color w:val="212529"/>
          <w:sz w:val="22"/>
          <w:szCs w:val="22"/>
        </w:rPr>
        <w:t xml:space="preserve">be presented at </w:t>
      </w:r>
      <w:r w:rsidR="00BD6F04">
        <w:rPr>
          <w:rFonts w:cstheme="minorHAnsi"/>
          <w:bCs/>
          <w:color w:val="212529"/>
          <w:sz w:val="22"/>
          <w:szCs w:val="22"/>
        </w:rPr>
        <w:t xml:space="preserve">the Association of Surgeons of Great Britain and Ireland </w:t>
      </w:r>
      <w:r>
        <w:rPr>
          <w:rFonts w:cstheme="minorHAnsi"/>
          <w:bCs/>
          <w:color w:val="212529"/>
          <w:sz w:val="22"/>
          <w:szCs w:val="22"/>
        </w:rPr>
        <w:t xml:space="preserve">with the aim of sharing more widely. </w:t>
      </w:r>
      <w:r w:rsidR="005E013B" w:rsidRPr="008C6A5C">
        <w:rPr>
          <w:rFonts w:cstheme="minorHAnsi"/>
          <w:color w:val="212529"/>
          <w:sz w:val="22"/>
          <w:szCs w:val="22"/>
        </w:rPr>
        <w:br/>
      </w:r>
    </w:p>
    <w:p w14:paraId="1B0FFB34" w14:textId="77777777" w:rsidR="00B920D1" w:rsidRDefault="00B920D1" w:rsidP="002E5179">
      <w:pPr>
        <w:pStyle w:val="Heading3"/>
        <w:spacing w:before="0" w:beforeAutospacing="0"/>
        <w:rPr>
          <w:rFonts w:asciiTheme="minorHAnsi" w:hAnsiTheme="minorHAnsi" w:cstheme="minorHAnsi"/>
          <w:b w:val="0"/>
          <w:bCs w:val="0"/>
          <w:color w:val="212529"/>
          <w:sz w:val="22"/>
        </w:rPr>
      </w:pPr>
    </w:p>
    <w:p w14:paraId="4F24B2FC" w14:textId="77777777" w:rsidR="00B920D1" w:rsidRDefault="00B920D1" w:rsidP="002E5179">
      <w:pPr>
        <w:pStyle w:val="Heading3"/>
        <w:spacing w:before="0" w:beforeAutospacing="0"/>
        <w:rPr>
          <w:rFonts w:asciiTheme="minorHAnsi" w:hAnsiTheme="minorHAnsi" w:cstheme="minorHAnsi"/>
          <w:b w:val="0"/>
          <w:bCs w:val="0"/>
          <w:color w:val="212529"/>
          <w:sz w:val="22"/>
        </w:rPr>
      </w:pPr>
    </w:p>
    <w:p w14:paraId="4E58032E" w14:textId="77777777" w:rsidR="002E5179" w:rsidRPr="00791938" w:rsidRDefault="002E5179" w:rsidP="002E5179">
      <w:pPr>
        <w:pStyle w:val="Heading3"/>
        <w:spacing w:before="0" w:beforeAutospacing="0"/>
        <w:rPr>
          <w:rFonts w:asciiTheme="minorHAnsi" w:hAnsiTheme="minorHAnsi" w:cstheme="minorHAnsi"/>
          <w:b w:val="0"/>
          <w:bCs w:val="0"/>
          <w:color w:val="212529"/>
          <w:sz w:val="22"/>
        </w:rPr>
      </w:pPr>
      <w:r w:rsidRPr="00791938">
        <w:rPr>
          <w:rFonts w:asciiTheme="minorHAnsi" w:hAnsiTheme="minorHAnsi" w:cstheme="minorHAnsi"/>
          <w:b w:val="0"/>
          <w:bCs w:val="0"/>
          <w:color w:val="212529"/>
          <w:sz w:val="22"/>
        </w:rPr>
        <w:t>Value</w:t>
      </w:r>
    </w:p>
    <w:p w14:paraId="217ED182" w14:textId="77777777" w:rsidR="002E5179" w:rsidRPr="00791938" w:rsidRDefault="002E5179" w:rsidP="002E5179">
      <w:pPr>
        <w:numPr>
          <w:ilvl w:val="0"/>
          <w:numId w:val="5"/>
        </w:numPr>
        <w:spacing w:before="100" w:beforeAutospacing="1" w:after="100" w:afterAutospacing="1"/>
        <w:rPr>
          <w:rFonts w:cstheme="minorHAnsi"/>
          <w:color w:val="212529"/>
          <w:szCs w:val="27"/>
        </w:rPr>
      </w:pPr>
      <w:r w:rsidRPr="00791938">
        <w:rPr>
          <w:rFonts w:cstheme="minorHAnsi"/>
          <w:color w:val="212529"/>
          <w:szCs w:val="27"/>
        </w:rPr>
        <w:t xml:space="preserve">Clearly evidence how the initiative has improved </w:t>
      </w:r>
      <w:r w:rsidRPr="00C73711">
        <w:rPr>
          <w:rFonts w:cstheme="minorHAnsi"/>
          <w:color w:val="212529"/>
          <w:szCs w:val="27"/>
          <w:highlight w:val="yellow"/>
        </w:rPr>
        <w:t>value for patients and staff</w:t>
      </w:r>
      <w:r w:rsidRPr="00791938">
        <w:rPr>
          <w:rFonts w:cstheme="minorHAnsi"/>
          <w:color w:val="212529"/>
          <w:szCs w:val="27"/>
        </w:rPr>
        <w:t>, in terms of patient experience, staff satisfaction and quality of care.</w:t>
      </w:r>
    </w:p>
    <w:p w14:paraId="19381AE1" w14:textId="77777777" w:rsidR="008140FE" w:rsidRDefault="002E5179" w:rsidP="008140FE">
      <w:pPr>
        <w:numPr>
          <w:ilvl w:val="0"/>
          <w:numId w:val="5"/>
        </w:numPr>
        <w:spacing w:before="100" w:beforeAutospacing="1" w:after="100" w:afterAutospacing="1"/>
        <w:rPr>
          <w:rFonts w:cstheme="minorHAnsi"/>
          <w:color w:val="212529"/>
          <w:szCs w:val="27"/>
        </w:rPr>
      </w:pPr>
      <w:r w:rsidRPr="00791938">
        <w:rPr>
          <w:rFonts w:cstheme="minorHAnsi"/>
          <w:color w:val="212529"/>
          <w:szCs w:val="27"/>
        </w:rPr>
        <w:t xml:space="preserve">If possible, provide evidence of value creation in other areas, in terms of increased capacity, </w:t>
      </w:r>
      <w:r w:rsidRPr="00C73711">
        <w:rPr>
          <w:rFonts w:cstheme="minorHAnsi"/>
          <w:color w:val="212529"/>
          <w:szCs w:val="27"/>
          <w:highlight w:val="yellow"/>
        </w:rPr>
        <w:t>reduced cost</w:t>
      </w:r>
      <w:r w:rsidRPr="00791938">
        <w:rPr>
          <w:rFonts w:cstheme="minorHAnsi"/>
          <w:color w:val="212529"/>
          <w:szCs w:val="27"/>
        </w:rPr>
        <w:t>s, reduced variation and/or improved efficiencies.</w:t>
      </w:r>
    </w:p>
    <w:p w14:paraId="186BFB7D" w14:textId="77777777" w:rsidR="00E30EB0" w:rsidRDefault="00E30EB0" w:rsidP="0018581E">
      <w:pPr>
        <w:spacing w:before="100" w:beforeAutospacing="1" w:after="100" w:afterAutospacing="1" w:line="360" w:lineRule="auto"/>
        <w:rPr>
          <w:rFonts w:cstheme="minorHAnsi"/>
          <w:sz w:val="22"/>
          <w:szCs w:val="22"/>
        </w:rPr>
      </w:pPr>
    </w:p>
    <w:p w14:paraId="019BA469" w14:textId="173B9011" w:rsidR="00E30EB0" w:rsidRDefault="00E30EB0" w:rsidP="0018581E">
      <w:pPr>
        <w:spacing w:before="100" w:beforeAutospacing="1" w:after="100" w:afterAutospacing="1" w:line="360" w:lineRule="auto"/>
        <w:rPr>
          <w:rFonts w:cstheme="minorHAnsi"/>
          <w:sz w:val="22"/>
          <w:szCs w:val="22"/>
        </w:rPr>
      </w:pPr>
      <w:r w:rsidRPr="0018581E">
        <w:rPr>
          <w:rFonts w:cstheme="minorHAnsi"/>
          <w:sz w:val="22"/>
          <w:szCs w:val="22"/>
        </w:rPr>
        <w:t>The</w:t>
      </w:r>
      <w:r w:rsidR="00171EF1">
        <w:rPr>
          <w:rFonts w:cstheme="minorHAnsi"/>
          <w:sz w:val="22"/>
          <w:szCs w:val="22"/>
        </w:rPr>
        <w:t xml:space="preserve"> decreased</w:t>
      </w:r>
      <w:r>
        <w:rPr>
          <w:rFonts w:cstheme="minorHAnsi"/>
          <w:sz w:val="22"/>
          <w:szCs w:val="22"/>
        </w:rPr>
        <w:t xml:space="preserve"> incidence of SSI has undoubtedly had a significant impact on patient experience</w:t>
      </w:r>
      <w:r w:rsidR="00171EF1">
        <w:rPr>
          <w:rFonts w:cstheme="minorHAnsi"/>
          <w:sz w:val="22"/>
          <w:szCs w:val="22"/>
        </w:rPr>
        <w:t xml:space="preserve"> reducing the </w:t>
      </w:r>
      <w:r>
        <w:rPr>
          <w:rFonts w:cstheme="minorHAnsi"/>
          <w:sz w:val="22"/>
          <w:szCs w:val="22"/>
        </w:rPr>
        <w:t xml:space="preserve">pain and discomfort associated </w:t>
      </w:r>
      <w:r w:rsidRPr="0018581E">
        <w:rPr>
          <w:rFonts w:cstheme="minorHAnsi"/>
          <w:sz w:val="22"/>
          <w:szCs w:val="22"/>
        </w:rPr>
        <w:t>with</w:t>
      </w:r>
      <w:r>
        <w:rPr>
          <w:rFonts w:cstheme="minorHAnsi"/>
          <w:sz w:val="22"/>
          <w:szCs w:val="22"/>
        </w:rPr>
        <w:t xml:space="preserve"> an</w:t>
      </w:r>
      <w:r w:rsidRPr="0018581E">
        <w:rPr>
          <w:rFonts w:cstheme="minorHAnsi"/>
          <w:sz w:val="22"/>
          <w:szCs w:val="22"/>
        </w:rPr>
        <w:t xml:space="preserve"> infection</w:t>
      </w:r>
      <w:r>
        <w:rPr>
          <w:rFonts w:cstheme="minorHAnsi"/>
          <w:sz w:val="22"/>
          <w:szCs w:val="22"/>
        </w:rPr>
        <w:t xml:space="preserve"> as well as costs of patient </w:t>
      </w:r>
      <w:r w:rsidR="00C817F0">
        <w:rPr>
          <w:rFonts w:cstheme="minorHAnsi"/>
          <w:sz w:val="22"/>
          <w:szCs w:val="22"/>
        </w:rPr>
        <w:t>time and travel.</w:t>
      </w:r>
    </w:p>
    <w:p w14:paraId="4AFEF3E3" w14:textId="4D32CEC5" w:rsidR="0018581E" w:rsidRPr="0018581E" w:rsidRDefault="002D0949" w:rsidP="0018581E">
      <w:pPr>
        <w:spacing w:before="100" w:beforeAutospacing="1" w:after="100" w:afterAutospacing="1" w:line="360" w:lineRule="auto"/>
        <w:rPr>
          <w:rFonts w:cstheme="minorHAnsi"/>
          <w:sz w:val="22"/>
          <w:szCs w:val="22"/>
        </w:rPr>
      </w:pPr>
      <w:r w:rsidRPr="0018581E">
        <w:rPr>
          <w:rFonts w:cstheme="minorHAnsi"/>
          <w:sz w:val="22"/>
          <w:szCs w:val="22"/>
        </w:rPr>
        <w:t>Published literature estimates that development of an SSI after surgery leads to a</w:t>
      </w:r>
      <w:r w:rsidR="008140FE" w:rsidRPr="0018581E">
        <w:rPr>
          <w:rFonts w:cstheme="minorHAnsi"/>
          <w:sz w:val="22"/>
          <w:szCs w:val="22"/>
        </w:rPr>
        <w:t xml:space="preserve"> 34-22</w:t>
      </w:r>
      <w:r w:rsidR="0002139E">
        <w:rPr>
          <w:rFonts w:cstheme="minorHAnsi"/>
          <w:sz w:val="22"/>
          <w:szCs w:val="22"/>
        </w:rPr>
        <w:t>6% increase in cost</w:t>
      </w:r>
      <w:r w:rsidR="0018581E" w:rsidRPr="0018581E">
        <w:rPr>
          <w:rFonts w:cstheme="minorHAnsi"/>
          <w:sz w:val="22"/>
          <w:szCs w:val="22"/>
        </w:rPr>
        <w:t xml:space="preserve">  and </w:t>
      </w:r>
      <w:r w:rsidR="0018581E" w:rsidRPr="0018581E">
        <w:rPr>
          <w:rFonts w:cstheme="minorHAnsi"/>
          <w:color w:val="000000" w:themeColor="text1"/>
          <w:sz w:val="22"/>
          <w:szCs w:val="22"/>
        </w:rPr>
        <w:t xml:space="preserve">GIRFT </w:t>
      </w:r>
      <w:r w:rsidR="00AD19AD" w:rsidRPr="0018581E">
        <w:rPr>
          <w:rFonts w:cstheme="minorHAnsi"/>
          <w:color w:val="000000" w:themeColor="text1"/>
          <w:sz w:val="22"/>
          <w:szCs w:val="22"/>
        </w:rPr>
        <w:t xml:space="preserve">estimates that English NHS trusts have spent £35.2 million over 5 years on SSI-related medical negligence claims.  </w:t>
      </w:r>
      <w:r w:rsidR="0018581E" w:rsidRPr="0018581E">
        <w:rPr>
          <w:rFonts w:cstheme="minorHAnsi"/>
          <w:sz w:val="22"/>
          <w:szCs w:val="22"/>
        </w:rPr>
        <w:t xml:space="preserve">NICE estimates </w:t>
      </w:r>
      <w:r w:rsidR="00E30EB0">
        <w:rPr>
          <w:rFonts w:cstheme="minorHAnsi"/>
          <w:sz w:val="22"/>
          <w:szCs w:val="22"/>
        </w:rPr>
        <w:t xml:space="preserve">an </w:t>
      </w:r>
      <w:r w:rsidR="00AD19AD" w:rsidRPr="0018581E">
        <w:rPr>
          <w:rFonts w:cstheme="minorHAnsi"/>
          <w:sz w:val="22"/>
          <w:szCs w:val="22"/>
        </w:rPr>
        <w:t xml:space="preserve">SSI costs between £2000 and </w:t>
      </w:r>
      <w:r w:rsidR="0018581E">
        <w:rPr>
          <w:rFonts w:cstheme="minorHAnsi"/>
          <w:sz w:val="22"/>
          <w:szCs w:val="22"/>
        </w:rPr>
        <w:t>£</w:t>
      </w:r>
      <w:r w:rsidR="00AD19AD" w:rsidRPr="0018581E">
        <w:rPr>
          <w:rFonts w:cstheme="minorHAnsi"/>
          <w:sz w:val="22"/>
          <w:szCs w:val="22"/>
        </w:rPr>
        <w:t xml:space="preserve">3000. </w:t>
      </w:r>
      <w:r w:rsidR="0018581E">
        <w:rPr>
          <w:rFonts w:cstheme="minorHAnsi"/>
          <w:sz w:val="22"/>
          <w:szCs w:val="22"/>
        </w:rPr>
        <w:t xml:space="preserve"> SSI </w:t>
      </w:r>
      <w:r w:rsidR="00E30EB0">
        <w:rPr>
          <w:rFonts w:cstheme="minorHAnsi"/>
          <w:sz w:val="22"/>
          <w:szCs w:val="22"/>
        </w:rPr>
        <w:t xml:space="preserve">also </w:t>
      </w:r>
      <w:r w:rsidR="0018581E">
        <w:rPr>
          <w:rFonts w:cstheme="minorHAnsi"/>
          <w:sz w:val="22"/>
          <w:szCs w:val="22"/>
        </w:rPr>
        <w:t>increases length of stay and readmissions</w:t>
      </w:r>
      <w:r w:rsidR="00E30EB0">
        <w:rPr>
          <w:rFonts w:cstheme="minorHAnsi"/>
          <w:sz w:val="22"/>
          <w:szCs w:val="22"/>
        </w:rPr>
        <w:t xml:space="preserve"> with significant costs</w:t>
      </w:r>
      <w:r w:rsidR="00016B4D">
        <w:rPr>
          <w:rFonts w:cstheme="minorHAnsi"/>
          <w:sz w:val="22"/>
          <w:szCs w:val="22"/>
        </w:rPr>
        <w:t>.  L</w:t>
      </w:r>
      <w:r w:rsidR="000C5CE9">
        <w:rPr>
          <w:rFonts w:cstheme="minorHAnsi"/>
          <w:sz w:val="22"/>
          <w:szCs w:val="22"/>
        </w:rPr>
        <w:t xml:space="preserve">ocal data demonstrates that </w:t>
      </w:r>
      <w:r w:rsidR="0002139E">
        <w:rPr>
          <w:rFonts w:cstheme="minorHAnsi"/>
          <w:sz w:val="22"/>
          <w:szCs w:val="22"/>
        </w:rPr>
        <w:t>50% of patients develop</w:t>
      </w:r>
      <w:r w:rsidR="00E30EB0">
        <w:rPr>
          <w:rFonts w:cstheme="minorHAnsi"/>
          <w:sz w:val="22"/>
          <w:szCs w:val="22"/>
        </w:rPr>
        <w:t>ing</w:t>
      </w:r>
      <w:r w:rsidR="0018581E">
        <w:rPr>
          <w:rFonts w:cstheme="minorHAnsi"/>
          <w:sz w:val="22"/>
          <w:szCs w:val="22"/>
        </w:rPr>
        <w:t xml:space="preserve"> an SSI after colorectal surgery are only seen in the community</w:t>
      </w:r>
      <w:r w:rsidR="00E30EB0">
        <w:rPr>
          <w:rFonts w:cstheme="minorHAnsi"/>
          <w:sz w:val="22"/>
          <w:szCs w:val="22"/>
        </w:rPr>
        <w:t>,</w:t>
      </w:r>
      <w:r w:rsidR="0018581E">
        <w:rPr>
          <w:rFonts w:cstheme="minorHAnsi"/>
          <w:sz w:val="22"/>
          <w:szCs w:val="22"/>
        </w:rPr>
        <w:t xml:space="preserve"> </w:t>
      </w:r>
      <w:r w:rsidR="000C5CE9">
        <w:rPr>
          <w:rFonts w:cstheme="minorHAnsi"/>
          <w:sz w:val="22"/>
          <w:szCs w:val="22"/>
        </w:rPr>
        <w:t>incurring</w:t>
      </w:r>
      <w:r w:rsidR="0018581E" w:rsidRPr="0018581E">
        <w:rPr>
          <w:rFonts w:cstheme="minorHAnsi"/>
          <w:sz w:val="22"/>
          <w:szCs w:val="22"/>
        </w:rPr>
        <w:t xml:space="preserve"> costs of GP visits, antibiotic</w:t>
      </w:r>
      <w:r w:rsidR="0018581E">
        <w:rPr>
          <w:rFonts w:cstheme="minorHAnsi"/>
          <w:sz w:val="22"/>
          <w:szCs w:val="22"/>
        </w:rPr>
        <w:t xml:space="preserve">s, dressings and </w:t>
      </w:r>
      <w:r w:rsidR="000C5CE9">
        <w:rPr>
          <w:rFonts w:cstheme="minorHAnsi"/>
          <w:sz w:val="22"/>
          <w:szCs w:val="22"/>
        </w:rPr>
        <w:t>nursing</w:t>
      </w:r>
      <w:r w:rsidR="0018581E" w:rsidRPr="0018581E">
        <w:rPr>
          <w:rFonts w:cstheme="minorHAnsi"/>
          <w:sz w:val="22"/>
          <w:szCs w:val="22"/>
        </w:rPr>
        <w:t xml:space="preserve"> time</w:t>
      </w:r>
      <w:r w:rsidR="0018581E">
        <w:rPr>
          <w:rFonts w:cstheme="minorHAnsi"/>
          <w:sz w:val="22"/>
          <w:szCs w:val="22"/>
        </w:rPr>
        <w:t xml:space="preserve">. </w:t>
      </w:r>
      <w:r w:rsidR="00B920D1">
        <w:rPr>
          <w:rFonts w:cstheme="minorHAnsi"/>
          <w:b/>
          <w:sz w:val="22"/>
          <w:szCs w:val="22"/>
        </w:rPr>
        <w:t xml:space="preserve"> </w:t>
      </w:r>
    </w:p>
    <w:p w14:paraId="31DF1798" w14:textId="0421AC42" w:rsidR="001F1860" w:rsidRPr="005E013B" w:rsidRDefault="001F1860" w:rsidP="001F1860">
      <w:pPr>
        <w:spacing w:line="360" w:lineRule="auto"/>
        <w:rPr>
          <w:rFonts w:cstheme="minorHAnsi"/>
          <w:sz w:val="22"/>
          <w:szCs w:val="22"/>
        </w:rPr>
      </w:pPr>
      <w:r>
        <w:rPr>
          <w:rFonts w:cstheme="minorHAnsi"/>
          <w:sz w:val="22"/>
          <w:szCs w:val="22"/>
        </w:rPr>
        <w:t>Overall we estimate that we have saved 103 patients from developing a SSI since the start of the project.</w:t>
      </w:r>
      <w:r w:rsidR="00E30EB0">
        <w:rPr>
          <w:rFonts w:cstheme="minorHAnsi"/>
          <w:sz w:val="22"/>
          <w:szCs w:val="22"/>
        </w:rPr>
        <w:t xml:space="preserve"> U</w:t>
      </w:r>
      <w:r w:rsidR="009C2F5E">
        <w:rPr>
          <w:rFonts w:cstheme="minorHAnsi"/>
          <w:sz w:val="22"/>
          <w:szCs w:val="22"/>
        </w:rPr>
        <w:t xml:space="preserve">sing </w:t>
      </w:r>
      <w:r>
        <w:rPr>
          <w:rFonts w:cstheme="minorHAnsi"/>
          <w:sz w:val="22"/>
          <w:szCs w:val="22"/>
        </w:rPr>
        <w:t>the NICE estimate of £3000</w:t>
      </w:r>
      <w:r w:rsidR="00E30EB0">
        <w:rPr>
          <w:rFonts w:cstheme="minorHAnsi"/>
          <w:sz w:val="22"/>
          <w:szCs w:val="22"/>
        </w:rPr>
        <w:t xml:space="preserve"> per SSI, this </w:t>
      </w:r>
      <w:r w:rsidR="009C2F5E">
        <w:rPr>
          <w:rFonts w:cstheme="minorHAnsi"/>
          <w:sz w:val="22"/>
          <w:szCs w:val="22"/>
        </w:rPr>
        <w:t xml:space="preserve">would extrapolate </w:t>
      </w:r>
      <w:r w:rsidR="00E30EB0">
        <w:rPr>
          <w:rFonts w:cstheme="minorHAnsi"/>
          <w:sz w:val="22"/>
          <w:szCs w:val="22"/>
        </w:rPr>
        <w:t xml:space="preserve">to a </w:t>
      </w:r>
      <w:r w:rsidR="009C2F5E">
        <w:rPr>
          <w:rFonts w:cstheme="minorHAnsi"/>
          <w:sz w:val="22"/>
          <w:szCs w:val="22"/>
        </w:rPr>
        <w:t xml:space="preserve">cost saving </w:t>
      </w:r>
      <w:r w:rsidR="00E30EB0">
        <w:rPr>
          <w:rFonts w:cstheme="minorHAnsi"/>
          <w:sz w:val="22"/>
          <w:szCs w:val="22"/>
        </w:rPr>
        <w:t>of</w:t>
      </w:r>
      <w:r w:rsidR="009C2F5E">
        <w:rPr>
          <w:rFonts w:cstheme="minorHAnsi"/>
          <w:sz w:val="22"/>
          <w:szCs w:val="22"/>
        </w:rPr>
        <w:t xml:space="preserve"> </w:t>
      </w:r>
      <w:r>
        <w:rPr>
          <w:rFonts w:cstheme="minorHAnsi"/>
          <w:sz w:val="22"/>
          <w:szCs w:val="22"/>
        </w:rPr>
        <w:t>£309 000.  This does not include additional savings from SSI reduction after emergency laparotomy</w:t>
      </w:r>
    </w:p>
    <w:p w14:paraId="5698F623" w14:textId="77777777" w:rsidR="009C2F5E" w:rsidRDefault="009C2F5E" w:rsidP="0018581E">
      <w:pPr>
        <w:spacing w:before="100" w:beforeAutospacing="1" w:after="100" w:afterAutospacing="1" w:line="360" w:lineRule="auto"/>
        <w:rPr>
          <w:rFonts w:cstheme="minorHAnsi"/>
          <w:sz w:val="22"/>
          <w:szCs w:val="22"/>
        </w:rPr>
      </w:pPr>
      <w:r>
        <w:rPr>
          <w:rFonts w:cstheme="minorHAnsi"/>
          <w:sz w:val="22"/>
          <w:szCs w:val="22"/>
        </w:rPr>
        <w:t>In terms of costs associated with the projects:</w:t>
      </w:r>
    </w:p>
    <w:p w14:paraId="45278756" w14:textId="77777777" w:rsidR="009C2F5E" w:rsidRDefault="00AD19AD" w:rsidP="00C817F0">
      <w:pPr>
        <w:pStyle w:val="ListParagraph"/>
        <w:numPr>
          <w:ilvl w:val="0"/>
          <w:numId w:val="9"/>
        </w:numPr>
        <w:spacing w:before="100" w:beforeAutospacing="1" w:after="100" w:afterAutospacing="1" w:line="360" w:lineRule="auto"/>
        <w:rPr>
          <w:rFonts w:cstheme="minorHAnsi"/>
          <w:sz w:val="22"/>
          <w:szCs w:val="22"/>
        </w:rPr>
      </w:pPr>
      <w:proofErr w:type="spellStart"/>
      <w:r w:rsidRPr="00C817F0">
        <w:rPr>
          <w:rFonts w:cstheme="minorHAnsi"/>
          <w:sz w:val="22"/>
          <w:szCs w:val="22"/>
        </w:rPr>
        <w:t>Triclosan</w:t>
      </w:r>
      <w:proofErr w:type="spellEnd"/>
      <w:r w:rsidRPr="00C817F0">
        <w:rPr>
          <w:rFonts w:cstheme="minorHAnsi"/>
          <w:sz w:val="22"/>
          <w:szCs w:val="22"/>
        </w:rPr>
        <w:t xml:space="preserve"> coa</w:t>
      </w:r>
      <w:r w:rsidR="0018581E" w:rsidRPr="00C817F0">
        <w:rPr>
          <w:rFonts w:cstheme="minorHAnsi"/>
          <w:sz w:val="22"/>
          <w:szCs w:val="22"/>
        </w:rPr>
        <w:t>ted sutures are recommended by NICE but are approximately</w:t>
      </w:r>
      <w:r w:rsidRPr="00C817F0">
        <w:rPr>
          <w:rFonts w:cstheme="minorHAnsi"/>
          <w:sz w:val="22"/>
          <w:szCs w:val="22"/>
        </w:rPr>
        <w:t xml:space="preserve"> </w:t>
      </w:r>
      <w:r w:rsidR="0018581E" w:rsidRPr="00C817F0">
        <w:rPr>
          <w:rFonts w:cstheme="minorHAnsi"/>
          <w:sz w:val="22"/>
          <w:szCs w:val="22"/>
        </w:rPr>
        <w:t xml:space="preserve">85p more expensive </w:t>
      </w:r>
      <w:r w:rsidRPr="00C817F0">
        <w:rPr>
          <w:rFonts w:cstheme="minorHAnsi"/>
          <w:sz w:val="22"/>
          <w:szCs w:val="22"/>
        </w:rPr>
        <w:t>per sut</w:t>
      </w:r>
      <w:r w:rsidR="0018581E" w:rsidRPr="00C817F0">
        <w:rPr>
          <w:rFonts w:cstheme="minorHAnsi"/>
          <w:sz w:val="22"/>
          <w:szCs w:val="22"/>
        </w:rPr>
        <w:t>ure</w:t>
      </w:r>
      <w:r w:rsidR="009C2F5E">
        <w:rPr>
          <w:rFonts w:cstheme="minorHAnsi"/>
          <w:sz w:val="22"/>
          <w:szCs w:val="22"/>
        </w:rPr>
        <w:t>,</w:t>
      </w:r>
      <w:r w:rsidR="0018581E" w:rsidRPr="00C817F0">
        <w:rPr>
          <w:rFonts w:cstheme="minorHAnsi"/>
          <w:sz w:val="22"/>
          <w:szCs w:val="22"/>
        </w:rPr>
        <w:t xml:space="preserve"> equating to approximately £2.55</w:t>
      </w:r>
      <w:r w:rsidRPr="00C817F0">
        <w:rPr>
          <w:rFonts w:cstheme="minorHAnsi"/>
          <w:sz w:val="22"/>
          <w:szCs w:val="22"/>
        </w:rPr>
        <w:t xml:space="preserve"> per patient. Economic analysis has demonstrate</w:t>
      </w:r>
      <w:r w:rsidR="00783CD7" w:rsidRPr="00C817F0">
        <w:rPr>
          <w:rFonts w:cstheme="minorHAnsi"/>
          <w:sz w:val="22"/>
          <w:szCs w:val="22"/>
        </w:rPr>
        <w:t>d that this expenditure is cost-</w:t>
      </w:r>
      <w:r w:rsidRPr="00C817F0">
        <w:rPr>
          <w:rFonts w:cstheme="minorHAnsi"/>
          <w:sz w:val="22"/>
          <w:szCs w:val="22"/>
        </w:rPr>
        <w:t xml:space="preserve">effective </w:t>
      </w:r>
      <w:r w:rsidR="0018581E" w:rsidRPr="00C817F0">
        <w:rPr>
          <w:rFonts w:cstheme="minorHAnsi"/>
          <w:sz w:val="22"/>
          <w:szCs w:val="22"/>
        </w:rPr>
        <w:t xml:space="preserve">with a number needed to treat of 28 but despite this, teams found it difficult to persuade hospitals </w:t>
      </w:r>
      <w:r w:rsidRPr="00C817F0">
        <w:rPr>
          <w:rFonts w:cstheme="minorHAnsi"/>
          <w:sz w:val="22"/>
          <w:szCs w:val="22"/>
        </w:rPr>
        <w:t>to fund</w:t>
      </w:r>
      <w:r w:rsidR="00783CD7" w:rsidRPr="00C817F0">
        <w:rPr>
          <w:rFonts w:cstheme="minorHAnsi"/>
          <w:sz w:val="22"/>
          <w:szCs w:val="22"/>
        </w:rPr>
        <w:t xml:space="preserve"> the sutures</w:t>
      </w:r>
      <w:r w:rsidR="000C5CE9" w:rsidRPr="00C817F0">
        <w:rPr>
          <w:rFonts w:cstheme="minorHAnsi"/>
          <w:sz w:val="22"/>
          <w:szCs w:val="22"/>
        </w:rPr>
        <w:t xml:space="preserve">. </w:t>
      </w:r>
    </w:p>
    <w:p w14:paraId="187FDA4B" w14:textId="1ADA030C" w:rsidR="0018581E" w:rsidRPr="00C817F0" w:rsidRDefault="000C5CE9" w:rsidP="00C817F0">
      <w:pPr>
        <w:pStyle w:val="ListParagraph"/>
        <w:numPr>
          <w:ilvl w:val="0"/>
          <w:numId w:val="9"/>
        </w:numPr>
        <w:spacing w:before="100" w:beforeAutospacing="1" w:after="100" w:afterAutospacing="1" w:line="360" w:lineRule="auto"/>
        <w:rPr>
          <w:rFonts w:cstheme="minorHAnsi"/>
          <w:sz w:val="22"/>
          <w:szCs w:val="22"/>
        </w:rPr>
      </w:pPr>
      <w:r w:rsidRPr="00C817F0">
        <w:rPr>
          <w:rFonts w:cstheme="minorHAnsi"/>
          <w:sz w:val="22"/>
          <w:szCs w:val="22"/>
        </w:rPr>
        <w:t>Dual-</w:t>
      </w:r>
      <w:r w:rsidR="0018581E" w:rsidRPr="00C817F0">
        <w:rPr>
          <w:rFonts w:cstheme="minorHAnsi"/>
          <w:sz w:val="22"/>
          <w:szCs w:val="22"/>
        </w:rPr>
        <w:t xml:space="preserve">ring wound protectors were already in use for laparoscopic surgery but there was a small </w:t>
      </w:r>
      <w:r w:rsidR="005E013B" w:rsidRPr="00C817F0">
        <w:rPr>
          <w:rFonts w:cstheme="minorHAnsi"/>
          <w:sz w:val="22"/>
          <w:szCs w:val="22"/>
        </w:rPr>
        <w:t>increase in cost related to increased use</w:t>
      </w:r>
    </w:p>
    <w:p w14:paraId="7BE61FDF" w14:textId="38B39723" w:rsidR="00171EF1" w:rsidRPr="00C817F0" w:rsidRDefault="00E225B7" w:rsidP="00C817F0">
      <w:pPr>
        <w:pStyle w:val="ListParagraph"/>
        <w:numPr>
          <w:ilvl w:val="0"/>
          <w:numId w:val="9"/>
        </w:numPr>
        <w:spacing w:line="360" w:lineRule="auto"/>
        <w:rPr>
          <w:rFonts w:cstheme="minorHAnsi"/>
          <w:sz w:val="22"/>
          <w:szCs w:val="22"/>
        </w:rPr>
      </w:pPr>
      <w:r w:rsidRPr="00C817F0">
        <w:rPr>
          <w:rFonts w:cstheme="minorHAnsi"/>
          <w:sz w:val="22"/>
          <w:szCs w:val="22"/>
        </w:rPr>
        <w:t xml:space="preserve">Each </w:t>
      </w:r>
      <w:r w:rsidR="005E013B" w:rsidRPr="00C817F0">
        <w:rPr>
          <w:rFonts w:cstheme="minorHAnsi"/>
          <w:sz w:val="22"/>
          <w:szCs w:val="22"/>
        </w:rPr>
        <w:t xml:space="preserve">hospital </w:t>
      </w:r>
      <w:r w:rsidRPr="00C817F0">
        <w:rPr>
          <w:rFonts w:cstheme="minorHAnsi"/>
          <w:sz w:val="22"/>
          <w:szCs w:val="22"/>
        </w:rPr>
        <w:t>used different personnel to c</w:t>
      </w:r>
      <w:r w:rsidR="000C5CE9" w:rsidRPr="00C817F0">
        <w:rPr>
          <w:rFonts w:cstheme="minorHAnsi"/>
          <w:sz w:val="22"/>
          <w:szCs w:val="22"/>
        </w:rPr>
        <w:t>ollect patient -r</w:t>
      </w:r>
      <w:r w:rsidR="0093418E" w:rsidRPr="00C817F0">
        <w:rPr>
          <w:rFonts w:cstheme="minorHAnsi"/>
          <w:sz w:val="22"/>
          <w:szCs w:val="22"/>
        </w:rPr>
        <w:t xml:space="preserve">eported outcome data using </w:t>
      </w:r>
      <w:r w:rsidRPr="00C817F0">
        <w:rPr>
          <w:rFonts w:cstheme="minorHAnsi"/>
          <w:sz w:val="22"/>
          <w:szCs w:val="22"/>
        </w:rPr>
        <w:t>paper questionnaires, telephone follow-up or</w:t>
      </w:r>
      <w:r w:rsidR="000C5CE9" w:rsidRPr="00C817F0">
        <w:rPr>
          <w:rFonts w:cstheme="minorHAnsi"/>
          <w:sz w:val="22"/>
          <w:szCs w:val="22"/>
        </w:rPr>
        <w:t xml:space="preserve"> both. This</w:t>
      </w:r>
      <w:r w:rsidR="005E013B" w:rsidRPr="00C817F0">
        <w:rPr>
          <w:rFonts w:cstheme="minorHAnsi"/>
          <w:sz w:val="22"/>
          <w:szCs w:val="22"/>
        </w:rPr>
        <w:t xml:space="preserve"> incurs</w:t>
      </w:r>
      <w:r w:rsidRPr="00C817F0">
        <w:rPr>
          <w:rFonts w:cstheme="minorHAnsi"/>
          <w:sz w:val="22"/>
          <w:szCs w:val="22"/>
        </w:rPr>
        <w:t xml:space="preserve"> a </w:t>
      </w:r>
      <w:r w:rsidR="00361A9F" w:rsidRPr="00C817F0">
        <w:rPr>
          <w:rFonts w:cstheme="minorHAnsi"/>
          <w:sz w:val="22"/>
          <w:szCs w:val="22"/>
        </w:rPr>
        <w:t xml:space="preserve">manpower </w:t>
      </w:r>
      <w:r w:rsidRPr="00C817F0">
        <w:rPr>
          <w:rFonts w:cstheme="minorHAnsi"/>
          <w:sz w:val="22"/>
          <w:szCs w:val="22"/>
        </w:rPr>
        <w:t>cost f</w:t>
      </w:r>
      <w:r w:rsidR="000C5CE9" w:rsidRPr="00C817F0">
        <w:rPr>
          <w:rFonts w:cstheme="minorHAnsi"/>
          <w:sz w:val="22"/>
          <w:szCs w:val="22"/>
        </w:rPr>
        <w:t>or data collection and upload</w:t>
      </w:r>
      <w:r w:rsidR="00171EF1">
        <w:rPr>
          <w:rFonts w:cstheme="minorHAnsi"/>
          <w:sz w:val="22"/>
          <w:szCs w:val="22"/>
        </w:rPr>
        <w:t>. W</w:t>
      </w:r>
      <w:r w:rsidR="005E013B" w:rsidRPr="00C817F0">
        <w:rPr>
          <w:rFonts w:cstheme="minorHAnsi"/>
          <w:bCs/>
          <w:color w:val="212529"/>
          <w:sz w:val="22"/>
          <w:szCs w:val="22"/>
        </w:rPr>
        <w:t>e are currently exploring other ways of measuring SSI</w:t>
      </w:r>
      <w:r w:rsidR="00171EF1">
        <w:rPr>
          <w:rFonts w:cstheme="minorHAnsi"/>
          <w:bCs/>
          <w:color w:val="212529"/>
          <w:sz w:val="22"/>
          <w:szCs w:val="22"/>
        </w:rPr>
        <w:t>:</w:t>
      </w:r>
    </w:p>
    <w:p w14:paraId="4661A9CB" w14:textId="61F5A075" w:rsidR="00171EF1" w:rsidRPr="00C817F0" w:rsidRDefault="005E013B" w:rsidP="00C817F0">
      <w:pPr>
        <w:pStyle w:val="ListParagraph"/>
        <w:numPr>
          <w:ilvl w:val="1"/>
          <w:numId w:val="9"/>
        </w:numPr>
        <w:spacing w:line="360" w:lineRule="auto"/>
        <w:rPr>
          <w:rFonts w:cstheme="minorHAnsi"/>
          <w:sz w:val="22"/>
          <w:szCs w:val="22"/>
        </w:rPr>
      </w:pPr>
      <w:r w:rsidRPr="00C817F0">
        <w:rPr>
          <w:rFonts w:cstheme="minorHAnsi"/>
          <w:bCs/>
          <w:color w:val="212529"/>
          <w:sz w:val="22"/>
          <w:szCs w:val="22"/>
        </w:rPr>
        <w:t xml:space="preserve"> </w:t>
      </w:r>
      <w:r w:rsidR="00171EF1">
        <w:rPr>
          <w:rFonts w:cstheme="minorHAnsi"/>
          <w:bCs/>
          <w:color w:val="212529"/>
          <w:sz w:val="22"/>
          <w:szCs w:val="22"/>
        </w:rPr>
        <w:t>O</w:t>
      </w:r>
      <w:r w:rsidRPr="00C817F0">
        <w:rPr>
          <w:rFonts w:cstheme="minorHAnsi"/>
          <w:bCs/>
          <w:color w:val="212529"/>
          <w:sz w:val="22"/>
          <w:szCs w:val="22"/>
        </w:rPr>
        <w:t xml:space="preserve">ne hospital is trialling collection of SSI using e-PROMS which will involve a text questionnaire being </w:t>
      </w:r>
      <w:r w:rsidR="0002139E" w:rsidRPr="00C817F0">
        <w:rPr>
          <w:rFonts w:cstheme="minorHAnsi"/>
          <w:bCs/>
          <w:color w:val="212529"/>
          <w:sz w:val="22"/>
          <w:szCs w:val="22"/>
        </w:rPr>
        <w:t xml:space="preserve">sent to patients.  </w:t>
      </w:r>
    </w:p>
    <w:p w14:paraId="2BBBAD49" w14:textId="27199E98" w:rsidR="00E225B7" w:rsidRPr="00C817F0" w:rsidRDefault="0002139E" w:rsidP="00C817F0">
      <w:pPr>
        <w:pStyle w:val="ListParagraph"/>
        <w:numPr>
          <w:ilvl w:val="1"/>
          <w:numId w:val="9"/>
        </w:numPr>
        <w:spacing w:line="360" w:lineRule="auto"/>
        <w:rPr>
          <w:rFonts w:cstheme="minorHAnsi"/>
          <w:sz w:val="22"/>
          <w:szCs w:val="22"/>
        </w:rPr>
      </w:pPr>
      <w:r w:rsidRPr="00C817F0">
        <w:rPr>
          <w:rFonts w:cstheme="minorHAnsi"/>
          <w:bCs/>
          <w:color w:val="212529"/>
          <w:sz w:val="22"/>
          <w:szCs w:val="22"/>
        </w:rPr>
        <w:t>W</w:t>
      </w:r>
      <w:r w:rsidR="005E013B" w:rsidRPr="00C817F0">
        <w:rPr>
          <w:rFonts w:cstheme="minorHAnsi"/>
          <w:bCs/>
          <w:color w:val="212529"/>
          <w:sz w:val="22"/>
          <w:szCs w:val="22"/>
        </w:rPr>
        <w:t xml:space="preserve">e are </w:t>
      </w:r>
      <w:r w:rsidRPr="00C817F0">
        <w:rPr>
          <w:rFonts w:cstheme="minorHAnsi"/>
          <w:bCs/>
          <w:color w:val="212529"/>
          <w:sz w:val="22"/>
          <w:szCs w:val="22"/>
        </w:rPr>
        <w:t xml:space="preserve">also </w:t>
      </w:r>
      <w:r w:rsidR="005E013B" w:rsidRPr="00C817F0">
        <w:rPr>
          <w:rFonts w:cstheme="minorHAnsi"/>
          <w:bCs/>
          <w:color w:val="212529"/>
          <w:sz w:val="22"/>
          <w:szCs w:val="22"/>
        </w:rPr>
        <w:t>testing whether population health management data can be used to link primary and secondar</w:t>
      </w:r>
      <w:r w:rsidR="000C5CE9" w:rsidRPr="00C817F0">
        <w:rPr>
          <w:rFonts w:cstheme="minorHAnsi"/>
          <w:bCs/>
          <w:color w:val="212529"/>
          <w:sz w:val="22"/>
          <w:szCs w:val="22"/>
        </w:rPr>
        <w:t>y care data to measure hospital-acquired and community-</w:t>
      </w:r>
      <w:r w:rsidR="005E013B" w:rsidRPr="00C817F0">
        <w:rPr>
          <w:rFonts w:cstheme="minorHAnsi"/>
          <w:bCs/>
          <w:color w:val="212529"/>
          <w:sz w:val="22"/>
          <w:szCs w:val="22"/>
        </w:rPr>
        <w:t>detected SSI after surgical procedure</w:t>
      </w:r>
      <w:r w:rsidR="000C5CE9" w:rsidRPr="00C817F0">
        <w:rPr>
          <w:rFonts w:cstheme="minorHAnsi"/>
          <w:bCs/>
          <w:color w:val="212529"/>
          <w:sz w:val="22"/>
          <w:szCs w:val="22"/>
        </w:rPr>
        <w:t>s</w:t>
      </w:r>
      <w:r w:rsidR="005E013B" w:rsidRPr="00C817F0">
        <w:rPr>
          <w:rFonts w:cstheme="minorHAnsi"/>
          <w:bCs/>
          <w:color w:val="212529"/>
          <w:sz w:val="22"/>
          <w:szCs w:val="22"/>
        </w:rPr>
        <w:t>. By automating data collection, it should be</w:t>
      </w:r>
      <w:r w:rsidRPr="00C817F0">
        <w:rPr>
          <w:rFonts w:cstheme="minorHAnsi"/>
          <w:bCs/>
          <w:color w:val="212529"/>
          <w:sz w:val="22"/>
          <w:szCs w:val="22"/>
        </w:rPr>
        <w:t xml:space="preserve"> easier for hospitals to accurately measure SSI reducing cost and facilitating</w:t>
      </w:r>
      <w:r w:rsidR="005E013B" w:rsidRPr="00C817F0">
        <w:rPr>
          <w:rFonts w:cstheme="minorHAnsi"/>
          <w:bCs/>
          <w:color w:val="212529"/>
          <w:sz w:val="22"/>
          <w:szCs w:val="22"/>
        </w:rPr>
        <w:t xml:space="preserve"> adoption and spread </w:t>
      </w:r>
    </w:p>
    <w:p w14:paraId="59F38982" w14:textId="77777777" w:rsidR="0093418E" w:rsidRPr="00C817F0" w:rsidRDefault="0093418E" w:rsidP="00C817F0">
      <w:pPr>
        <w:pStyle w:val="ListParagraph"/>
        <w:numPr>
          <w:ilvl w:val="0"/>
          <w:numId w:val="9"/>
        </w:numPr>
        <w:spacing w:line="360" w:lineRule="auto"/>
        <w:rPr>
          <w:rFonts w:cstheme="minorHAnsi"/>
          <w:sz w:val="22"/>
          <w:szCs w:val="22"/>
        </w:rPr>
      </w:pPr>
      <w:r w:rsidRPr="00C817F0">
        <w:rPr>
          <w:rFonts w:cstheme="minorHAnsi"/>
          <w:sz w:val="22"/>
          <w:szCs w:val="22"/>
        </w:rPr>
        <w:t>The project was supported by the West of England Academic Health Science Network but costs were</w:t>
      </w:r>
      <w:r w:rsidR="000C5CE9" w:rsidRPr="00C817F0">
        <w:rPr>
          <w:rFonts w:cstheme="minorHAnsi"/>
          <w:sz w:val="22"/>
          <w:szCs w:val="22"/>
        </w:rPr>
        <w:t xml:space="preserve"> reduced by running </w:t>
      </w:r>
      <w:r w:rsidRPr="00C817F0">
        <w:rPr>
          <w:rFonts w:cstheme="minorHAnsi"/>
          <w:sz w:val="22"/>
          <w:szCs w:val="22"/>
        </w:rPr>
        <w:t>events online.  All teams delivered this quality improvement as part of their job and there was no backfill or funding to deliver the change</w:t>
      </w:r>
      <w:r w:rsidR="000C5CE9" w:rsidRPr="00C817F0">
        <w:rPr>
          <w:rFonts w:cstheme="minorHAnsi"/>
          <w:sz w:val="22"/>
          <w:szCs w:val="22"/>
        </w:rPr>
        <w:t xml:space="preserve">. </w:t>
      </w:r>
    </w:p>
    <w:p w14:paraId="6EEF1EB5" w14:textId="77777777" w:rsidR="000C5CE9" w:rsidRDefault="000C5CE9" w:rsidP="00E225B7">
      <w:pPr>
        <w:spacing w:line="360" w:lineRule="auto"/>
        <w:rPr>
          <w:rFonts w:cstheme="minorHAnsi"/>
          <w:sz w:val="22"/>
          <w:szCs w:val="22"/>
        </w:rPr>
      </w:pPr>
    </w:p>
    <w:p w14:paraId="728B3671" w14:textId="77777777" w:rsidR="0018581E" w:rsidRDefault="0018581E" w:rsidP="0018581E">
      <w:pPr>
        <w:spacing w:before="100" w:beforeAutospacing="1" w:after="100" w:afterAutospacing="1" w:line="360" w:lineRule="auto"/>
        <w:rPr>
          <w:rFonts w:cstheme="minorHAnsi"/>
          <w:sz w:val="22"/>
          <w:szCs w:val="22"/>
        </w:rPr>
      </w:pPr>
    </w:p>
    <w:p w14:paraId="61B47281" w14:textId="77777777" w:rsidR="00783CD7" w:rsidRDefault="00783CD7" w:rsidP="002E5179">
      <w:pPr>
        <w:pStyle w:val="Heading3"/>
        <w:spacing w:before="0" w:beforeAutospacing="0"/>
        <w:rPr>
          <w:rFonts w:asciiTheme="minorHAnsi" w:hAnsiTheme="minorHAnsi" w:cstheme="minorHAnsi"/>
          <w:b w:val="0"/>
          <w:bCs w:val="0"/>
          <w:color w:val="212529"/>
          <w:sz w:val="22"/>
        </w:rPr>
      </w:pPr>
    </w:p>
    <w:p w14:paraId="6299969A" w14:textId="77777777" w:rsidR="00783CD7" w:rsidRDefault="00783CD7" w:rsidP="002E5179">
      <w:pPr>
        <w:pStyle w:val="Heading3"/>
        <w:spacing w:before="0" w:beforeAutospacing="0"/>
        <w:rPr>
          <w:rFonts w:asciiTheme="minorHAnsi" w:hAnsiTheme="minorHAnsi" w:cstheme="minorHAnsi"/>
          <w:b w:val="0"/>
          <w:bCs w:val="0"/>
          <w:color w:val="212529"/>
          <w:sz w:val="22"/>
        </w:rPr>
      </w:pPr>
    </w:p>
    <w:p w14:paraId="393386AF" w14:textId="77777777" w:rsidR="00783CD7" w:rsidRDefault="00783CD7" w:rsidP="002E5179">
      <w:pPr>
        <w:pStyle w:val="Heading3"/>
        <w:spacing w:before="0" w:beforeAutospacing="0"/>
        <w:rPr>
          <w:rFonts w:asciiTheme="minorHAnsi" w:hAnsiTheme="minorHAnsi" w:cstheme="minorHAnsi"/>
          <w:b w:val="0"/>
          <w:bCs w:val="0"/>
          <w:color w:val="212529"/>
          <w:sz w:val="22"/>
        </w:rPr>
      </w:pPr>
    </w:p>
    <w:p w14:paraId="08C2C144" w14:textId="77777777" w:rsidR="00783CD7" w:rsidRDefault="00783CD7" w:rsidP="002E5179">
      <w:pPr>
        <w:pStyle w:val="Heading3"/>
        <w:spacing w:before="0" w:beforeAutospacing="0"/>
        <w:rPr>
          <w:rFonts w:asciiTheme="minorHAnsi" w:hAnsiTheme="minorHAnsi" w:cstheme="minorHAnsi"/>
          <w:b w:val="0"/>
          <w:bCs w:val="0"/>
          <w:color w:val="212529"/>
          <w:sz w:val="22"/>
        </w:rPr>
      </w:pPr>
    </w:p>
    <w:p w14:paraId="327D1171" w14:textId="77777777" w:rsidR="00783CD7" w:rsidRDefault="00783CD7" w:rsidP="002E5179">
      <w:pPr>
        <w:pStyle w:val="Heading3"/>
        <w:spacing w:before="0" w:beforeAutospacing="0"/>
        <w:rPr>
          <w:rFonts w:asciiTheme="minorHAnsi" w:hAnsiTheme="minorHAnsi" w:cstheme="minorHAnsi"/>
          <w:b w:val="0"/>
          <w:bCs w:val="0"/>
          <w:color w:val="212529"/>
          <w:sz w:val="22"/>
        </w:rPr>
      </w:pPr>
    </w:p>
    <w:p w14:paraId="0312D753"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04DB3245"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68242D80"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4EF26D51"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4558A793"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7521827F"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21984903"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6A35A9C4"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27BEAE74"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59376158"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3C9E5891"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21B88639"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3F02007D"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4AD995B3"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1850C926"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6E417777"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60910711" w14:textId="77777777" w:rsidR="005E013B" w:rsidRDefault="005E013B" w:rsidP="002E5179">
      <w:pPr>
        <w:pStyle w:val="Heading3"/>
        <w:spacing w:before="0" w:beforeAutospacing="0"/>
        <w:rPr>
          <w:rFonts w:asciiTheme="minorHAnsi" w:hAnsiTheme="minorHAnsi" w:cstheme="minorHAnsi"/>
          <w:b w:val="0"/>
          <w:bCs w:val="0"/>
          <w:color w:val="212529"/>
          <w:sz w:val="22"/>
        </w:rPr>
      </w:pPr>
    </w:p>
    <w:p w14:paraId="36C8F450" w14:textId="77777777" w:rsidR="002E5179" w:rsidRPr="00791938" w:rsidRDefault="002E5179" w:rsidP="002E5179">
      <w:pPr>
        <w:pStyle w:val="Heading3"/>
        <w:spacing w:before="0" w:beforeAutospacing="0"/>
        <w:rPr>
          <w:rFonts w:asciiTheme="minorHAnsi" w:hAnsiTheme="minorHAnsi" w:cstheme="minorHAnsi"/>
          <w:b w:val="0"/>
          <w:bCs w:val="0"/>
          <w:color w:val="212529"/>
          <w:sz w:val="22"/>
        </w:rPr>
      </w:pPr>
      <w:r w:rsidRPr="00791938">
        <w:rPr>
          <w:rFonts w:asciiTheme="minorHAnsi" w:hAnsiTheme="minorHAnsi" w:cstheme="minorHAnsi"/>
          <w:b w:val="0"/>
          <w:bCs w:val="0"/>
          <w:color w:val="212529"/>
          <w:sz w:val="22"/>
        </w:rPr>
        <w:t>Involvement</w:t>
      </w:r>
    </w:p>
    <w:p w14:paraId="5651726F" w14:textId="77777777" w:rsidR="002E5179" w:rsidRPr="00791938" w:rsidRDefault="002E5179" w:rsidP="002E5179">
      <w:pPr>
        <w:numPr>
          <w:ilvl w:val="0"/>
          <w:numId w:val="6"/>
        </w:numPr>
        <w:spacing w:before="100" w:beforeAutospacing="1" w:after="100" w:afterAutospacing="1"/>
        <w:rPr>
          <w:rFonts w:cstheme="minorHAnsi"/>
          <w:color w:val="212529"/>
          <w:szCs w:val="27"/>
        </w:rPr>
      </w:pPr>
      <w:r w:rsidRPr="00791938">
        <w:rPr>
          <w:rFonts w:cstheme="minorHAnsi"/>
          <w:color w:val="212529"/>
          <w:szCs w:val="27"/>
        </w:rPr>
        <w:t xml:space="preserve">Show how </w:t>
      </w:r>
      <w:r w:rsidRPr="00C73711">
        <w:rPr>
          <w:rFonts w:cstheme="minorHAnsi"/>
          <w:color w:val="212529"/>
          <w:szCs w:val="27"/>
          <w:highlight w:val="yellow"/>
        </w:rPr>
        <w:t>patients were involved</w:t>
      </w:r>
      <w:r w:rsidRPr="00791938">
        <w:rPr>
          <w:rFonts w:cstheme="minorHAnsi"/>
          <w:color w:val="212529"/>
          <w:szCs w:val="27"/>
        </w:rPr>
        <w:t xml:space="preserve"> in decisions around their care, and their views were embedded in the design of the initiative</w:t>
      </w:r>
    </w:p>
    <w:p w14:paraId="0D9FF035" w14:textId="77777777" w:rsidR="002E5179" w:rsidRPr="00791938" w:rsidRDefault="002E5179" w:rsidP="002E5179">
      <w:pPr>
        <w:numPr>
          <w:ilvl w:val="0"/>
          <w:numId w:val="6"/>
        </w:numPr>
        <w:spacing w:before="100" w:beforeAutospacing="1" w:after="100" w:afterAutospacing="1"/>
        <w:rPr>
          <w:rFonts w:cstheme="minorHAnsi"/>
          <w:color w:val="212529"/>
          <w:szCs w:val="27"/>
        </w:rPr>
      </w:pPr>
      <w:r w:rsidRPr="00791938">
        <w:rPr>
          <w:rFonts w:cstheme="minorHAnsi"/>
          <w:color w:val="212529"/>
          <w:szCs w:val="27"/>
        </w:rPr>
        <w:t xml:space="preserve">Provide clear evidence of a </w:t>
      </w:r>
      <w:r w:rsidRPr="00C73711">
        <w:rPr>
          <w:rFonts w:cstheme="minorHAnsi"/>
          <w:color w:val="212529"/>
          <w:szCs w:val="27"/>
          <w:highlight w:val="yellow"/>
        </w:rPr>
        <w:t>multidisciplinary approach</w:t>
      </w:r>
      <w:r w:rsidRPr="00791938">
        <w:rPr>
          <w:rFonts w:cstheme="minorHAnsi"/>
          <w:color w:val="212529"/>
          <w:szCs w:val="27"/>
        </w:rPr>
        <w:t>, with all relevant parties fully engaging in the work, including managers, medics and nurses as well as patients and families, and how this has led to improved safety.</w:t>
      </w:r>
    </w:p>
    <w:p w14:paraId="4BCED999" w14:textId="77777777" w:rsidR="002E5179" w:rsidRPr="00791938" w:rsidRDefault="002E5179" w:rsidP="002E5179">
      <w:pPr>
        <w:numPr>
          <w:ilvl w:val="0"/>
          <w:numId w:val="6"/>
        </w:numPr>
        <w:spacing w:before="100" w:beforeAutospacing="1" w:after="100" w:afterAutospacing="1"/>
        <w:rPr>
          <w:rFonts w:cstheme="minorHAnsi"/>
          <w:color w:val="212529"/>
          <w:szCs w:val="27"/>
        </w:rPr>
      </w:pPr>
      <w:r w:rsidRPr="00791938">
        <w:rPr>
          <w:rFonts w:cstheme="minorHAnsi"/>
          <w:color w:val="212529"/>
          <w:szCs w:val="27"/>
        </w:rPr>
        <w:t xml:space="preserve">Detail how </w:t>
      </w:r>
      <w:r w:rsidRPr="00C73711">
        <w:rPr>
          <w:rFonts w:cstheme="minorHAnsi"/>
          <w:color w:val="212529"/>
          <w:szCs w:val="27"/>
          <w:highlight w:val="yellow"/>
        </w:rPr>
        <w:t>a culture has</w:t>
      </w:r>
      <w:r w:rsidRPr="00791938">
        <w:rPr>
          <w:rFonts w:cstheme="minorHAnsi"/>
          <w:color w:val="212529"/>
          <w:szCs w:val="27"/>
        </w:rPr>
        <w:t xml:space="preserve"> been developed in which all members of staff can raise concerns and make suggestions for improvements.</w:t>
      </w:r>
    </w:p>
    <w:p w14:paraId="597EB333" w14:textId="77777777" w:rsidR="00D70CD2" w:rsidRDefault="00D70CD2" w:rsidP="00AB64E8">
      <w:pPr>
        <w:rPr>
          <w:rFonts w:ascii="Arial" w:hAnsi="Arial" w:cs="Arial"/>
          <w:sz w:val="22"/>
          <w:szCs w:val="22"/>
        </w:rPr>
      </w:pPr>
    </w:p>
    <w:p w14:paraId="6CAD8597" w14:textId="77777777" w:rsidR="00C06D4F" w:rsidRDefault="00C06D4F" w:rsidP="00AB64E8">
      <w:pPr>
        <w:rPr>
          <w:rFonts w:ascii="Arial" w:hAnsi="Arial" w:cs="Arial"/>
          <w:sz w:val="22"/>
          <w:szCs w:val="22"/>
        </w:rPr>
      </w:pPr>
    </w:p>
    <w:p w14:paraId="57EAD86E" w14:textId="77777777" w:rsidR="008343D2" w:rsidRPr="00C817F0" w:rsidRDefault="008343D2" w:rsidP="0093418E">
      <w:pPr>
        <w:spacing w:line="360" w:lineRule="auto"/>
        <w:rPr>
          <w:sz w:val="22"/>
          <w:szCs w:val="22"/>
        </w:rPr>
      </w:pPr>
      <w:r w:rsidRPr="00C817F0">
        <w:rPr>
          <w:noProof/>
          <w:color w:val="000000" w:themeColor="text1"/>
          <w:sz w:val="22"/>
          <w:szCs w:val="22"/>
          <w:lang w:val="en-US"/>
        </w:rPr>
        <w:t>Patients were integral to this project</w:t>
      </w:r>
      <w:r w:rsidR="00783CD7" w:rsidRPr="00C817F0">
        <w:rPr>
          <w:noProof/>
          <w:color w:val="000000" w:themeColor="text1"/>
          <w:sz w:val="22"/>
          <w:szCs w:val="22"/>
          <w:lang w:val="en-US"/>
        </w:rPr>
        <w:t xml:space="preserve"> as patient-reported 30-</w:t>
      </w:r>
      <w:r w:rsidRPr="00C817F0">
        <w:rPr>
          <w:noProof/>
          <w:color w:val="000000" w:themeColor="text1"/>
          <w:sz w:val="22"/>
          <w:szCs w:val="22"/>
          <w:lang w:val="en-US"/>
        </w:rPr>
        <w:t xml:space="preserve">day SSI </w:t>
      </w:r>
      <w:r w:rsidR="003F1DDD" w:rsidRPr="00C817F0">
        <w:rPr>
          <w:noProof/>
          <w:color w:val="000000" w:themeColor="text1"/>
          <w:sz w:val="22"/>
          <w:szCs w:val="22"/>
          <w:lang w:val="en-US"/>
        </w:rPr>
        <w:t>using the health protection agency questionnaire w</w:t>
      </w:r>
      <w:r w:rsidRPr="00C817F0">
        <w:rPr>
          <w:noProof/>
          <w:color w:val="000000" w:themeColor="text1"/>
          <w:sz w:val="22"/>
          <w:szCs w:val="22"/>
          <w:lang w:val="en-US"/>
        </w:rPr>
        <w:t xml:space="preserve">as the outcome measure. </w:t>
      </w:r>
      <w:r w:rsidR="003F1DDD" w:rsidRPr="00C817F0">
        <w:rPr>
          <w:rFonts w:cstheme="minorHAnsi"/>
          <w:sz w:val="22"/>
          <w:szCs w:val="22"/>
        </w:rPr>
        <w:t>It ask</w:t>
      </w:r>
      <w:r w:rsidR="00797DC6" w:rsidRPr="00C817F0">
        <w:rPr>
          <w:rFonts w:cstheme="minorHAnsi"/>
          <w:sz w:val="22"/>
          <w:szCs w:val="22"/>
        </w:rPr>
        <w:t>s</w:t>
      </w:r>
      <w:r w:rsidR="003F1DDD" w:rsidRPr="00C817F0">
        <w:rPr>
          <w:rFonts w:cstheme="minorHAnsi"/>
          <w:sz w:val="22"/>
          <w:szCs w:val="22"/>
        </w:rPr>
        <w:t xml:space="preserve"> questions about </w:t>
      </w:r>
      <w:r w:rsidR="0093418E" w:rsidRPr="00C817F0">
        <w:rPr>
          <w:rFonts w:cstheme="minorHAnsi"/>
          <w:sz w:val="22"/>
          <w:szCs w:val="22"/>
        </w:rPr>
        <w:t xml:space="preserve">3 groups of symptoms and signs which together establish presence of an infection.   </w:t>
      </w:r>
      <w:r w:rsidRPr="00C817F0">
        <w:rPr>
          <w:noProof/>
          <w:color w:val="000000" w:themeColor="text1"/>
          <w:sz w:val="22"/>
          <w:szCs w:val="22"/>
          <w:lang w:val="en-US"/>
        </w:rPr>
        <w:t xml:space="preserve">The introduction </w:t>
      </w:r>
      <w:r w:rsidRPr="00C817F0">
        <w:rPr>
          <w:noProof/>
          <w:sz w:val="22"/>
          <w:szCs w:val="22"/>
          <w:lang w:val="en-US"/>
        </w:rPr>
        <w:t>of enhanced recovery protocols after colorectal surgery have reduced length of stay to less</w:t>
      </w:r>
      <w:r w:rsidRPr="00C817F0">
        <w:rPr>
          <w:noProof/>
          <w:color w:val="000000" w:themeColor="text1"/>
          <w:sz w:val="22"/>
          <w:szCs w:val="22"/>
          <w:lang w:val="en-US"/>
        </w:rPr>
        <w:t xml:space="preserve"> than a week. </w:t>
      </w:r>
      <w:r w:rsidRPr="00C817F0">
        <w:rPr>
          <w:color w:val="000000" w:themeColor="text1"/>
          <w:sz w:val="22"/>
          <w:szCs w:val="22"/>
        </w:rPr>
        <w:t>As the median time to presentation of SSI is 13 days post-operatively</w:t>
      </w:r>
      <w:r w:rsidR="00AD19AD" w:rsidRPr="00C817F0">
        <w:rPr>
          <w:noProof/>
          <w:color w:val="000000" w:themeColor="text1"/>
          <w:sz w:val="22"/>
          <w:szCs w:val="22"/>
          <w:lang w:val="en-US"/>
        </w:rPr>
        <w:t xml:space="preserve"> it is likely that previously reported SSI rates </w:t>
      </w:r>
      <w:r w:rsidR="003F1DDD" w:rsidRPr="00C817F0">
        <w:rPr>
          <w:noProof/>
          <w:color w:val="000000" w:themeColor="text1"/>
          <w:sz w:val="22"/>
          <w:szCs w:val="22"/>
          <w:lang w:val="en-US"/>
        </w:rPr>
        <w:t xml:space="preserve">based on in-patient and readmission data </w:t>
      </w:r>
      <w:r w:rsidR="00AD19AD" w:rsidRPr="00C817F0">
        <w:rPr>
          <w:noProof/>
          <w:color w:val="000000" w:themeColor="text1"/>
          <w:sz w:val="22"/>
          <w:szCs w:val="22"/>
          <w:lang w:val="en-US"/>
        </w:rPr>
        <w:t xml:space="preserve">have underestimated the true incidence.  </w:t>
      </w:r>
      <w:r w:rsidRPr="00C817F0">
        <w:rPr>
          <w:noProof/>
          <w:color w:val="000000" w:themeColor="text1"/>
          <w:sz w:val="22"/>
          <w:szCs w:val="22"/>
          <w:lang w:val="en-US"/>
        </w:rPr>
        <w:t xml:space="preserve"> By using patient reported outcomes this was the first time that many hospitals knew their SSI rates after elective colorectal surgery</w:t>
      </w:r>
      <w:r w:rsidR="00016B4D" w:rsidRPr="00C817F0">
        <w:rPr>
          <w:noProof/>
          <w:color w:val="000000" w:themeColor="text1"/>
          <w:sz w:val="22"/>
          <w:szCs w:val="22"/>
          <w:lang w:val="en-US"/>
        </w:rPr>
        <w:t xml:space="preserve">. </w:t>
      </w:r>
    </w:p>
    <w:p w14:paraId="677DE76C" w14:textId="77777777" w:rsidR="008343D2" w:rsidRPr="00C817F0" w:rsidRDefault="008343D2" w:rsidP="00783CD7">
      <w:pPr>
        <w:spacing w:line="360" w:lineRule="auto"/>
        <w:rPr>
          <w:noProof/>
          <w:color w:val="000000" w:themeColor="text1"/>
          <w:sz w:val="22"/>
          <w:szCs w:val="22"/>
          <w:lang w:val="en-US"/>
        </w:rPr>
      </w:pPr>
    </w:p>
    <w:p w14:paraId="642416EA" w14:textId="77777777" w:rsidR="00016B4D" w:rsidRPr="00C817F0" w:rsidRDefault="003F1DDD" w:rsidP="00783CD7">
      <w:pPr>
        <w:spacing w:line="360" w:lineRule="auto"/>
        <w:rPr>
          <w:noProof/>
          <w:color w:val="000000" w:themeColor="text1"/>
          <w:sz w:val="22"/>
          <w:szCs w:val="22"/>
          <w:lang w:val="en-US"/>
        </w:rPr>
      </w:pPr>
      <w:r w:rsidRPr="00C817F0">
        <w:rPr>
          <w:noProof/>
          <w:color w:val="000000" w:themeColor="text1"/>
          <w:sz w:val="22"/>
          <w:szCs w:val="22"/>
          <w:lang w:val="en-US"/>
        </w:rPr>
        <w:t>Each hospital formed</w:t>
      </w:r>
      <w:r w:rsidR="00AD19AD" w:rsidRPr="00C817F0">
        <w:rPr>
          <w:noProof/>
          <w:color w:val="000000" w:themeColor="text1"/>
          <w:sz w:val="22"/>
          <w:szCs w:val="22"/>
          <w:lang w:val="en-US"/>
        </w:rPr>
        <w:t xml:space="preserve"> a multidisciplinary team to implement the project. </w:t>
      </w:r>
      <w:r w:rsidR="00016B4D" w:rsidRPr="00C817F0">
        <w:rPr>
          <w:noProof/>
          <w:color w:val="000000" w:themeColor="text1"/>
          <w:sz w:val="22"/>
          <w:szCs w:val="22"/>
          <w:lang w:val="en-US"/>
        </w:rPr>
        <w:t xml:space="preserve">The </w:t>
      </w:r>
      <w:r w:rsidR="000C0E96" w:rsidRPr="00C817F0">
        <w:rPr>
          <w:noProof/>
          <w:color w:val="000000" w:themeColor="text1"/>
          <w:sz w:val="22"/>
          <w:szCs w:val="22"/>
          <w:lang w:val="en-US"/>
        </w:rPr>
        <w:t xml:space="preserve">regional </w:t>
      </w:r>
      <w:r w:rsidR="00016B4D" w:rsidRPr="00C817F0">
        <w:rPr>
          <w:noProof/>
          <w:color w:val="000000" w:themeColor="text1"/>
          <w:sz w:val="22"/>
          <w:szCs w:val="22"/>
          <w:lang w:val="en-US"/>
        </w:rPr>
        <w:t>clinical lead for the project wrote to all medical directors and chief executive officers prior to starting the project to gain executive support and senior leader were updated with the success of the project.  We also informed the Royal College of Surgeons’ Quality Improvement team.  We involve</w:t>
      </w:r>
      <w:r w:rsidR="00797DC6" w:rsidRPr="00C817F0">
        <w:rPr>
          <w:noProof/>
          <w:color w:val="000000" w:themeColor="text1"/>
          <w:sz w:val="22"/>
          <w:szCs w:val="22"/>
          <w:lang w:val="en-US"/>
        </w:rPr>
        <w:t>d the company who make</w:t>
      </w:r>
      <w:r w:rsidR="00016B4D" w:rsidRPr="00C817F0">
        <w:rPr>
          <w:noProof/>
          <w:color w:val="000000" w:themeColor="text1"/>
          <w:sz w:val="22"/>
          <w:szCs w:val="22"/>
          <w:lang w:val="en-US"/>
        </w:rPr>
        <w:t xml:space="preserve"> antibacterial sutures (they have no competitor) to support introduction of the sutures into hospitals. At the time antibacterial sutures were an Innovation Technology Payment product and our industry partner supported the 2 eligible trusts in our region to benefit from the cost reduction</w:t>
      </w:r>
    </w:p>
    <w:p w14:paraId="578FF270" w14:textId="77777777" w:rsidR="00016B4D" w:rsidRPr="00C817F0" w:rsidRDefault="00016B4D" w:rsidP="00783CD7">
      <w:pPr>
        <w:spacing w:line="360" w:lineRule="auto"/>
        <w:rPr>
          <w:noProof/>
          <w:color w:val="000000" w:themeColor="text1"/>
          <w:sz w:val="22"/>
          <w:szCs w:val="22"/>
          <w:lang w:val="en-US"/>
        </w:rPr>
      </w:pPr>
    </w:p>
    <w:p w14:paraId="48548DF3" w14:textId="77777777" w:rsidR="00016B4D" w:rsidRPr="00C817F0" w:rsidRDefault="008343D2" w:rsidP="00783CD7">
      <w:pPr>
        <w:spacing w:line="360" w:lineRule="auto"/>
        <w:rPr>
          <w:noProof/>
          <w:color w:val="000000" w:themeColor="text1"/>
          <w:sz w:val="22"/>
          <w:szCs w:val="22"/>
          <w:lang w:val="en-US"/>
        </w:rPr>
      </w:pPr>
      <w:r w:rsidRPr="00C817F0">
        <w:rPr>
          <w:noProof/>
          <w:color w:val="000000" w:themeColor="text1"/>
          <w:sz w:val="22"/>
          <w:szCs w:val="22"/>
          <w:lang w:val="en-US"/>
        </w:rPr>
        <w:t xml:space="preserve">Most hospitals implemented paper questionnaires and/or phone calls to measure SSI.  Some used in-hospital </w:t>
      </w:r>
      <w:r w:rsidR="001D02D6" w:rsidRPr="00C817F0">
        <w:rPr>
          <w:noProof/>
          <w:color w:val="000000" w:themeColor="text1"/>
          <w:sz w:val="22"/>
          <w:szCs w:val="22"/>
          <w:lang w:val="en-US"/>
        </w:rPr>
        <w:t>surveillance in addition.  D</w:t>
      </w:r>
      <w:r w:rsidRPr="00C817F0">
        <w:rPr>
          <w:noProof/>
          <w:color w:val="000000" w:themeColor="text1"/>
          <w:sz w:val="22"/>
          <w:szCs w:val="22"/>
          <w:lang w:val="en-US"/>
        </w:rPr>
        <w:t xml:space="preserve">ata collection </w:t>
      </w:r>
      <w:r w:rsidR="001D02D6" w:rsidRPr="00C817F0">
        <w:rPr>
          <w:noProof/>
          <w:color w:val="000000" w:themeColor="text1"/>
          <w:sz w:val="22"/>
          <w:szCs w:val="22"/>
          <w:lang w:val="en-US"/>
        </w:rPr>
        <w:t>was undertaken by</w:t>
      </w:r>
      <w:r w:rsidR="004160A8" w:rsidRPr="00C817F0">
        <w:rPr>
          <w:noProof/>
          <w:color w:val="000000" w:themeColor="text1"/>
          <w:sz w:val="22"/>
          <w:szCs w:val="22"/>
          <w:lang w:val="en-US"/>
        </w:rPr>
        <w:t xml:space="preserve"> infection control nurses,</w:t>
      </w:r>
      <w:r w:rsidR="00783CD7" w:rsidRPr="00C817F0">
        <w:rPr>
          <w:noProof/>
          <w:color w:val="000000" w:themeColor="text1"/>
          <w:sz w:val="22"/>
          <w:szCs w:val="22"/>
          <w:lang w:val="en-US"/>
        </w:rPr>
        <w:t xml:space="preserve"> enhanced recovery nurses, </w:t>
      </w:r>
      <w:r w:rsidR="00AD19AD" w:rsidRPr="00C817F0">
        <w:rPr>
          <w:noProof/>
          <w:color w:val="000000" w:themeColor="text1"/>
          <w:sz w:val="22"/>
          <w:szCs w:val="22"/>
          <w:lang w:val="en-US"/>
        </w:rPr>
        <w:t>specialist cancer nurses or jun</w:t>
      </w:r>
      <w:r w:rsidR="00797DC6" w:rsidRPr="00C817F0">
        <w:rPr>
          <w:noProof/>
          <w:color w:val="000000" w:themeColor="text1"/>
          <w:sz w:val="22"/>
          <w:szCs w:val="22"/>
          <w:lang w:val="en-US"/>
        </w:rPr>
        <w:t>ior doctors.  C</w:t>
      </w:r>
      <w:r w:rsidR="00016B4D" w:rsidRPr="00C817F0">
        <w:rPr>
          <w:noProof/>
          <w:color w:val="000000" w:themeColor="text1"/>
          <w:sz w:val="22"/>
          <w:szCs w:val="22"/>
          <w:lang w:val="en-US"/>
        </w:rPr>
        <w:t>ollaborative events were attended by all members of the multi disciplinary team and were an opportunity to learn and share from experiences and to review data</w:t>
      </w:r>
    </w:p>
    <w:p w14:paraId="6ED68641" w14:textId="77777777" w:rsidR="00016B4D" w:rsidRPr="00C817F0" w:rsidRDefault="00016B4D" w:rsidP="00783CD7">
      <w:pPr>
        <w:spacing w:line="360" w:lineRule="auto"/>
        <w:rPr>
          <w:noProof/>
          <w:color w:val="000000" w:themeColor="text1"/>
          <w:sz w:val="22"/>
          <w:szCs w:val="22"/>
          <w:lang w:val="en-US"/>
        </w:rPr>
      </w:pPr>
    </w:p>
    <w:p w14:paraId="36E969CB" w14:textId="77777777" w:rsidR="00130BE4" w:rsidRPr="00C817F0" w:rsidRDefault="00783CD7" w:rsidP="00130BE4">
      <w:pPr>
        <w:spacing w:line="360" w:lineRule="auto"/>
        <w:rPr>
          <w:noProof/>
          <w:color w:val="000000" w:themeColor="text1"/>
          <w:sz w:val="22"/>
          <w:szCs w:val="22"/>
          <w:lang w:val="en-US"/>
        </w:rPr>
      </w:pPr>
      <w:r w:rsidRPr="00C817F0">
        <w:rPr>
          <w:noProof/>
          <w:color w:val="000000" w:themeColor="text1"/>
          <w:sz w:val="22"/>
          <w:szCs w:val="22"/>
          <w:lang w:val="en-US"/>
        </w:rPr>
        <w:t>A</w:t>
      </w:r>
      <w:r w:rsidR="00016B4D" w:rsidRPr="00C817F0">
        <w:rPr>
          <w:noProof/>
          <w:color w:val="000000" w:themeColor="text1"/>
          <w:sz w:val="22"/>
          <w:szCs w:val="22"/>
          <w:lang w:val="en-US"/>
        </w:rPr>
        <w:t>n online</w:t>
      </w:r>
      <w:r w:rsidRPr="00C817F0">
        <w:rPr>
          <w:noProof/>
          <w:color w:val="000000" w:themeColor="text1"/>
          <w:sz w:val="22"/>
          <w:szCs w:val="22"/>
          <w:lang w:val="en-US"/>
        </w:rPr>
        <w:t xml:space="preserve"> toolkit was developed to aid implementation. </w:t>
      </w:r>
      <w:r w:rsidR="0093418E" w:rsidRPr="00C817F0">
        <w:rPr>
          <w:noProof/>
          <w:color w:val="000000" w:themeColor="text1"/>
          <w:sz w:val="22"/>
          <w:szCs w:val="22"/>
          <w:lang w:val="en-US"/>
        </w:rPr>
        <w:t xml:space="preserve">This included QI resources, published evidence and documents to support data collection.  </w:t>
      </w:r>
      <w:r w:rsidR="00130BE4" w:rsidRPr="00C817F0">
        <w:rPr>
          <w:noProof/>
          <w:color w:val="000000" w:themeColor="text1"/>
          <w:sz w:val="22"/>
          <w:szCs w:val="22"/>
          <w:lang w:val="en-US"/>
        </w:rPr>
        <w:t>Feedback on compliance was essential to continue engagement and coffee room posters were designed for teams to share within their hospitals.  A video was designed to publicise the project including one especially for theatre nurses.</w:t>
      </w:r>
    </w:p>
    <w:p w14:paraId="338C6617" w14:textId="77777777" w:rsidR="00853A59" w:rsidRPr="00C817F0" w:rsidRDefault="004160A8" w:rsidP="00783CD7">
      <w:pPr>
        <w:spacing w:line="360" w:lineRule="auto"/>
        <w:rPr>
          <w:rFonts w:ascii="Arial" w:hAnsi="Arial" w:cs="Arial"/>
          <w:sz w:val="22"/>
          <w:szCs w:val="22"/>
        </w:rPr>
      </w:pPr>
      <w:r w:rsidRPr="00C817F0">
        <w:rPr>
          <w:noProof/>
          <w:color w:val="000000" w:themeColor="text1"/>
          <w:sz w:val="22"/>
          <w:szCs w:val="22"/>
          <w:lang w:val="en-US"/>
        </w:rPr>
        <w:t>The key to implemen</w:t>
      </w:r>
      <w:r w:rsidR="00AD19AD" w:rsidRPr="00C817F0">
        <w:rPr>
          <w:noProof/>
          <w:color w:val="000000" w:themeColor="text1"/>
          <w:sz w:val="22"/>
          <w:szCs w:val="22"/>
          <w:lang w:val="en-US"/>
        </w:rPr>
        <w:t>ting the bundle was involvement of theatre teams to prompt teams to do the right thing and also t</w:t>
      </w:r>
      <w:r w:rsidRPr="00C817F0">
        <w:rPr>
          <w:noProof/>
          <w:color w:val="000000" w:themeColor="text1"/>
          <w:sz w:val="22"/>
          <w:szCs w:val="22"/>
          <w:lang w:val="en-US"/>
        </w:rPr>
        <w:t>o measure compliance. Theatr</w:t>
      </w:r>
      <w:r w:rsidR="00AD19AD" w:rsidRPr="00C817F0">
        <w:rPr>
          <w:noProof/>
          <w:color w:val="000000" w:themeColor="text1"/>
          <w:sz w:val="22"/>
          <w:szCs w:val="22"/>
          <w:lang w:val="en-US"/>
        </w:rPr>
        <w:t>e</w:t>
      </w:r>
      <w:r w:rsidR="00676D8B" w:rsidRPr="00C817F0">
        <w:rPr>
          <w:noProof/>
          <w:color w:val="000000" w:themeColor="text1"/>
          <w:sz w:val="22"/>
          <w:szCs w:val="22"/>
          <w:lang w:val="en-US"/>
        </w:rPr>
        <w:t xml:space="preserve"> team</w:t>
      </w:r>
      <w:r w:rsidR="00130BE4" w:rsidRPr="00C817F0">
        <w:rPr>
          <w:noProof/>
          <w:color w:val="000000" w:themeColor="text1"/>
          <w:sz w:val="22"/>
          <w:szCs w:val="22"/>
          <w:lang w:val="en-US"/>
        </w:rPr>
        <w:t>s were empowered to time</w:t>
      </w:r>
      <w:r w:rsidR="00AD19AD" w:rsidRPr="00C817F0">
        <w:rPr>
          <w:noProof/>
          <w:color w:val="000000" w:themeColor="text1"/>
          <w:sz w:val="22"/>
          <w:szCs w:val="22"/>
          <w:lang w:val="en-US"/>
        </w:rPr>
        <w:t xml:space="preserve"> operatio</w:t>
      </w:r>
      <w:r w:rsidR="001B7AA2" w:rsidRPr="00C817F0">
        <w:rPr>
          <w:noProof/>
          <w:color w:val="000000" w:themeColor="text1"/>
          <w:sz w:val="22"/>
          <w:szCs w:val="22"/>
          <w:lang w:val="en-US"/>
        </w:rPr>
        <w:t>ns to ensure a second dose of antibiotic</w:t>
      </w:r>
      <w:r w:rsidR="00AD19AD" w:rsidRPr="00C817F0">
        <w:rPr>
          <w:noProof/>
          <w:color w:val="000000" w:themeColor="text1"/>
          <w:sz w:val="22"/>
          <w:szCs w:val="22"/>
          <w:lang w:val="en-US"/>
        </w:rPr>
        <w:t xml:space="preserve">s was given after 4 hours </w:t>
      </w:r>
      <w:r w:rsidR="008343D2" w:rsidRPr="00C817F0">
        <w:rPr>
          <w:noProof/>
          <w:color w:val="000000" w:themeColor="text1"/>
          <w:sz w:val="22"/>
          <w:szCs w:val="22"/>
          <w:lang w:val="en-US"/>
        </w:rPr>
        <w:t>a</w:t>
      </w:r>
      <w:r w:rsidR="00333567" w:rsidRPr="00C817F0">
        <w:rPr>
          <w:noProof/>
          <w:color w:val="000000" w:themeColor="text1"/>
          <w:sz w:val="22"/>
          <w:szCs w:val="22"/>
          <w:lang w:val="en-US"/>
        </w:rPr>
        <w:t>nd also to remind surgeons to us</w:t>
      </w:r>
      <w:r w:rsidR="008343D2" w:rsidRPr="00C817F0">
        <w:rPr>
          <w:noProof/>
          <w:color w:val="000000" w:themeColor="text1"/>
          <w:sz w:val="22"/>
          <w:szCs w:val="22"/>
          <w:lang w:val="en-US"/>
        </w:rPr>
        <w:t xml:space="preserve">e wound protectors and antibacterial sutures. </w:t>
      </w:r>
      <w:r w:rsidR="00797DC6" w:rsidRPr="00C817F0">
        <w:rPr>
          <w:noProof/>
          <w:color w:val="000000" w:themeColor="text1"/>
          <w:sz w:val="22"/>
          <w:szCs w:val="22"/>
          <w:lang w:val="en-US"/>
        </w:rPr>
        <w:t xml:space="preserve"> </w:t>
      </w:r>
      <w:r w:rsidR="00CB77F5" w:rsidRPr="00C817F0">
        <w:rPr>
          <w:noProof/>
          <w:color w:val="000000" w:themeColor="text1"/>
          <w:sz w:val="22"/>
          <w:szCs w:val="22"/>
          <w:lang w:val="en-US"/>
        </w:rPr>
        <w:t>This was therefore a truly multidisciplinary project including staff along the whole patient journey</w:t>
      </w:r>
    </w:p>
    <w:p w14:paraId="2C3555ED" w14:textId="77777777" w:rsidR="00AB64E8" w:rsidRPr="00C817F0" w:rsidRDefault="00AB64E8" w:rsidP="00783CD7">
      <w:pPr>
        <w:spacing w:line="360" w:lineRule="auto"/>
        <w:rPr>
          <w:rFonts w:ascii="Arial" w:hAnsi="Arial" w:cs="Arial"/>
          <w:sz w:val="22"/>
          <w:szCs w:val="22"/>
        </w:rPr>
      </w:pPr>
    </w:p>
    <w:p w14:paraId="152E2936" w14:textId="77777777" w:rsidR="00AB64E8" w:rsidRPr="00C817F0" w:rsidRDefault="00AB64E8" w:rsidP="00783CD7">
      <w:pPr>
        <w:spacing w:line="360" w:lineRule="auto"/>
        <w:rPr>
          <w:rFonts w:ascii="Arial" w:hAnsi="Arial" w:cs="Arial"/>
          <w:sz w:val="22"/>
          <w:szCs w:val="22"/>
        </w:rPr>
      </w:pPr>
    </w:p>
    <w:sectPr w:rsidR="00AB64E8" w:rsidRPr="00C81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4053"/>
    <w:multiLevelType w:val="hybridMultilevel"/>
    <w:tmpl w:val="C01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741D5"/>
    <w:multiLevelType w:val="multilevel"/>
    <w:tmpl w:val="A0A4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13AD1"/>
    <w:multiLevelType w:val="hybridMultilevel"/>
    <w:tmpl w:val="35DC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517B"/>
    <w:multiLevelType w:val="multilevel"/>
    <w:tmpl w:val="56D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57706"/>
    <w:multiLevelType w:val="multilevel"/>
    <w:tmpl w:val="EC2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F70B6"/>
    <w:multiLevelType w:val="hybridMultilevel"/>
    <w:tmpl w:val="DC4C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E48F3"/>
    <w:multiLevelType w:val="hybridMultilevel"/>
    <w:tmpl w:val="8E9A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611CF"/>
    <w:multiLevelType w:val="multilevel"/>
    <w:tmpl w:val="EE7C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44C1D"/>
    <w:multiLevelType w:val="multilevel"/>
    <w:tmpl w:val="6DD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94384"/>
    <w:multiLevelType w:val="hybridMultilevel"/>
    <w:tmpl w:val="C128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1"/>
  </w:num>
  <w:num w:numId="6">
    <w:abstractNumId w:val="4"/>
  </w:num>
  <w:num w:numId="7">
    <w:abstractNumId w:val="0"/>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4D"/>
    <w:rsid w:val="00016B4D"/>
    <w:rsid w:val="0002139E"/>
    <w:rsid w:val="00082733"/>
    <w:rsid w:val="000C0E96"/>
    <w:rsid w:val="000C5CE9"/>
    <w:rsid w:val="00130BE4"/>
    <w:rsid w:val="0013429B"/>
    <w:rsid w:val="00171EF1"/>
    <w:rsid w:val="00173ADF"/>
    <w:rsid w:val="0018581E"/>
    <w:rsid w:val="001B7AA2"/>
    <w:rsid w:val="001C0FF7"/>
    <w:rsid w:val="001D02D6"/>
    <w:rsid w:val="001E6F56"/>
    <w:rsid w:val="001F1860"/>
    <w:rsid w:val="00245155"/>
    <w:rsid w:val="002811E1"/>
    <w:rsid w:val="002C4242"/>
    <w:rsid w:val="002D0949"/>
    <w:rsid w:val="002E5179"/>
    <w:rsid w:val="0032168A"/>
    <w:rsid w:val="00333567"/>
    <w:rsid w:val="00361A9F"/>
    <w:rsid w:val="003F1DDD"/>
    <w:rsid w:val="003F7278"/>
    <w:rsid w:val="004160A8"/>
    <w:rsid w:val="00425215"/>
    <w:rsid w:val="00487032"/>
    <w:rsid w:val="004B0189"/>
    <w:rsid w:val="004F09B2"/>
    <w:rsid w:val="0052617F"/>
    <w:rsid w:val="00596D4D"/>
    <w:rsid w:val="005C66E1"/>
    <w:rsid w:val="005E013B"/>
    <w:rsid w:val="00676D8B"/>
    <w:rsid w:val="007312C6"/>
    <w:rsid w:val="00751529"/>
    <w:rsid w:val="00783CD7"/>
    <w:rsid w:val="00797DC6"/>
    <w:rsid w:val="007C4A78"/>
    <w:rsid w:val="007D62D7"/>
    <w:rsid w:val="008140FE"/>
    <w:rsid w:val="00832DA3"/>
    <w:rsid w:val="008343D2"/>
    <w:rsid w:val="00840485"/>
    <w:rsid w:val="00853A59"/>
    <w:rsid w:val="00867CCE"/>
    <w:rsid w:val="00874863"/>
    <w:rsid w:val="008800EA"/>
    <w:rsid w:val="008A31D0"/>
    <w:rsid w:val="008A4A76"/>
    <w:rsid w:val="008C6A5C"/>
    <w:rsid w:val="008E5E4D"/>
    <w:rsid w:val="0093418E"/>
    <w:rsid w:val="009633E5"/>
    <w:rsid w:val="0097228D"/>
    <w:rsid w:val="009C2F5E"/>
    <w:rsid w:val="009D3ABE"/>
    <w:rsid w:val="00A03491"/>
    <w:rsid w:val="00A30CA7"/>
    <w:rsid w:val="00A32986"/>
    <w:rsid w:val="00A42E79"/>
    <w:rsid w:val="00A714C5"/>
    <w:rsid w:val="00A86E2A"/>
    <w:rsid w:val="00AB64E8"/>
    <w:rsid w:val="00AD19AD"/>
    <w:rsid w:val="00AF50C7"/>
    <w:rsid w:val="00AF7748"/>
    <w:rsid w:val="00B920D1"/>
    <w:rsid w:val="00BB2D2F"/>
    <w:rsid w:val="00BD6F04"/>
    <w:rsid w:val="00C06D4F"/>
    <w:rsid w:val="00C73711"/>
    <w:rsid w:val="00C817F0"/>
    <w:rsid w:val="00CB2713"/>
    <w:rsid w:val="00CB77F5"/>
    <w:rsid w:val="00D543F6"/>
    <w:rsid w:val="00D70CD2"/>
    <w:rsid w:val="00E036DC"/>
    <w:rsid w:val="00E225B7"/>
    <w:rsid w:val="00E30EB0"/>
    <w:rsid w:val="00F242F2"/>
    <w:rsid w:val="00FB1A61"/>
    <w:rsid w:val="00FD4491"/>
    <w:rsid w:val="00FD7AA4"/>
    <w:rsid w:val="00FF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EB35"/>
  <w15:docId w15:val="{6B50B722-B17D-421A-A1CF-2F21128C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D4D"/>
    <w:pPr>
      <w:spacing w:after="0" w:line="240" w:lineRule="auto"/>
    </w:pPr>
    <w:rPr>
      <w:rFonts w:eastAsiaTheme="minorEastAsia"/>
      <w:sz w:val="24"/>
      <w:szCs w:val="24"/>
    </w:rPr>
  </w:style>
  <w:style w:type="paragraph" w:styleId="Heading3">
    <w:name w:val="heading 3"/>
    <w:basedOn w:val="Normal"/>
    <w:link w:val="Heading3Char"/>
    <w:uiPriority w:val="9"/>
    <w:qFormat/>
    <w:rsid w:val="002E517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4D"/>
    <w:pPr>
      <w:ind w:left="720"/>
      <w:contextualSpacing/>
    </w:pPr>
  </w:style>
  <w:style w:type="character" w:customStyle="1" w:styleId="Heading3Char">
    <w:name w:val="Heading 3 Char"/>
    <w:basedOn w:val="DefaultParagraphFont"/>
    <w:link w:val="Heading3"/>
    <w:uiPriority w:val="9"/>
    <w:rsid w:val="002E5179"/>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F242F2"/>
    <w:rPr>
      <w:sz w:val="16"/>
      <w:szCs w:val="16"/>
    </w:rPr>
  </w:style>
  <w:style w:type="paragraph" w:styleId="CommentText">
    <w:name w:val="annotation text"/>
    <w:basedOn w:val="Normal"/>
    <w:link w:val="CommentTextChar"/>
    <w:uiPriority w:val="99"/>
    <w:semiHidden/>
    <w:unhideWhenUsed/>
    <w:rsid w:val="00F242F2"/>
    <w:rPr>
      <w:sz w:val="20"/>
      <w:szCs w:val="20"/>
    </w:rPr>
  </w:style>
  <w:style w:type="character" w:customStyle="1" w:styleId="CommentTextChar">
    <w:name w:val="Comment Text Char"/>
    <w:basedOn w:val="DefaultParagraphFont"/>
    <w:link w:val="CommentText"/>
    <w:uiPriority w:val="99"/>
    <w:semiHidden/>
    <w:rsid w:val="00F242F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42F2"/>
    <w:rPr>
      <w:b/>
      <w:bCs/>
    </w:rPr>
  </w:style>
  <w:style w:type="character" w:customStyle="1" w:styleId="CommentSubjectChar">
    <w:name w:val="Comment Subject Char"/>
    <w:basedOn w:val="CommentTextChar"/>
    <w:link w:val="CommentSubject"/>
    <w:uiPriority w:val="99"/>
    <w:semiHidden/>
    <w:rsid w:val="00F242F2"/>
    <w:rPr>
      <w:rFonts w:eastAsiaTheme="minorEastAsia"/>
      <w:b/>
      <w:bCs/>
      <w:sz w:val="20"/>
      <w:szCs w:val="20"/>
    </w:rPr>
  </w:style>
  <w:style w:type="paragraph" w:styleId="BalloonText">
    <w:name w:val="Balloon Text"/>
    <w:basedOn w:val="Normal"/>
    <w:link w:val="BalloonTextChar"/>
    <w:uiPriority w:val="99"/>
    <w:semiHidden/>
    <w:unhideWhenUsed/>
    <w:rsid w:val="00F24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F2"/>
    <w:rPr>
      <w:rFonts w:ascii="Segoe UI" w:eastAsiaTheme="minorEastAsia" w:hAnsi="Segoe UI" w:cs="Segoe UI"/>
      <w:sz w:val="18"/>
      <w:szCs w:val="18"/>
    </w:rPr>
  </w:style>
  <w:style w:type="paragraph" w:styleId="Revision">
    <w:name w:val="Revision"/>
    <w:hidden/>
    <w:uiPriority w:val="99"/>
    <w:semiHidden/>
    <w:rsid w:val="008A31D0"/>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Pullyblank</dc:creator>
  <cp:lastModifiedBy>O'Keeffe Millie (West of England Academic Health Science Network)</cp:lastModifiedBy>
  <cp:revision>3</cp:revision>
  <dcterms:created xsi:type="dcterms:W3CDTF">2021-04-28T17:17:00Z</dcterms:created>
  <dcterms:modified xsi:type="dcterms:W3CDTF">2021-06-29T09:45:00Z</dcterms:modified>
</cp:coreProperties>
</file>