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70B44" w14:textId="77777777" w:rsidR="00E05148" w:rsidRDefault="00E05148" w:rsidP="00E05148">
      <w:pPr>
        <w:spacing w:before="100" w:beforeAutospacing="1" w:after="100" w:afterAutospacing="1"/>
        <w:ind w:left="720"/>
        <w:rPr>
          <w:rFonts w:ascii="Arial" w:eastAsia="Times New Roman" w:hAnsi="Arial" w:cs="Arial"/>
          <w:b/>
          <w:szCs w:val="27"/>
          <w:u w:val="single"/>
          <w:lang w:eastAsia="en-GB"/>
        </w:rPr>
      </w:pPr>
    </w:p>
    <w:p w14:paraId="61A23CF1" w14:textId="77777777" w:rsidR="00E05148" w:rsidRPr="00E6561F" w:rsidRDefault="00E05148" w:rsidP="00E05148">
      <w:pPr>
        <w:shd w:val="clear" w:color="auto" w:fill="FFFFFF"/>
        <w:spacing w:before="100" w:beforeAutospacing="1" w:after="100" w:afterAutospacing="1" w:line="306" w:lineRule="atLeast"/>
        <w:outlineLvl w:val="4"/>
        <w:rPr>
          <w:rFonts w:eastAsia="Times New Roman" w:cstheme="minorHAnsi"/>
          <w:b/>
          <w:bCs/>
          <w:color w:val="2A2A2A"/>
          <w:sz w:val="22"/>
          <w:szCs w:val="22"/>
          <w:lang w:val="en" w:eastAsia="en-GB"/>
        </w:rPr>
      </w:pPr>
      <w:r w:rsidRPr="00E6561F">
        <w:rPr>
          <w:rFonts w:eastAsia="Times New Roman" w:cstheme="minorHAnsi"/>
          <w:b/>
          <w:bCs/>
          <w:color w:val="2A2A2A"/>
          <w:sz w:val="22"/>
          <w:szCs w:val="22"/>
          <w:lang w:val="en" w:eastAsia="en-GB"/>
        </w:rPr>
        <w:t>Title page</w:t>
      </w:r>
    </w:p>
    <w:p w14:paraId="2808C75D" w14:textId="77777777" w:rsidR="00E05148" w:rsidRPr="00E6561F" w:rsidRDefault="00E05148" w:rsidP="00E05148">
      <w:p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On the title page please state:</w:t>
      </w:r>
    </w:p>
    <w:p w14:paraId="73D4FE25" w14:textId="77777777" w:rsidR="00E05148" w:rsidRPr="00E6561F" w:rsidRDefault="00E05148" w:rsidP="00E05148">
      <w:pPr>
        <w:numPr>
          <w:ilvl w:val="0"/>
          <w:numId w:val="11"/>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the title of the article;</w:t>
      </w:r>
    </w:p>
    <w:p w14:paraId="4D26B698" w14:textId="77777777" w:rsidR="00E05148" w:rsidRPr="00E6561F" w:rsidRDefault="00E05148" w:rsidP="00E05148">
      <w:pPr>
        <w:numPr>
          <w:ilvl w:val="0"/>
          <w:numId w:val="11"/>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the name and initials of each author;</w:t>
      </w:r>
    </w:p>
    <w:p w14:paraId="6137C74C" w14:textId="77777777" w:rsidR="00E05148" w:rsidRPr="00E6561F" w:rsidRDefault="00E05148" w:rsidP="00E05148">
      <w:pPr>
        <w:numPr>
          <w:ilvl w:val="0"/>
          <w:numId w:val="11"/>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the department(s) and institution(s) to which the work should be attributed;</w:t>
      </w:r>
    </w:p>
    <w:p w14:paraId="33E5A5E5" w14:textId="77777777" w:rsidR="00E05148" w:rsidRPr="00E6561F" w:rsidRDefault="00E05148" w:rsidP="00E05148">
      <w:pPr>
        <w:numPr>
          <w:ilvl w:val="0"/>
          <w:numId w:val="11"/>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the name, postal and e-mail addresses, telephone and facsimile numbers of the author responsible for correspondence and to whom requests for reprints should be addressed;</w:t>
      </w:r>
    </w:p>
    <w:p w14:paraId="0C1A22A1" w14:textId="77777777" w:rsidR="00E05148" w:rsidRPr="00E6561F" w:rsidRDefault="00E05148" w:rsidP="00E05148">
      <w:pPr>
        <w:numPr>
          <w:ilvl w:val="0"/>
          <w:numId w:val="11"/>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sources of funding for research and/or publication;</w:t>
      </w:r>
    </w:p>
    <w:p w14:paraId="61AF2532" w14:textId="77777777" w:rsidR="00E05148" w:rsidRPr="00E6561F" w:rsidRDefault="00E05148" w:rsidP="00E05148">
      <w:pPr>
        <w:numPr>
          <w:ilvl w:val="0"/>
          <w:numId w:val="11"/>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the category in which the manuscript is being submitted (original article, review, randomized clinical trial); and</w:t>
      </w:r>
    </w:p>
    <w:p w14:paraId="1732DD89" w14:textId="77777777" w:rsidR="00E05148" w:rsidRPr="00E6561F" w:rsidRDefault="00E05148" w:rsidP="00E05148">
      <w:pPr>
        <w:numPr>
          <w:ilvl w:val="0"/>
          <w:numId w:val="11"/>
        </w:numPr>
        <w:shd w:val="clear" w:color="auto" w:fill="FFFFFF"/>
        <w:spacing w:before="100" w:beforeAutospacing="1" w:after="100" w:afterAutospacing="1" w:line="408" w:lineRule="atLeast"/>
        <w:rPr>
          <w:rFonts w:eastAsia="Times New Roman" w:cstheme="minorHAnsi"/>
          <w:color w:val="2A2A2A"/>
          <w:sz w:val="22"/>
          <w:szCs w:val="22"/>
          <w:lang w:val="en" w:eastAsia="en-GB"/>
        </w:rPr>
      </w:pPr>
      <w:proofErr w:type="gramStart"/>
      <w:r w:rsidRPr="00E6561F">
        <w:rPr>
          <w:rFonts w:eastAsia="Times New Roman" w:cstheme="minorHAnsi"/>
          <w:color w:val="2A2A2A"/>
          <w:sz w:val="22"/>
          <w:szCs w:val="22"/>
          <w:lang w:val="en" w:eastAsia="en-GB"/>
        </w:rPr>
        <w:t>whether</w:t>
      </w:r>
      <w:proofErr w:type="gramEnd"/>
      <w:r w:rsidRPr="00E6561F">
        <w:rPr>
          <w:rFonts w:eastAsia="Times New Roman" w:cstheme="minorHAnsi"/>
          <w:color w:val="2A2A2A"/>
          <w:sz w:val="22"/>
          <w:szCs w:val="22"/>
          <w:lang w:val="en" w:eastAsia="en-GB"/>
        </w:rPr>
        <w:t xml:space="preserve"> the paper is based on a previous communication to a society or meeting (with full details).</w:t>
      </w:r>
    </w:p>
    <w:p w14:paraId="1569999A" w14:textId="77777777" w:rsidR="00E05148" w:rsidRPr="00E6561F" w:rsidRDefault="00E05148" w:rsidP="00E05148">
      <w:pPr>
        <w:spacing w:before="100" w:beforeAutospacing="1" w:after="100" w:afterAutospacing="1"/>
        <w:rPr>
          <w:rFonts w:eastAsia="Times New Roman" w:cstheme="minorHAnsi"/>
          <w:sz w:val="22"/>
          <w:szCs w:val="22"/>
          <w:lang w:eastAsia="en-GB"/>
        </w:rPr>
      </w:pPr>
    </w:p>
    <w:p w14:paraId="2976D3AC" w14:textId="77777777" w:rsidR="00E05148" w:rsidRPr="00E6561F" w:rsidRDefault="00E05148" w:rsidP="00E05148">
      <w:pPr>
        <w:shd w:val="clear" w:color="auto" w:fill="FFFFFF"/>
        <w:spacing w:before="100" w:beforeAutospacing="1" w:after="100" w:afterAutospacing="1" w:line="306" w:lineRule="atLeast"/>
        <w:outlineLvl w:val="4"/>
        <w:rPr>
          <w:rFonts w:eastAsia="Times New Roman" w:cstheme="minorHAnsi"/>
          <w:b/>
          <w:bCs/>
          <w:color w:val="2A2A2A"/>
          <w:sz w:val="22"/>
          <w:szCs w:val="22"/>
          <w:lang w:val="en" w:eastAsia="en-GB"/>
        </w:rPr>
      </w:pPr>
      <w:r w:rsidRPr="00E6561F">
        <w:rPr>
          <w:rFonts w:eastAsia="Times New Roman" w:cstheme="minorHAnsi"/>
          <w:b/>
          <w:bCs/>
          <w:color w:val="2A2A2A"/>
          <w:sz w:val="22"/>
          <w:szCs w:val="22"/>
          <w:lang w:val="en" w:eastAsia="en-GB"/>
        </w:rPr>
        <w:t>c) Abstract</w:t>
      </w:r>
    </w:p>
    <w:p w14:paraId="4EA33DE2" w14:textId="77777777" w:rsidR="00E05148" w:rsidRPr="00E6561F" w:rsidRDefault="00E05148" w:rsidP="00E05148">
      <w:p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This must contain fewer than 250 words in a structured format.</w:t>
      </w:r>
    </w:p>
    <w:p w14:paraId="6789DD1E" w14:textId="77777777" w:rsidR="00E05148" w:rsidRPr="00E6561F" w:rsidRDefault="00E05148" w:rsidP="00E05148">
      <w:pPr>
        <w:numPr>
          <w:ilvl w:val="0"/>
          <w:numId w:val="12"/>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Background: state why the study was done, the main aim and the nature of the study (randomized clinical trial, retrospective review, experimental study, etc.).</w:t>
      </w:r>
    </w:p>
    <w:p w14:paraId="2EF4B5D2" w14:textId="77777777" w:rsidR="00E05148" w:rsidRPr="00E6561F" w:rsidRDefault="00E05148" w:rsidP="00E05148">
      <w:pPr>
        <w:numPr>
          <w:ilvl w:val="0"/>
          <w:numId w:val="12"/>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Method: describe patients, laboratory material and other methods used.</w:t>
      </w:r>
    </w:p>
    <w:p w14:paraId="7CEFFEAB" w14:textId="77777777" w:rsidR="00E05148" w:rsidRPr="00E6561F" w:rsidRDefault="00E05148" w:rsidP="00E05148">
      <w:pPr>
        <w:numPr>
          <w:ilvl w:val="0"/>
          <w:numId w:val="12"/>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Results: state the main findings, including important numerical values.</w:t>
      </w:r>
    </w:p>
    <w:p w14:paraId="1E09EDF8" w14:textId="77777777" w:rsidR="00E05148" w:rsidRPr="00E6561F" w:rsidRDefault="00E05148" w:rsidP="00E05148">
      <w:pPr>
        <w:numPr>
          <w:ilvl w:val="0"/>
          <w:numId w:val="12"/>
        </w:num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Conclusion: state the main conclusions, highlighting controversial or unexpected observations.</w:t>
      </w:r>
    </w:p>
    <w:p w14:paraId="7DFB02B4" w14:textId="77777777" w:rsidR="00E05148" w:rsidRPr="00E6561F" w:rsidRDefault="00E05148" w:rsidP="00E05148">
      <w:p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 xml:space="preserve">For systematic reviews/meta-analysis and randomized controlled trials please see guidelines for abstracts as reported by </w:t>
      </w:r>
      <w:hyperlink r:id="rId6" w:history="1">
        <w:r w:rsidRPr="00E6561F">
          <w:rPr>
            <w:rFonts w:eastAsia="Times New Roman" w:cstheme="minorHAnsi"/>
            <w:color w:val="006FB7"/>
            <w:sz w:val="22"/>
            <w:szCs w:val="22"/>
            <w:lang w:val="en" w:eastAsia="en-GB"/>
          </w:rPr>
          <w:t>PRISMA</w:t>
        </w:r>
      </w:hyperlink>
      <w:r w:rsidRPr="00E6561F">
        <w:rPr>
          <w:rFonts w:eastAsia="Times New Roman" w:cstheme="minorHAnsi"/>
          <w:color w:val="2A2A2A"/>
          <w:sz w:val="22"/>
          <w:szCs w:val="22"/>
          <w:lang w:val="en" w:eastAsia="en-GB"/>
        </w:rPr>
        <w:t xml:space="preserve"> and </w:t>
      </w:r>
      <w:hyperlink r:id="rId7" w:history="1">
        <w:r w:rsidRPr="00E6561F">
          <w:rPr>
            <w:rFonts w:eastAsia="Times New Roman" w:cstheme="minorHAnsi"/>
            <w:color w:val="006FB7"/>
            <w:sz w:val="22"/>
            <w:szCs w:val="22"/>
            <w:lang w:val="en" w:eastAsia="en-GB"/>
          </w:rPr>
          <w:t>CONSORT</w:t>
        </w:r>
      </w:hyperlink>
      <w:r w:rsidRPr="00E6561F">
        <w:rPr>
          <w:rFonts w:eastAsia="Times New Roman" w:cstheme="minorHAnsi"/>
          <w:color w:val="2A2A2A"/>
          <w:sz w:val="22"/>
          <w:szCs w:val="22"/>
          <w:lang w:val="en" w:eastAsia="en-GB"/>
        </w:rPr>
        <w:t>.</w:t>
      </w:r>
    </w:p>
    <w:p w14:paraId="6DE537BB" w14:textId="77777777" w:rsidR="00E05148" w:rsidRPr="00E6561F" w:rsidRDefault="00E05148" w:rsidP="00E05148">
      <w:pPr>
        <w:spacing w:before="100" w:beforeAutospacing="1" w:after="100" w:afterAutospacing="1"/>
        <w:rPr>
          <w:rFonts w:eastAsia="Times New Roman" w:cstheme="minorHAnsi"/>
          <w:sz w:val="22"/>
          <w:szCs w:val="22"/>
          <w:lang w:eastAsia="en-GB"/>
        </w:rPr>
      </w:pPr>
    </w:p>
    <w:p w14:paraId="0D97F261" w14:textId="77777777" w:rsidR="00E05148" w:rsidRPr="00E6561F" w:rsidRDefault="00E05148" w:rsidP="00E05148">
      <w:pPr>
        <w:spacing w:before="100" w:beforeAutospacing="1" w:after="100" w:afterAutospacing="1"/>
        <w:rPr>
          <w:rFonts w:eastAsia="Times New Roman" w:cstheme="minorHAnsi"/>
          <w:sz w:val="22"/>
          <w:szCs w:val="22"/>
          <w:lang w:eastAsia="en-GB"/>
        </w:rPr>
      </w:pPr>
    </w:p>
    <w:p w14:paraId="193A26DE" w14:textId="77777777" w:rsidR="00E05148" w:rsidRPr="00E6561F" w:rsidRDefault="00E05148" w:rsidP="00E05148">
      <w:pPr>
        <w:spacing w:before="100" w:beforeAutospacing="1" w:after="100" w:afterAutospacing="1"/>
        <w:rPr>
          <w:rFonts w:eastAsia="Times New Roman" w:cstheme="minorHAnsi"/>
          <w:sz w:val="22"/>
          <w:szCs w:val="22"/>
          <w:lang w:eastAsia="en-GB"/>
        </w:rPr>
      </w:pPr>
    </w:p>
    <w:p w14:paraId="66F1CBE4" w14:textId="77777777" w:rsidR="00E05148" w:rsidRPr="00E6561F" w:rsidRDefault="00E05148" w:rsidP="00E05148">
      <w:pPr>
        <w:spacing w:before="100" w:beforeAutospacing="1" w:after="100" w:afterAutospacing="1"/>
        <w:rPr>
          <w:rFonts w:eastAsia="Times New Roman" w:cstheme="minorHAnsi"/>
          <w:sz w:val="22"/>
          <w:szCs w:val="22"/>
          <w:lang w:eastAsia="en-GB"/>
        </w:rPr>
      </w:pPr>
    </w:p>
    <w:p w14:paraId="49FF1A7C" w14:textId="77777777" w:rsidR="00A11220" w:rsidRDefault="00E05148" w:rsidP="00202980">
      <w:pPr>
        <w:spacing w:before="100" w:beforeAutospacing="1" w:after="100" w:afterAutospacing="1" w:line="360" w:lineRule="auto"/>
        <w:rPr>
          <w:rFonts w:eastAsia="Times New Roman" w:cstheme="minorHAnsi"/>
          <w:b/>
          <w:sz w:val="22"/>
          <w:szCs w:val="22"/>
          <w:lang w:eastAsia="en-GB"/>
        </w:rPr>
      </w:pPr>
      <w:r w:rsidRPr="00E6561F">
        <w:rPr>
          <w:rFonts w:eastAsia="Times New Roman" w:cstheme="minorHAnsi"/>
          <w:b/>
          <w:sz w:val="22"/>
          <w:szCs w:val="22"/>
          <w:lang w:eastAsia="en-GB"/>
        </w:rPr>
        <w:lastRenderedPageBreak/>
        <w:t>Abstrac</w:t>
      </w:r>
      <w:r w:rsidR="00A11220">
        <w:rPr>
          <w:rFonts w:eastAsia="Times New Roman" w:cstheme="minorHAnsi"/>
          <w:b/>
          <w:sz w:val="22"/>
          <w:szCs w:val="22"/>
          <w:lang w:eastAsia="en-GB"/>
        </w:rPr>
        <w:t>t</w:t>
      </w:r>
    </w:p>
    <w:p w14:paraId="3F11C27D" w14:textId="756B3622" w:rsidR="00202980" w:rsidRDefault="00E05148" w:rsidP="00202980">
      <w:pPr>
        <w:spacing w:before="100" w:beforeAutospacing="1" w:after="100" w:afterAutospacing="1" w:line="360" w:lineRule="auto"/>
        <w:rPr>
          <w:rFonts w:cstheme="minorHAnsi"/>
          <w:sz w:val="22"/>
          <w:szCs w:val="22"/>
        </w:rPr>
      </w:pPr>
      <w:r w:rsidRPr="00202980">
        <w:rPr>
          <w:rFonts w:eastAsia="Times New Roman" w:cstheme="minorHAnsi"/>
          <w:b/>
          <w:sz w:val="22"/>
          <w:szCs w:val="22"/>
          <w:lang w:eastAsia="en-GB"/>
        </w:rPr>
        <w:t>Background:</w:t>
      </w:r>
      <w:r w:rsidRPr="00202980">
        <w:rPr>
          <w:rFonts w:eastAsia="Times New Roman" w:cstheme="minorHAnsi"/>
          <w:sz w:val="22"/>
          <w:szCs w:val="22"/>
          <w:lang w:eastAsia="en-GB"/>
        </w:rPr>
        <w:t xml:space="preserve"> Surgical site infection (SSI) is common after colorectal surgery but most hospitals do not know their SSI rates.  </w:t>
      </w:r>
      <w:r w:rsidR="003C3AE7" w:rsidRPr="00202980">
        <w:rPr>
          <w:rFonts w:eastAsia="Times New Roman" w:cstheme="minorHAnsi"/>
          <w:sz w:val="22"/>
          <w:szCs w:val="22"/>
          <w:lang w:eastAsia="en-GB"/>
        </w:rPr>
        <w:t>Approximately half of SSI</w:t>
      </w:r>
      <w:r w:rsidR="00484E26" w:rsidRPr="00202980">
        <w:rPr>
          <w:rFonts w:eastAsia="Times New Roman" w:cstheme="minorHAnsi"/>
          <w:sz w:val="22"/>
          <w:szCs w:val="22"/>
          <w:lang w:eastAsia="en-GB"/>
        </w:rPr>
        <w:t xml:space="preserve"> occur</w:t>
      </w:r>
      <w:r w:rsidR="003C3AE7" w:rsidRPr="00202980">
        <w:rPr>
          <w:rFonts w:eastAsia="Times New Roman" w:cstheme="minorHAnsi"/>
          <w:sz w:val="22"/>
          <w:szCs w:val="22"/>
          <w:lang w:eastAsia="en-GB"/>
        </w:rPr>
        <w:t>s</w:t>
      </w:r>
      <w:r w:rsidR="00484E26" w:rsidRPr="00202980">
        <w:rPr>
          <w:rFonts w:eastAsia="Times New Roman" w:cstheme="minorHAnsi"/>
          <w:sz w:val="22"/>
          <w:szCs w:val="22"/>
          <w:lang w:eastAsia="en-GB"/>
        </w:rPr>
        <w:t xml:space="preserve"> after discharge and so post-discharge</w:t>
      </w:r>
      <w:r w:rsidR="003C3AE7" w:rsidRPr="00202980">
        <w:rPr>
          <w:rFonts w:eastAsia="Times New Roman" w:cstheme="minorHAnsi"/>
          <w:sz w:val="22"/>
          <w:szCs w:val="22"/>
          <w:lang w:eastAsia="en-GB"/>
        </w:rPr>
        <w:t xml:space="preserve"> surveillance is needed for</w:t>
      </w:r>
      <w:r w:rsidR="00484E26" w:rsidRPr="00202980">
        <w:rPr>
          <w:rFonts w:eastAsia="Times New Roman" w:cstheme="minorHAnsi"/>
          <w:sz w:val="22"/>
          <w:szCs w:val="22"/>
          <w:lang w:eastAsia="en-GB"/>
        </w:rPr>
        <w:t xml:space="preserve"> </w:t>
      </w:r>
      <w:r w:rsidR="003C3AE7" w:rsidRPr="00202980">
        <w:rPr>
          <w:rFonts w:eastAsia="Times New Roman" w:cstheme="minorHAnsi"/>
          <w:sz w:val="22"/>
          <w:szCs w:val="22"/>
          <w:lang w:eastAsia="en-GB"/>
        </w:rPr>
        <w:t>accurate</w:t>
      </w:r>
      <w:r w:rsidR="00484E26" w:rsidRPr="00202980">
        <w:rPr>
          <w:rFonts w:eastAsia="Times New Roman" w:cstheme="minorHAnsi"/>
          <w:sz w:val="22"/>
          <w:szCs w:val="22"/>
          <w:lang w:eastAsia="en-GB"/>
        </w:rPr>
        <w:t xml:space="preserve"> measure</w:t>
      </w:r>
      <w:r w:rsidR="003C3AE7" w:rsidRPr="00202980">
        <w:rPr>
          <w:rFonts w:eastAsia="Times New Roman" w:cstheme="minorHAnsi"/>
          <w:sz w:val="22"/>
          <w:szCs w:val="22"/>
          <w:lang w:eastAsia="en-GB"/>
        </w:rPr>
        <w:t>ment</w:t>
      </w:r>
      <w:r w:rsidR="00484E26" w:rsidRPr="00202980">
        <w:rPr>
          <w:rFonts w:eastAsia="Times New Roman" w:cstheme="minorHAnsi"/>
          <w:sz w:val="22"/>
          <w:szCs w:val="22"/>
          <w:lang w:eastAsia="en-GB"/>
        </w:rPr>
        <w:t xml:space="preserve">.  </w:t>
      </w:r>
      <w:r w:rsidR="003C3AE7" w:rsidRPr="00202980">
        <w:rPr>
          <w:rFonts w:eastAsia="Times New Roman" w:cstheme="minorHAnsi"/>
          <w:sz w:val="22"/>
          <w:szCs w:val="22"/>
          <w:lang w:eastAsia="en-GB"/>
        </w:rPr>
        <w:t xml:space="preserve">There is evidence that </w:t>
      </w:r>
      <w:proofErr w:type="spellStart"/>
      <w:r w:rsidR="003C3AE7" w:rsidRPr="00202980">
        <w:rPr>
          <w:rFonts w:eastAsia="Times New Roman" w:cstheme="minorHAnsi"/>
          <w:sz w:val="22"/>
          <w:szCs w:val="22"/>
          <w:lang w:eastAsia="en-GB"/>
        </w:rPr>
        <w:t>p</w:t>
      </w:r>
      <w:r w:rsidR="00484E26" w:rsidRPr="00202980">
        <w:rPr>
          <w:rFonts w:eastAsia="Times New Roman" w:cstheme="minorHAnsi"/>
          <w:sz w:val="22"/>
          <w:szCs w:val="22"/>
          <w:lang w:eastAsia="en-GB"/>
        </w:rPr>
        <w:t>eri</w:t>
      </w:r>
      <w:proofErr w:type="spellEnd"/>
      <w:r w:rsidR="00484E26" w:rsidRPr="00202980">
        <w:rPr>
          <w:rFonts w:eastAsia="Times New Roman" w:cstheme="minorHAnsi"/>
          <w:sz w:val="22"/>
          <w:szCs w:val="22"/>
          <w:lang w:eastAsia="en-GB"/>
        </w:rPr>
        <w:t xml:space="preserve">-operative care bundles reduce SSI and </w:t>
      </w:r>
      <w:r w:rsidR="003C3AE7" w:rsidRPr="00202980">
        <w:rPr>
          <w:rFonts w:cstheme="minorHAnsi"/>
          <w:sz w:val="22"/>
          <w:szCs w:val="22"/>
        </w:rPr>
        <w:t>one hospital in the West of England (</w:t>
      </w:r>
      <w:proofErr w:type="spellStart"/>
      <w:r w:rsidR="003C3AE7" w:rsidRPr="00202980">
        <w:rPr>
          <w:rFonts w:cstheme="minorHAnsi"/>
          <w:sz w:val="22"/>
          <w:szCs w:val="22"/>
        </w:rPr>
        <w:t>WoE</w:t>
      </w:r>
      <w:proofErr w:type="spellEnd"/>
      <w:r w:rsidR="003C3AE7" w:rsidRPr="00202980">
        <w:rPr>
          <w:rFonts w:cstheme="minorHAnsi"/>
          <w:sz w:val="22"/>
          <w:szCs w:val="22"/>
        </w:rPr>
        <w:t>) had halved SSI using an evidence-based 4</w:t>
      </w:r>
      <w:r w:rsidR="00A11220">
        <w:rPr>
          <w:rFonts w:cstheme="minorHAnsi"/>
          <w:sz w:val="22"/>
          <w:szCs w:val="22"/>
        </w:rPr>
        <w:t>-</w:t>
      </w:r>
      <w:r w:rsidR="003C3AE7" w:rsidRPr="00202980">
        <w:rPr>
          <w:rFonts w:cstheme="minorHAnsi"/>
          <w:sz w:val="22"/>
          <w:szCs w:val="22"/>
        </w:rPr>
        <w:t xml:space="preserve">point care bundle.  </w:t>
      </w:r>
    </w:p>
    <w:p w14:paraId="02A57546" w14:textId="77777777" w:rsidR="00202980" w:rsidRDefault="003C3AE7" w:rsidP="00202980">
      <w:pPr>
        <w:spacing w:before="100" w:beforeAutospacing="1" w:after="100" w:afterAutospacing="1" w:line="360" w:lineRule="auto"/>
        <w:rPr>
          <w:rFonts w:eastAsia="Times New Roman" w:cstheme="minorHAnsi"/>
          <w:sz w:val="22"/>
          <w:szCs w:val="22"/>
          <w:lang w:eastAsia="en-GB"/>
        </w:rPr>
      </w:pPr>
      <w:proofErr w:type="spellStart"/>
      <w:r w:rsidRPr="00202980">
        <w:rPr>
          <w:rFonts w:eastAsia="Times New Roman" w:cstheme="minorHAnsi"/>
          <w:sz w:val="22"/>
          <w:szCs w:val="22"/>
          <w:lang w:eastAsia="en-GB"/>
        </w:rPr>
        <w:t>PreciSSion</w:t>
      </w:r>
      <w:proofErr w:type="spellEnd"/>
      <w:r w:rsidRPr="00202980">
        <w:rPr>
          <w:rFonts w:eastAsia="Times New Roman" w:cstheme="minorHAnsi"/>
          <w:sz w:val="22"/>
          <w:szCs w:val="22"/>
          <w:lang w:eastAsia="en-GB"/>
        </w:rPr>
        <w:t xml:space="preserve"> is a collaboration between 7 hospitals in the </w:t>
      </w:r>
      <w:proofErr w:type="spellStart"/>
      <w:r w:rsidRPr="00202980">
        <w:rPr>
          <w:rFonts w:eastAsia="Times New Roman" w:cstheme="minorHAnsi"/>
          <w:sz w:val="22"/>
          <w:szCs w:val="22"/>
          <w:lang w:eastAsia="en-GB"/>
        </w:rPr>
        <w:t>WoE</w:t>
      </w:r>
      <w:proofErr w:type="spellEnd"/>
      <w:r w:rsidRPr="00202980">
        <w:rPr>
          <w:rFonts w:eastAsia="Times New Roman" w:cstheme="minorHAnsi"/>
          <w:sz w:val="22"/>
          <w:szCs w:val="22"/>
          <w:lang w:eastAsia="en-GB"/>
        </w:rPr>
        <w:t>. The aims were t</w:t>
      </w:r>
      <w:r w:rsidRPr="00202980">
        <w:rPr>
          <w:rFonts w:cstheme="minorHAnsi"/>
          <w:sz w:val="22"/>
          <w:szCs w:val="22"/>
        </w:rPr>
        <w:t>o establish reliable SSI measurement after elective colorectal surgery using 30-day patient-reported outcome measures and to implement the evidence-based 4-point care bundle.  T</w:t>
      </w:r>
      <w:r w:rsidRPr="00202980">
        <w:rPr>
          <w:rFonts w:eastAsia="Times New Roman" w:cstheme="minorHAnsi"/>
          <w:sz w:val="22"/>
          <w:szCs w:val="22"/>
          <w:lang w:eastAsia="en-GB"/>
        </w:rPr>
        <w:t>he overall aim was to halve SSI after elective colorectal surgery by March 2021.</w:t>
      </w:r>
    </w:p>
    <w:p w14:paraId="78780545" w14:textId="79B3ABAB" w:rsidR="00E05148" w:rsidRPr="00202980" w:rsidRDefault="00E05148" w:rsidP="00202980">
      <w:pPr>
        <w:spacing w:before="100" w:beforeAutospacing="1" w:after="100" w:afterAutospacing="1" w:line="360" w:lineRule="auto"/>
        <w:rPr>
          <w:rFonts w:eastAsia="Times New Roman" w:cstheme="minorHAnsi"/>
          <w:sz w:val="22"/>
          <w:szCs w:val="22"/>
          <w:lang w:eastAsia="en-GB"/>
        </w:rPr>
      </w:pPr>
      <w:r w:rsidRPr="00202980">
        <w:rPr>
          <w:rFonts w:eastAsia="Times New Roman" w:cstheme="minorHAnsi"/>
          <w:b/>
          <w:color w:val="2A2A2A"/>
          <w:sz w:val="22"/>
          <w:szCs w:val="22"/>
          <w:lang w:val="en" w:eastAsia="en-GB"/>
        </w:rPr>
        <w:t>Method</w:t>
      </w:r>
      <w:r w:rsidR="00202980" w:rsidRPr="00202980">
        <w:rPr>
          <w:rFonts w:eastAsia="Times New Roman" w:cstheme="minorHAnsi"/>
          <w:b/>
          <w:color w:val="2A2A2A"/>
          <w:sz w:val="22"/>
          <w:szCs w:val="22"/>
          <w:lang w:val="en" w:eastAsia="en-GB"/>
        </w:rPr>
        <w:t>:</w:t>
      </w:r>
      <w:r w:rsidRPr="00202980">
        <w:rPr>
          <w:rFonts w:eastAsia="Times New Roman" w:cstheme="minorHAnsi"/>
          <w:sz w:val="22"/>
          <w:szCs w:val="22"/>
          <w:lang w:eastAsia="en-GB"/>
        </w:rPr>
        <w:t xml:space="preserve"> 30-day patient-reported SSI </w:t>
      </w:r>
      <w:r w:rsidR="00484E26" w:rsidRPr="00202980">
        <w:rPr>
          <w:rFonts w:eastAsia="Times New Roman" w:cstheme="minorHAnsi"/>
          <w:sz w:val="22"/>
          <w:szCs w:val="22"/>
          <w:lang w:eastAsia="en-GB"/>
        </w:rPr>
        <w:t>was measured using the Health Protection Agency Questionnaire</w:t>
      </w:r>
      <w:r w:rsidR="00202980">
        <w:rPr>
          <w:rFonts w:eastAsia="Times New Roman" w:cstheme="minorHAnsi"/>
          <w:sz w:val="22"/>
          <w:szCs w:val="22"/>
          <w:lang w:eastAsia="en-GB"/>
        </w:rPr>
        <w:t xml:space="preserve"> </w:t>
      </w:r>
      <w:r w:rsidR="00202980" w:rsidRPr="00202980">
        <w:rPr>
          <w:rFonts w:eastAsia="Times New Roman" w:cstheme="minorHAnsi"/>
          <w:sz w:val="22"/>
          <w:szCs w:val="22"/>
          <w:lang w:eastAsia="en-GB"/>
        </w:rPr>
        <w:t>and response rates were reported.</w:t>
      </w:r>
      <w:r w:rsidR="00484E26" w:rsidRPr="00202980">
        <w:rPr>
          <w:rFonts w:eastAsia="Times New Roman" w:cstheme="minorHAnsi"/>
          <w:sz w:val="22"/>
          <w:szCs w:val="22"/>
          <w:lang w:eastAsia="en-GB"/>
        </w:rPr>
        <w:t xml:space="preserve"> </w:t>
      </w:r>
      <w:r w:rsidR="00202980" w:rsidRPr="00202980">
        <w:rPr>
          <w:rFonts w:eastAsia="Times New Roman" w:cstheme="minorHAnsi"/>
          <w:sz w:val="22"/>
          <w:szCs w:val="22"/>
          <w:lang w:eastAsia="en-GB"/>
        </w:rPr>
        <w:t>B</w:t>
      </w:r>
      <w:r w:rsidR="00A11220">
        <w:rPr>
          <w:rFonts w:eastAsia="Times New Roman" w:cstheme="minorHAnsi"/>
          <w:sz w:val="22"/>
          <w:szCs w:val="22"/>
          <w:lang w:eastAsia="en-GB"/>
        </w:rPr>
        <w:t>a</w:t>
      </w:r>
      <w:r w:rsidR="00202980" w:rsidRPr="00202980">
        <w:rPr>
          <w:rFonts w:eastAsia="Times New Roman" w:cstheme="minorHAnsi"/>
          <w:sz w:val="22"/>
          <w:szCs w:val="22"/>
          <w:lang w:eastAsia="en-GB"/>
        </w:rPr>
        <w:t>seline data was collected and then the care bundle was implemented:</w:t>
      </w:r>
    </w:p>
    <w:p w14:paraId="2F6F128A" w14:textId="77777777" w:rsidR="00E05148" w:rsidRPr="00202980" w:rsidRDefault="00E05148" w:rsidP="00202980">
      <w:pPr>
        <w:pStyle w:val="ListParagraph"/>
        <w:numPr>
          <w:ilvl w:val="0"/>
          <w:numId w:val="7"/>
        </w:numPr>
        <w:spacing w:before="100" w:beforeAutospacing="1" w:after="100" w:afterAutospacing="1" w:line="360" w:lineRule="auto"/>
        <w:rPr>
          <w:rFonts w:eastAsia="Times New Roman" w:cstheme="minorHAnsi"/>
          <w:sz w:val="22"/>
          <w:szCs w:val="22"/>
          <w:lang w:eastAsia="en-GB"/>
        </w:rPr>
      </w:pPr>
      <w:r w:rsidRPr="00202980">
        <w:rPr>
          <w:rFonts w:cstheme="minorHAnsi"/>
          <w:sz w:val="22"/>
          <w:szCs w:val="22"/>
        </w:rPr>
        <w:t>2% chlorhexidine skin preparation</w:t>
      </w:r>
    </w:p>
    <w:p w14:paraId="53271651" w14:textId="77777777" w:rsidR="00E05148" w:rsidRPr="00202980" w:rsidRDefault="00E05148" w:rsidP="00202980">
      <w:pPr>
        <w:pStyle w:val="ListParagraph"/>
        <w:numPr>
          <w:ilvl w:val="0"/>
          <w:numId w:val="7"/>
        </w:numPr>
        <w:spacing w:line="360" w:lineRule="auto"/>
        <w:rPr>
          <w:rFonts w:cstheme="minorHAnsi"/>
          <w:sz w:val="22"/>
          <w:szCs w:val="22"/>
        </w:rPr>
      </w:pPr>
      <w:r w:rsidRPr="00202980">
        <w:rPr>
          <w:rFonts w:cstheme="minorHAnsi"/>
          <w:sz w:val="22"/>
          <w:szCs w:val="22"/>
        </w:rPr>
        <w:t>Second dose of antibiotic after 4 hours</w:t>
      </w:r>
    </w:p>
    <w:p w14:paraId="363394EC" w14:textId="77777777" w:rsidR="00202980" w:rsidRDefault="00E05148" w:rsidP="00202980">
      <w:pPr>
        <w:pStyle w:val="ListParagraph"/>
        <w:numPr>
          <w:ilvl w:val="0"/>
          <w:numId w:val="7"/>
        </w:numPr>
        <w:spacing w:line="360" w:lineRule="auto"/>
        <w:rPr>
          <w:rFonts w:cstheme="minorHAnsi"/>
          <w:sz w:val="22"/>
          <w:szCs w:val="22"/>
        </w:rPr>
      </w:pPr>
      <w:r w:rsidRPr="00202980">
        <w:rPr>
          <w:rFonts w:cstheme="minorHAnsi"/>
          <w:sz w:val="22"/>
          <w:szCs w:val="22"/>
        </w:rPr>
        <w:t>Use of a dual-ring wound protector</w:t>
      </w:r>
    </w:p>
    <w:p w14:paraId="6AA8032B" w14:textId="4FBE816B" w:rsidR="00202980" w:rsidRPr="00202980" w:rsidRDefault="00E05148" w:rsidP="00202980">
      <w:pPr>
        <w:pStyle w:val="ListParagraph"/>
        <w:numPr>
          <w:ilvl w:val="0"/>
          <w:numId w:val="7"/>
        </w:numPr>
        <w:spacing w:line="360" w:lineRule="auto"/>
        <w:rPr>
          <w:rFonts w:cstheme="minorHAnsi"/>
          <w:sz w:val="22"/>
          <w:szCs w:val="22"/>
        </w:rPr>
      </w:pPr>
      <w:r w:rsidRPr="00202980">
        <w:rPr>
          <w:rFonts w:cstheme="minorHAnsi"/>
          <w:sz w:val="22"/>
          <w:szCs w:val="22"/>
        </w:rPr>
        <w:t>Antibacterial sutures for abdominal wall closure</w:t>
      </w:r>
    </w:p>
    <w:p w14:paraId="06A61A3B" w14:textId="2AC1DF80" w:rsidR="00202980" w:rsidRPr="00202980" w:rsidRDefault="00202980" w:rsidP="00202980">
      <w:pPr>
        <w:spacing w:line="360" w:lineRule="auto"/>
        <w:rPr>
          <w:rFonts w:cstheme="minorHAnsi"/>
          <w:sz w:val="22"/>
          <w:szCs w:val="22"/>
        </w:rPr>
      </w:pPr>
      <w:r w:rsidRPr="00202980">
        <w:rPr>
          <w:rFonts w:cstheme="minorHAnsi"/>
          <w:sz w:val="22"/>
          <w:szCs w:val="22"/>
        </w:rPr>
        <w:t>Compliance with all elements of the bundle was measured</w:t>
      </w:r>
    </w:p>
    <w:p w14:paraId="3780493A" w14:textId="0E0D2B40" w:rsidR="00E05148" w:rsidRPr="00202980" w:rsidRDefault="00E05148" w:rsidP="00202980">
      <w:pPr>
        <w:spacing w:before="100" w:beforeAutospacing="1" w:after="100" w:afterAutospacing="1" w:line="360" w:lineRule="auto"/>
        <w:rPr>
          <w:rFonts w:cstheme="minorHAnsi"/>
          <w:color w:val="212529"/>
          <w:sz w:val="22"/>
          <w:szCs w:val="22"/>
        </w:rPr>
      </w:pPr>
      <w:r w:rsidRPr="00202980">
        <w:rPr>
          <w:rFonts w:eastAsia="Times New Roman" w:cstheme="minorHAnsi"/>
          <w:sz w:val="22"/>
          <w:szCs w:val="22"/>
          <w:lang w:eastAsia="en-GB"/>
        </w:rPr>
        <w:t xml:space="preserve">All hospitals </w:t>
      </w:r>
      <w:r w:rsidR="00484E26" w:rsidRPr="00202980">
        <w:rPr>
          <w:rFonts w:eastAsia="Times New Roman" w:cstheme="minorHAnsi"/>
          <w:sz w:val="22"/>
          <w:szCs w:val="22"/>
          <w:lang w:eastAsia="en-GB"/>
        </w:rPr>
        <w:t xml:space="preserve">measured SSI and </w:t>
      </w:r>
      <w:r w:rsidRPr="00202980">
        <w:rPr>
          <w:rFonts w:eastAsia="Times New Roman" w:cstheme="minorHAnsi"/>
          <w:sz w:val="22"/>
          <w:szCs w:val="22"/>
          <w:lang w:eastAsia="en-GB"/>
        </w:rPr>
        <w:t xml:space="preserve">implemented the bundle </w:t>
      </w:r>
      <w:r w:rsidR="00484E26" w:rsidRPr="00202980">
        <w:rPr>
          <w:rFonts w:eastAsia="Times New Roman" w:cstheme="minorHAnsi"/>
          <w:sz w:val="22"/>
          <w:szCs w:val="22"/>
          <w:lang w:eastAsia="en-GB"/>
        </w:rPr>
        <w:t xml:space="preserve">between x2020 and </w:t>
      </w:r>
      <w:r w:rsidR="00A11220" w:rsidRPr="00202980">
        <w:rPr>
          <w:rFonts w:eastAsia="Times New Roman" w:cstheme="minorHAnsi"/>
          <w:sz w:val="22"/>
          <w:szCs w:val="22"/>
          <w:lang w:eastAsia="en-GB"/>
        </w:rPr>
        <w:t>May</w:t>
      </w:r>
      <w:r w:rsidR="00484E26" w:rsidRPr="00202980">
        <w:rPr>
          <w:rFonts w:eastAsia="Times New Roman" w:cstheme="minorHAnsi"/>
          <w:sz w:val="22"/>
          <w:szCs w:val="22"/>
          <w:lang w:eastAsia="en-GB"/>
        </w:rPr>
        <w:t xml:space="preserve"> 2021. </w:t>
      </w:r>
      <w:r w:rsidRPr="00202980">
        <w:rPr>
          <w:rFonts w:eastAsia="Times New Roman" w:cstheme="minorHAnsi"/>
          <w:sz w:val="22"/>
          <w:szCs w:val="22"/>
          <w:lang w:eastAsia="en-GB"/>
        </w:rPr>
        <w:t xml:space="preserve"> </w:t>
      </w:r>
      <w:r w:rsidR="00484E26" w:rsidRPr="00202980">
        <w:rPr>
          <w:rFonts w:cstheme="minorHAnsi"/>
          <w:sz w:val="22"/>
          <w:szCs w:val="22"/>
        </w:rPr>
        <w:t>A</w:t>
      </w:r>
      <w:r w:rsidRPr="00202980">
        <w:rPr>
          <w:rFonts w:cstheme="minorHAnsi"/>
          <w:sz w:val="22"/>
          <w:szCs w:val="22"/>
        </w:rPr>
        <w:t xml:space="preserve">verage compliance with each element </w:t>
      </w:r>
      <w:r w:rsidR="00484E26" w:rsidRPr="00202980">
        <w:rPr>
          <w:rFonts w:cstheme="minorHAnsi"/>
          <w:sz w:val="22"/>
          <w:szCs w:val="22"/>
        </w:rPr>
        <w:t>was</w:t>
      </w:r>
      <w:r w:rsidRPr="00202980">
        <w:rPr>
          <w:rFonts w:cstheme="minorHAnsi"/>
          <w:sz w:val="22"/>
          <w:szCs w:val="22"/>
        </w:rPr>
        <w:t xml:space="preserve"> 95%, 73%, 70% and 73% respectively.  The regional average SSI rate halved from </w:t>
      </w:r>
      <w:r w:rsidRPr="00202980">
        <w:rPr>
          <w:rFonts w:cstheme="minorHAnsi"/>
          <w:bCs/>
          <w:color w:val="212529"/>
          <w:sz w:val="22"/>
          <w:szCs w:val="22"/>
        </w:rPr>
        <w:t>18%</w:t>
      </w:r>
      <w:r w:rsidRPr="00202980">
        <w:rPr>
          <w:rFonts w:cstheme="minorHAnsi"/>
          <w:color w:val="212529"/>
          <w:sz w:val="22"/>
          <w:szCs w:val="22"/>
        </w:rPr>
        <w:t xml:space="preserve"> (903 patients)</w:t>
      </w:r>
      <w:r w:rsidRPr="00202980">
        <w:rPr>
          <w:rFonts w:cstheme="minorHAnsi"/>
          <w:sz w:val="22"/>
          <w:szCs w:val="22"/>
        </w:rPr>
        <w:t xml:space="preserve"> </w:t>
      </w:r>
      <w:r w:rsidRPr="00202980">
        <w:rPr>
          <w:rFonts w:cstheme="minorHAnsi"/>
          <w:color w:val="212529"/>
          <w:sz w:val="22"/>
          <w:szCs w:val="22"/>
        </w:rPr>
        <w:t xml:space="preserve">to </w:t>
      </w:r>
      <w:r w:rsidRPr="00202980">
        <w:rPr>
          <w:rFonts w:cstheme="minorHAnsi"/>
          <w:bCs/>
          <w:color w:val="212529"/>
          <w:sz w:val="22"/>
          <w:szCs w:val="22"/>
        </w:rPr>
        <w:t>9%</w:t>
      </w:r>
      <w:r w:rsidRPr="00202980">
        <w:rPr>
          <w:rFonts w:cstheme="minorHAnsi"/>
          <w:color w:val="212529"/>
          <w:sz w:val="22"/>
          <w:szCs w:val="22"/>
        </w:rPr>
        <w:t xml:space="preserve"> (1147 patients).</w:t>
      </w:r>
    </w:p>
    <w:p w14:paraId="494D0E1E" w14:textId="2A40DDBD" w:rsidR="00484E26" w:rsidRPr="00202980" w:rsidRDefault="00E05148" w:rsidP="00202980">
      <w:pPr>
        <w:spacing w:before="100" w:beforeAutospacing="1" w:after="100" w:afterAutospacing="1" w:line="360" w:lineRule="auto"/>
        <w:rPr>
          <w:rFonts w:cstheme="minorHAnsi"/>
          <w:color w:val="212529"/>
          <w:sz w:val="22"/>
          <w:szCs w:val="22"/>
        </w:rPr>
      </w:pPr>
      <w:r w:rsidRPr="00202980">
        <w:rPr>
          <w:rFonts w:eastAsia="Times New Roman" w:cstheme="minorHAnsi"/>
          <w:b/>
          <w:color w:val="2A2A2A"/>
          <w:sz w:val="22"/>
          <w:szCs w:val="22"/>
          <w:lang w:val="en" w:eastAsia="en-GB"/>
        </w:rPr>
        <w:t>Conclusion</w:t>
      </w:r>
      <w:r w:rsidRPr="00202980">
        <w:rPr>
          <w:rFonts w:eastAsia="Times New Roman" w:cstheme="minorHAnsi"/>
          <w:color w:val="2A2A2A"/>
          <w:sz w:val="22"/>
          <w:szCs w:val="22"/>
          <w:lang w:val="en" w:eastAsia="en-GB"/>
        </w:rPr>
        <w:t>:</w:t>
      </w:r>
      <w:r w:rsidR="00484E26" w:rsidRPr="00202980">
        <w:rPr>
          <w:rFonts w:eastAsia="Times New Roman" w:cstheme="minorHAnsi"/>
          <w:color w:val="2A2A2A"/>
          <w:sz w:val="22"/>
          <w:szCs w:val="22"/>
          <w:lang w:val="en" w:eastAsia="en-GB"/>
        </w:rPr>
        <w:t xml:space="preserve"> </w:t>
      </w:r>
      <w:r w:rsidR="00A11220">
        <w:rPr>
          <w:rFonts w:cstheme="minorHAnsi"/>
          <w:color w:val="212529"/>
          <w:sz w:val="22"/>
          <w:szCs w:val="22"/>
        </w:rPr>
        <w:t>W</w:t>
      </w:r>
      <w:r w:rsidR="00484E26" w:rsidRPr="00202980">
        <w:rPr>
          <w:rFonts w:cstheme="minorHAnsi"/>
          <w:color w:val="212529"/>
          <w:sz w:val="22"/>
          <w:szCs w:val="22"/>
        </w:rPr>
        <w:t>e have demonstrated that a care bundle developed in a single hospital can be adopted and spread and the original outcome of a 50% reduction in SSI after elective colorectal surgery can be replicated in other hospitals and deliver results within 18 months</w:t>
      </w:r>
    </w:p>
    <w:p w14:paraId="6D5D1598" w14:textId="6C60D322" w:rsidR="00E05148" w:rsidRPr="00E6561F" w:rsidRDefault="00E05148" w:rsidP="00E05148">
      <w:pPr>
        <w:spacing w:before="100" w:beforeAutospacing="1" w:after="100" w:afterAutospacing="1"/>
        <w:rPr>
          <w:rFonts w:cstheme="minorHAnsi"/>
          <w:sz w:val="22"/>
          <w:szCs w:val="22"/>
        </w:rPr>
      </w:pPr>
    </w:p>
    <w:p w14:paraId="06E103CD" w14:textId="77777777" w:rsidR="004B0189" w:rsidRPr="00E6561F" w:rsidRDefault="004B0189" w:rsidP="004B0189">
      <w:pPr>
        <w:spacing w:line="480" w:lineRule="auto"/>
        <w:rPr>
          <w:rFonts w:cstheme="minorHAnsi"/>
          <w:sz w:val="22"/>
          <w:szCs w:val="22"/>
        </w:rPr>
      </w:pPr>
    </w:p>
    <w:p w14:paraId="15876AF0" w14:textId="77777777" w:rsidR="00A11220" w:rsidRDefault="00A11220" w:rsidP="00E05148">
      <w:pPr>
        <w:shd w:val="clear" w:color="auto" w:fill="FFFFFF"/>
        <w:spacing w:before="100" w:beforeAutospacing="1" w:after="100" w:afterAutospacing="1" w:line="306" w:lineRule="atLeast"/>
        <w:outlineLvl w:val="4"/>
        <w:rPr>
          <w:rFonts w:eastAsia="Times New Roman" w:cstheme="minorHAnsi"/>
          <w:b/>
          <w:bCs/>
          <w:color w:val="2A2A2A"/>
          <w:sz w:val="22"/>
          <w:szCs w:val="22"/>
          <w:lang w:val="en" w:eastAsia="en-GB"/>
        </w:rPr>
      </w:pPr>
    </w:p>
    <w:p w14:paraId="071E3369" w14:textId="77777777" w:rsidR="00A11220" w:rsidRDefault="00A11220" w:rsidP="00E05148">
      <w:pPr>
        <w:shd w:val="clear" w:color="auto" w:fill="FFFFFF"/>
        <w:spacing w:before="100" w:beforeAutospacing="1" w:after="100" w:afterAutospacing="1" w:line="306" w:lineRule="atLeast"/>
        <w:outlineLvl w:val="4"/>
        <w:rPr>
          <w:rFonts w:eastAsia="Times New Roman" w:cstheme="minorHAnsi"/>
          <w:b/>
          <w:bCs/>
          <w:color w:val="2A2A2A"/>
          <w:sz w:val="22"/>
          <w:szCs w:val="22"/>
          <w:lang w:val="en" w:eastAsia="en-GB"/>
        </w:rPr>
      </w:pPr>
    </w:p>
    <w:p w14:paraId="0556DD4E" w14:textId="77777777" w:rsidR="00E05148" w:rsidRPr="00E6561F" w:rsidRDefault="00E05148" w:rsidP="00E05148">
      <w:pPr>
        <w:shd w:val="clear" w:color="auto" w:fill="FFFFFF"/>
        <w:spacing w:before="100" w:beforeAutospacing="1" w:after="100" w:afterAutospacing="1" w:line="306" w:lineRule="atLeast"/>
        <w:outlineLvl w:val="4"/>
        <w:rPr>
          <w:rFonts w:eastAsia="Times New Roman" w:cstheme="minorHAnsi"/>
          <w:b/>
          <w:bCs/>
          <w:color w:val="2A2A2A"/>
          <w:sz w:val="22"/>
          <w:szCs w:val="22"/>
          <w:lang w:val="en" w:eastAsia="en-GB"/>
        </w:rPr>
      </w:pPr>
      <w:r w:rsidRPr="00E6561F">
        <w:rPr>
          <w:rFonts w:eastAsia="Times New Roman" w:cstheme="minorHAnsi"/>
          <w:b/>
          <w:bCs/>
          <w:color w:val="2A2A2A"/>
          <w:sz w:val="22"/>
          <w:szCs w:val="22"/>
          <w:lang w:val="en" w:eastAsia="en-GB"/>
        </w:rPr>
        <w:lastRenderedPageBreak/>
        <w:t>d) Main text</w:t>
      </w:r>
    </w:p>
    <w:p w14:paraId="7074A3AB" w14:textId="77777777" w:rsidR="00E05148" w:rsidRPr="00E6561F" w:rsidRDefault="00E05148" w:rsidP="00E05148">
      <w:p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The main text of the paper should have separate Introduction, Methods, Results and Discussion sections (these sections may not be applicable to all article types, e.g. Reviews). A short Acknowledgements paragraph may also be included. When quoting specific materials, equipment and proprietary drugs, the name and address of the manufacturer must be given in parentheses. Generic names should normally be used. Any data mentioned in the abstract or discussion must be presented in the results section of the main text.</w:t>
      </w:r>
    </w:p>
    <w:p w14:paraId="276E6E29" w14:textId="77777777" w:rsidR="006B2437" w:rsidRDefault="006B2437" w:rsidP="00173ADF">
      <w:pPr>
        <w:spacing w:line="360" w:lineRule="auto"/>
        <w:rPr>
          <w:rFonts w:cstheme="minorHAnsi"/>
          <w:sz w:val="22"/>
          <w:szCs w:val="22"/>
        </w:rPr>
      </w:pPr>
    </w:p>
    <w:p w14:paraId="5284F4BC" w14:textId="77777777" w:rsidR="006B2437" w:rsidRDefault="006B2437" w:rsidP="00173ADF">
      <w:pPr>
        <w:spacing w:line="360" w:lineRule="auto"/>
        <w:rPr>
          <w:rFonts w:cstheme="minorHAnsi"/>
          <w:sz w:val="22"/>
          <w:szCs w:val="22"/>
        </w:rPr>
      </w:pPr>
    </w:p>
    <w:p w14:paraId="1E472D44" w14:textId="77777777" w:rsidR="00E05148" w:rsidRPr="00E6561F" w:rsidRDefault="00E05148" w:rsidP="00556248">
      <w:pPr>
        <w:spacing w:line="360" w:lineRule="auto"/>
        <w:rPr>
          <w:rFonts w:cstheme="minorHAnsi"/>
          <w:sz w:val="22"/>
          <w:szCs w:val="22"/>
        </w:rPr>
      </w:pPr>
      <w:r w:rsidRPr="00E6561F">
        <w:rPr>
          <w:rFonts w:cstheme="minorHAnsi"/>
          <w:sz w:val="22"/>
          <w:szCs w:val="22"/>
        </w:rPr>
        <w:t>Introduction</w:t>
      </w:r>
    </w:p>
    <w:p w14:paraId="015B7C82" w14:textId="78170681" w:rsidR="004B0189" w:rsidRPr="00E6561F" w:rsidRDefault="002E5179">
      <w:pPr>
        <w:spacing w:line="360" w:lineRule="auto"/>
        <w:rPr>
          <w:rFonts w:cstheme="minorHAnsi"/>
          <w:sz w:val="22"/>
          <w:szCs w:val="22"/>
        </w:rPr>
      </w:pPr>
      <w:bookmarkStart w:id="0" w:name="_GoBack"/>
      <w:r w:rsidRPr="00E6561F">
        <w:rPr>
          <w:rFonts w:cstheme="minorHAnsi"/>
          <w:sz w:val="22"/>
          <w:szCs w:val="22"/>
        </w:rPr>
        <w:t>S</w:t>
      </w:r>
      <w:r w:rsidR="00FD4491" w:rsidRPr="00E6561F">
        <w:rPr>
          <w:rFonts w:cstheme="minorHAnsi"/>
          <w:sz w:val="22"/>
          <w:szCs w:val="22"/>
        </w:rPr>
        <w:t>urgical site infection (SSI</w:t>
      </w:r>
      <w:r w:rsidR="00751529" w:rsidRPr="00E6561F">
        <w:rPr>
          <w:rFonts w:cstheme="minorHAnsi"/>
          <w:sz w:val="22"/>
          <w:szCs w:val="22"/>
        </w:rPr>
        <w:t xml:space="preserve">) </w:t>
      </w:r>
      <w:r w:rsidR="009633E5" w:rsidRPr="00E6561F">
        <w:rPr>
          <w:rFonts w:cstheme="minorHAnsi"/>
          <w:sz w:val="22"/>
          <w:szCs w:val="22"/>
        </w:rPr>
        <w:t>accounts</w:t>
      </w:r>
      <w:r w:rsidR="00CB77F5" w:rsidRPr="00E6561F">
        <w:rPr>
          <w:rFonts w:cstheme="minorHAnsi"/>
          <w:sz w:val="22"/>
          <w:szCs w:val="22"/>
        </w:rPr>
        <w:t xml:space="preserve"> for 14.5</w:t>
      </w:r>
      <w:r w:rsidR="00FD4491" w:rsidRPr="00E6561F">
        <w:rPr>
          <w:rFonts w:cstheme="minorHAnsi"/>
          <w:sz w:val="22"/>
          <w:szCs w:val="22"/>
        </w:rPr>
        <w:t>% of</w:t>
      </w:r>
      <w:r w:rsidRPr="00E6561F">
        <w:rPr>
          <w:rFonts w:cstheme="minorHAnsi"/>
          <w:sz w:val="22"/>
          <w:szCs w:val="22"/>
        </w:rPr>
        <w:t xml:space="preserve"> hospital acquired infections in the UK</w:t>
      </w:r>
      <w:r w:rsidR="00A55E67">
        <w:rPr>
          <w:rFonts w:cstheme="minorHAnsi"/>
          <w:sz w:val="22"/>
          <w:szCs w:val="22"/>
        </w:rPr>
        <w:t xml:space="preserve">. </w:t>
      </w:r>
      <w:r w:rsidR="002B4750">
        <w:rPr>
          <w:rFonts w:cstheme="minorHAnsi"/>
          <w:sz w:val="22"/>
          <w:szCs w:val="22"/>
        </w:rPr>
        <w:fldChar w:fldCharType="begin" w:fldLock="1"/>
      </w:r>
      <w:r w:rsidR="002B4750">
        <w:rPr>
          <w:rFonts w:cstheme="minorHAnsi"/>
          <w:sz w:val="22"/>
          <w:szCs w:val="22"/>
        </w:rPr>
        <w:instrText>ADDIN CSL_CITATION {"citationItems":[{"id":"ITEM-1","itemData":{"DOI":"10.1016/j.jhin.2008.04.021","ISSN":"01956701","PMID":"18550214","abstract":"Point prevalence surveys are useful in detecting changes in the pattern of healthcare-associated infection (HCAI). In 2004 the Hospital Infection Society was asked to conduct a third national prevalence survey, which included England, Wales, Northern Ireland and the Republic of Ireland. A similar but not identical survey was carried out in Scotland. Data were collected on standardised forms using Centres for Disease Control and Prevention definitions. This report considers associations with a wide range of risk factors for all HCAI and for four main categories. The overall prevalence rate of HCAI was 7.6% and increased significantly with age. All risk factors considered were associated with highly significantly increased risk of HCAI, except recent peripheral IV catheter and other bladder instrumentation use. Primary bloodstream infection (PBSI) was associated with antibiotic, central intravenous catheter and parenteral nutrition use. Pneumonia was associated with antibiotic, central catheter, parenteral nutrition use, mechanical ventilation and current peripheral catheter use. Surgical site infection was associated with recent surgery, antibiotic and central catheter use, mechanical ventilation and parenteral nutrition. Urinary instrumentation and antibiotic use were associated with urinary tract infection. Patients under a critical care medicine consultant had the highest prevalence of HCAI (23.2%). This report highlights those areas requiring attention to prevent HCAI, i.e. device-related infections such as PBSI (e.g. central catheters) and pneumonia (e.g. mechanical ventilation) and should influence protocols for future prevalence surveys of HCAI, e.g. the recording of risk factors at the time of assessment only is sufficient. © 2008 The Hospital Infection Society.","author":[{"dropping-particle":"","family":"Humphreys","given":"H.","non-dropping-particle":"","parse-names":false,"suffix":""},{"dropping-particle":"","family":"Newcombe","given":"R. G.","non-dropping-particle":"","parse-names":false,"suffix":""},{"dropping-particle":"","family":"Enstone","given":"J.","non-dropping-particle":"","parse-names":false,"suffix":""},{"dropping-particle":"","family":"Smyth","given":"E. T.M.","non-dropping-particle":"","parse-names":false,"suffix":""},{"dropping-particle":"","family":"McIlvenny","given":"G.","non-dropping-particle":"","parse-names":false,"suffix":""},{"dropping-particle":"","family":"Fitzpatrick","given":"F.","non-dropping-particle":"","parse-names":false,"suffix":""},{"dropping-particle":"","family":"Fry","given":"C.","non-dropping-particle":"","parse-names":false,"suffix":""},{"dropping-particle":"","family":"Spencer","given":"R. C.","non-dropping-particle":"","parse-names":false,"suffix":""}],"container-title":"Journal of Hospital Infection","id":"ITEM-1","issue":"3","issued":{"date-parts":[["2008","7"]]},"page":"249-257","publisher":"J Hosp Infect","title":"Four Country Healthcare Associated Infection Prevalence Survey 2006: risk factor analysis","type":"article-journal","volume":"69"},"uris":["http://www.mendeley.com/documents/?uuid=d607f483-3e3f-3008-ba21-a57d897670d5"]}],"mendeley":{"formattedCitation":"(1)","plainTextFormattedCitation":"(1)","previouslyFormattedCitation":"(1)"},"properties":{"noteIndex":0},"schema":"https://github.com/citation-style-language/schema/raw/master/csl-citation.json"}</w:instrText>
      </w:r>
      <w:r w:rsidR="002B4750">
        <w:rPr>
          <w:rFonts w:cstheme="minorHAnsi"/>
          <w:sz w:val="22"/>
          <w:szCs w:val="22"/>
        </w:rPr>
        <w:fldChar w:fldCharType="separate"/>
      </w:r>
      <w:r w:rsidR="002B4750" w:rsidRPr="002B4750">
        <w:rPr>
          <w:rFonts w:cstheme="minorHAnsi"/>
          <w:noProof/>
          <w:sz w:val="22"/>
          <w:szCs w:val="22"/>
        </w:rPr>
        <w:t>(1)</w:t>
      </w:r>
      <w:r w:rsidR="002B4750">
        <w:rPr>
          <w:rFonts w:cstheme="minorHAnsi"/>
          <w:sz w:val="22"/>
          <w:szCs w:val="22"/>
        </w:rPr>
        <w:fldChar w:fldCharType="end"/>
      </w:r>
      <w:r w:rsidR="00173ADF" w:rsidRPr="00E6561F">
        <w:rPr>
          <w:rFonts w:cstheme="minorHAnsi"/>
          <w:sz w:val="22"/>
          <w:szCs w:val="22"/>
        </w:rPr>
        <w:t xml:space="preserve"> It is</w:t>
      </w:r>
      <w:r w:rsidR="008140FE" w:rsidRPr="00E6561F">
        <w:rPr>
          <w:rFonts w:cstheme="minorHAnsi"/>
          <w:sz w:val="22"/>
          <w:szCs w:val="22"/>
        </w:rPr>
        <w:t xml:space="preserve"> </w:t>
      </w:r>
      <w:r w:rsidRPr="00E6561F">
        <w:rPr>
          <w:rFonts w:cstheme="minorHAnsi"/>
          <w:sz w:val="22"/>
          <w:szCs w:val="22"/>
        </w:rPr>
        <w:t>a significant cause of patient morbidity including increased length of stay</w:t>
      </w:r>
      <w:r w:rsidR="002B4750">
        <w:rPr>
          <w:rFonts w:cstheme="minorHAnsi"/>
          <w:sz w:val="22"/>
          <w:szCs w:val="22"/>
        </w:rPr>
        <w:t xml:space="preserve"> </w:t>
      </w:r>
      <w:r w:rsidR="002B4750">
        <w:rPr>
          <w:rFonts w:cstheme="minorHAnsi"/>
          <w:sz w:val="22"/>
          <w:szCs w:val="22"/>
        </w:rPr>
        <w:fldChar w:fldCharType="begin" w:fldLock="1"/>
      </w:r>
      <w:r w:rsidR="002B4750">
        <w:rPr>
          <w:rFonts w:cstheme="minorHAnsi"/>
          <w:sz w:val="22"/>
          <w:szCs w:val="22"/>
        </w:rPr>
        <w:instrText>ADDIN CSL_CITATION {"citationItems":[{"id":"ITEM-1","itemData":{"DOI":"10.1016/j.jhin.2013.09.012","ISSN":"01956701","PMID":"24268456","abstract":"Background: Although surgical site infections (SSIs) are known to be associated with increased length of stay (LOS) and additional cost, their impact on the profitability of surgical procedures is unknown. Aim: To determine the clinical and economic burden of SSI over a two-year period and to predict the financial consequences of their elimination. Methods: SSI surveillance and Patient Level Information and Costing System (PLICS) datasets for patients who underwent major surgical procedures at Plymouth Hospitals NHS Trust between April 2010 and March 2012 were consolidated. The main outcome measures were the attributable postoperative length of stay (LOS), cost, and impact on the margin differential (profitability) of SSI. A secondary outcome was the predicted financial consequence of eliminating all SSIs. Findings: The median additional LOS attributable to SSI was 10 days [95% confidence interval (CI): 7-13 days] and a total of 4694 bed-days were lost over the two-year period. The median additional cost attributable to SSI was £5,239 (95% CI: 4,622-6,719) and the aggregate extra cost over the study period was £2,491,424. After calculating the opportunity cost of eliminating all SSIs that had occurred in the two-year period, the combined overall predicted financial benefit of doing so would have been only £694,007. For seven surgical categories, the hospital would have been financially worse off if it had successfully eliminated all SSIs. Conclusion: SSI causes significant clinical and economic burden. Nevertheless the current system of reimbursement provided a financial disincentive to their reduction. © 2013 The Healthcare Infection Society.","author":[{"dropping-particle":"","family":"Jenks","given":"P. J.","non-dropping-particle":"","parse-names":false,"suffix":""},{"dropping-particle":"","family":"Laurent","given":"M.","non-dropping-particle":"","parse-names":false,"suffix":""},{"dropping-particle":"","family":"McQuarry","given":"S.","non-dropping-particle":"","parse-names":false,"suffix":""},{"dropping-particle":"","family":"Watkins","given":"R.","non-dropping-particle":"","parse-names":false,"suffix":""}],"container-title":"Journal of Hospital Infection","id":"ITEM-1","issue":"1","issued":{"date-parts":[["2014","1"]]},"page":"24-33","publisher":"J Hosp Infect","title":"Clinical and economic burden of surgical site infection (SSI) and predicted financial consequences of elimination of SSI from an English hospital","type":"article-journal","volume":"86"},"uris":["http://www.mendeley.com/documents/?uuid=79e6d457-9d97-376d-bec4-4573c103873b"]}],"mendeley":{"formattedCitation":"(2)","plainTextFormattedCitation":"(2)","previouslyFormattedCitation":"(2)"},"properties":{"noteIndex":0},"schema":"https://github.com/citation-style-language/schema/raw/master/csl-citation.json"}</w:instrText>
      </w:r>
      <w:r w:rsidR="002B4750">
        <w:rPr>
          <w:rFonts w:cstheme="minorHAnsi"/>
          <w:sz w:val="22"/>
          <w:szCs w:val="22"/>
        </w:rPr>
        <w:fldChar w:fldCharType="separate"/>
      </w:r>
      <w:r w:rsidR="002B4750" w:rsidRPr="002B4750">
        <w:rPr>
          <w:rFonts w:cstheme="minorHAnsi"/>
          <w:noProof/>
          <w:sz w:val="22"/>
          <w:szCs w:val="22"/>
        </w:rPr>
        <w:t>(2)</w:t>
      </w:r>
      <w:r w:rsidR="002B4750">
        <w:rPr>
          <w:rFonts w:cstheme="minorHAnsi"/>
          <w:sz w:val="22"/>
          <w:szCs w:val="22"/>
        </w:rPr>
        <w:fldChar w:fldCharType="end"/>
      </w:r>
      <w:r w:rsidRPr="00E6561F">
        <w:rPr>
          <w:rFonts w:cstheme="minorHAnsi"/>
          <w:sz w:val="22"/>
          <w:szCs w:val="22"/>
        </w:rPr>
        <w:t>, readmission</w:t>
      </w:r>
      <w:r w:rsidR="002B4750">
        <w:rPr>
          <w:rFonts w:cstheme="minorHAnsi"/>
          <w:sz w:val="22"/>
          <w:szCs w:val="22"/>
        </w:rPr>
        <w:t xml:space="preserve"> </w:t>
      </w:r>
      <w:r w:rsidR="002B4750">
        <w:rPr>
          <w:rFonts w:cstheme="minorHAnsi"/>
          <w:sz w:val="22"/>
          <w:szCs w:val="22"/>
        </w:rPr>
        <w:fldChar w:fldCharType="begin" w:fldLock="1"/>
      </w:r>
      <w:r w:rsidR="002B4750">
        <w:rPr>
          <w:rFonts w:cstheme="minorHAnsi"/>
          <w:sz w:val="22"/>
          <w:szCs w:val="22"/>
        </w:rPr>
        <w:instrText>ADDIN CSL_CITATION {"citationItems":[{"id":"ITEM-1","itemData":{"DOI":"10.1097/DCR.0b013e31822ff8f0","ISSN":"0012-3706","PMID":"22067174","abstract":"BACKGROUND Hospital readmission is emerging as a quality indicator by the state, federal, and private payors with the goal of denying payment for select readmissions. OBJECTIVE We designed a study to measure the rate, cost, and risk factors for hospital readmission after colorectal surgery. STUDY DESIGN/SETTING We reviewed commercial health insurance records of 10,882 patients who underwent colorectal surgery over a 7-year period (2002-2008). PATIENTS All patients undergoing colon and/or rectal resection ages 18 to 64 were included. MAIN OUTCOME MEASURE The 30-day and 90-day readmission rates, the number of readmissions per patient, the median cost, length of stay, and risk factors for readmission were analyzed. RESULTS Thirty-day readmission occurred in 11.4% (1239/10,882) of patients. Readmission between 31 and 90 days occurred in an additional 11.9% (1027/10,882) of patients for a total 90-day readmission rate of 23.3%. Two or more readmissions occurred in 1.4% (155) and 5.2% (570) of patients in the first 30 and 90 days. Mean readmission length of stay was 8 days, and the median cost per stay was $8885. Initial hospitalization risk factors for readmission were the diagnosis of a surgical site infection (OR 1.2), creation of a stoma (OR 1.2), discharge to nursing home (OR 1.2), index admission length of stay &gt;7 days (OR 1.2), proctectomy (OR 1.1), and severity of illness score (severity of illness 3 = OR 1.1; severity of illness 4 = OR 1.3). CONCLUSIONS Readmission after colorectal surgery occurs frequently and is associated with a cost of approximately $9000 per readmission. Nationwide these findings account for $300 million in readmission costs annually for colorectal surgery alone. Clinical and systems-based prevention strategies are needed to reduce readmission.","author":[{"dropping-particle":"","family":"Wick","given":"Elizabeth C.","non-dropping-particle":"","parse-names":false,"suffix":""},{"dropping-particle":"","family":"Shore","given":"Andrew D.","non-dropping-particle":"","parse-names":false,"suffix":""},{"dropping-particle":"","family":"Hirose","given":"Kenzo","non-dropping-particle":"","parse-names":false,"suffix":""},{"dropping-particle":"","family":"Ibrahim","given":"Andrew M.","non-dropping-particle":"","parse-names":false,"suffix":""},{"dropping-particle":"","family":"Gearhart","given":"Susan L.","non-dropping-particle":"","parse-names":false,"suffix":""},{"dropping-particle":"","family":"Efron","given":"Jonathan","non-dropping-particle":"","parse-names":false,"suffix":""},{"dropping-particle":"","family":"Weiner","given":"Jonathan P.","non-dropping-particle":"","parse-names":false,"suffix":""},{"dropping-particle":"","family":"Makary","given":"Martin A.","non-dropping-particle":"","parse-names":false,"suffix":""}],"container-title":"Diseases of the Colon &amp; Rectum","id":"ITEM-1","issue":"12","issued":{"date-parts":[["2011","12"]]},"page":"1475-1479","title":"Readmission Rates and Cost Following Colorectal Surgery","type":"article-journal","volume":"54"},"uris":["http://www.mendeley.com/documents/?uuid=3b5a219c-a55e-4e43-8c8a-961d09b0de81"]}],"mendeley":{"formattedCitation":"(3)","plainTextFormattedCitation":"(3)","previouslyFormattedCitation":"(3)"},"properties":{"noteIndex":0},"schema":"https://github.com/citation-style-language/schema/raw/master/csl-citation.json"}</w:instrText>
      </w:r>
      <w:r w:rsidR="002B4750">
        <w:rPr>
          <w:rFonts w:cstheme="minorHAnsi"/>
          <w:sz w:val="22"/>
          <w:szCs w:val="22"/>
        </w:rPr>
        <w:fldChar w:fldCharType="separate"/>
      </w:r>
      <w:r w:rsidR="002B4750" w:rsidRPr="002B4750">
        <w:rPr>
          <w:rFonts w:cstheme="minorHAnsi"/>
          <w:noProof/>
          <w:sz w:val="22"/>
          <w:szCs w:val="22"/>
        </w:rPr>
        <w:t>(3)</w:t>
      </w:r>
      <w:r w:rsidR="002B4750">
        <w:rPr>
          <w:rFonts w:cstheme="minorHAnsi"/>
          <w:sz w:val="22"/>
          <w:szCs w:val="22"/>
        </w:rPr>
        <w:fldChar w:fldCharType="end"/>
      </w:r>
      <w:r w:rsidRPr="00E6561F">
        <w:rPr>
          <w:rFonts w:cstheme="minorHAnsi"/>
          <w:sz w:val="22"/>
          <w:szCs w:val="22"/>
        </w:rPr>
        <w:fldChar w:fldCharType="begin" w:fldLock="1"/>
      </w:r>
      <w:r w:rsidR="002B4750">
        <w:rPr>
          <w:rFonts w:cstheme="minorHAnsi"/>
          <w:sz w:val="22"/>
          <w:szCs w:val="22"/>
        </w:rPr>
        <w:instrText>ADDIN CSL_CITATION {"citationItems":[{"id":"ITEM-1","itemData":{"DOI":"10.1097/DCR.0b013e31822ff8f0","ISSN":"0012-3706","PMID":"22067174","abstract":"BACKGROUND Hospital readmission is emerging as a quality indicator by the state, federal, and private payors with the goal of denying payment for select readmissions. OBJECTIVE We designed a study to measure the rate, cost, and risk factors for hospital readmission after colorectal surgery. STUDY DESIGN/SETTING We reviewed commercial health insurance records of 10,882 patients who underwent colorectal surgery over a 7-year period (2002-2008). PATIENTS All patients undergoing colon and/or rectal resection ages 18 to 64 were included. MAIN OUTCOME MEASURE The 30-day and 90-day readmission rates, the number of readmissions per patient, the median cost, length of stay, and risk factors for readmission were analyzed. RESULTS Thirty-day readmission occurred in 11.4% (1239/10,882) of patients. Readmission between 31 and 90 days occurred in an additional 11.9% (1027/10,882) of patients for a total 90-day readmission rate of 23.3%. Two or more readmissions occurred in 1.4% (155) and 5.2% (570) of patients in the first 30 and 90 days. Mean readmission length of stay was 8 days, and the median cost per stay was $8885. Initial hospitalization risk factors for readmission were the diagnosis of a surgical site infection (OR 1.2), creation of a stoma (OR 1.2), discharge to nursing home (OR 1.2), index admission length of stay &gt;7 days (OR 1.2), proctectomy (OR 1.1), and severity of illness score (severity of illness 3 = OR 1.1; severity of illness 4 = OR 1.3). CONCLUSIONS Readmission after colorectal surgery occurs frequently and is associated with a cost of approximately $9000 per readmission. Nationwide these findings account for $300 million in readmission costs annually for colorectal surgery alone. Clinical and systems-based prevention strategies are needed to reduce readmission.","author":[{"dropping-particle":"","family":"Wick","given":"Elizabeth C.","non-dropping-particle":"","parse-names":false,"suffix":""},{"dropping-particle":"","family":"Shore","given":"Andrew D.","non-dropping-particle":"","parse-names":false,"suffix":""},{"dropping-particle":"","family":"Hirose","given":"Kenzo","non-dropping-particle":"","parse-names":false,"suffix":""},{"dropping-particle":"","family":"Ibrahim","given":"Andrew M.","non-dropping-particle":"","parse-names":false,"suffix":""},{"dropping-particle":"","family":"Gearhart","given":"Susan L.","non-dropping-particle":"","parse-names":false,"suffix":""},{"dropping-particle":"","family":"Efron","given":"Jonathan","non-dropping-particle":"","parse-names":false,"suffix":""},{"dropping-particle":"","family":"Weiner","given":"Jonathan P.","non-dropping-particle":"","parse-names":false,"suffix":""},{"dropping-particle":"","family":"Makary","given":"Martin A.","non-dropping-particle":"","parse-names":false,"suffix":""}],"container-title":"Diseases of the Colon &amp; Rectum","id":"ITEM-1","issue":"12","issued":{"date-parts":[["2011","12"]]},"page":"1475-1479","title":"Readmission Rates and Cost Following Colorectal Surgery","type":"article-journal","volume":"54"},"uris":["http://www.mendeley.com/documents/?uuid=3b5a219c-a55e-4e43-8c8a-961d09b0de81"]}],"mendeley":{"formattedCitation":"(3)","plainTextFormattedCitation":"(3)","previouslyFormattedCitation":"(3)"},"properties":{"noteIndex":0},"schema":"https://github.com/citation-style-language/schema/raw/master/csl-citation.json"}</w:instrText>
      </w:r>
      <w:r w:rsidRPr="00E6561F">
        <w:rPr>
          <w:rFonts w:cstheme="minorHAnsi"/>
          <w:sz w:val="22"/>
          <w:szCs w:val="22"/>
        </w:rPr>
        <w:fldChar w:fldCharType="end"/>
      </w:r>
      <w:r w:rsidR="00D27201">
        <w:rPr>
          <w:rFonts w:cstheme="minorHAnsi"/>
          <w:sz w:val="22"/>
          <w:szCs w:val="22"/>
        </w:rPr>
        <w:t>,</w:t>
      </w:r>
      <w:r w:rsidR="00734B7C">
        <w:rPr>
          <w:rFonts w:cstheme="minorHAnsi"/>
          <w:sz w:val="22"/>
          <w:szCs w:val="22"/>
        </w:rPr>
        <w:t xml:space="preserve"> </w:t>
      </w:r>
      <w:r w:rsidRPr="00E6561F">
        <w:rPr>
          <w:rFonts w:cstheme="minorHAnsi"/>
          <w:sz w:val="22"/>
          <w:szCs w:val="22"/>
        </w:rPr>
        <w:t>wound dehiscence</w:t>
      </w:r>
      <w:r w:rsidR="002B4750">
        <w:rPr>
          <w:rFonts w:cstheme="minorHAnsi"/>
          <w:sz w:val="22"/>
          <w:szCs w:val="22"/>
        </w:rPr>
        <w:t xml:space="preserve"> </w:t>
      </w:r>
      <w:r w:rsidR="002B4750">
        <w:rPr>
          <w:rFonts w:cstheme="minorHAnsi"/>
          <w:sz w:val="22"/>
          <w:szCs w:val="22"/>
        </w:rPr>
        <w:fldChar w:fldCharType="begin" w:fldLock="1"/>
      </w:r>
      <w:r w:rsidR="002B4750">
        <w:rPr>
          <w:rFonts w:cstheme="minorHAnsi"/>
          <w:sz w:val="22"/>
          <w:szCs w:val="22"/>
        </w:rPr>
        <w:instrText>ADDIN CSL_CITATION {"citationItems":[{"id":"ITEM-1","itemData":{"DOI":"10.1111/iwj.12088","ISSN":"1742481X","PMID":"23692188","abstract":"Postoperative wound healing plays a significant role in facilitating a patient's recovery and rehabilitation. Surgical wound dehiscence (SWD) impacts on mortality and morbidity rates and significantly contributes to prolonged hospital stays and associated psychosocial stressors on individuals and their families. A narrative review of SWD was undertaken on English-only studies between 1945 and 2012 using three electronic databases Ovid CINHAL, Ovid Medline and Pubmed. The aim of this review was to identify predisposing factors for SWD and assessment tools to assist in the identification of at-risk patients. Key findings from the included 15 papers out of a search of 1045 revealed the most common risk factors associated with SWD including obesity and wound infection, particularly in the case of abdominal surgery. There is limited reporting of variables associated with SWD across other surgical domains and a lack of risk assessment tools. Furthermore, there was a lack of clarity in the definition of SWD in the literature. This review provides an overview of the available research and provides a basis for more rigorous analysis of factors that contribute to SWD.","author":[{"dropping-particle":"","family":"Sandy-Hodgetts","given":"Kylie","non-dropping-particle":"","parse-names":false,"suffix":""},{"dropping-particle":"","family":"Carville","given":"Keryln","non-dropping-particle":"","parse-names":false,"suffix":""},{"dropping-particle":"","family":"Leslie","given":"Gavin D.","non-dropping-particle":"","parse-names":false,"suffix":""}],"container-title":"International Wound Journal","id":"ITEM-1","issue":"3","issued":{"date-parts":[["2015"]]},"page":"265-275","title":"Determining risk factors for surgical wound dehiscence: A literature review","type":"article-journal","volume":"12"},"uris":["http://www.mendeley.com/documents/?uuid=38f0925b-892c-46f2-8c88-6dcec3a23e0a"]}],"mendeley":{"formattedCitation":"(4)","plainTextFormattedCitation":"(4)","previouslyFormattedCitation":"(4)"},"properties":{"noteIndex":0},"schema":"https://github.com/citation-style-language/schema/raw/master/csl-citation.json"}</w:instrText>
      </w:r>
      <w:r w:rsidR="002B4750">
        <w:rPr>
          <w:rFonts w:cstheme="minorHAnsi"/>
          <w:sz w:val="22"/>
          <w:szCs w:val="22"/>
        </w:rPr>
        <w:fldChar w:fldCharType="separate"/>
      </w:r>
      <w:r w:rsidR="002B4750" w:rsidRPr="002B4750">
        <w:rPr>
          <w:rFonts w:cstheme="minorHAnsi"/>
          <w:noProof/>
          <w:sz w:val="22"/>
          <w:szCs w:val="22"/>
        </w:rPr>
        <w:t>(4)</w:t>
      </w:r>
      <w:r w:rsidR="002B4750">
        <w:rPr>
          <w:rFonts w:cstheme="minorHAnsi"/>
          <w:sz w:val="22"/>
          <w:szCs w:val="22"/>
        </w:rPr>
        <w:fldChar w:fldCharType="end"/>
      </w:r>
      <w:r w:rsidRPr="00E6561F">
        <w:rPr>
          <w:rFonts w:cstheme="minorHAnsi"/>
          <w:sz w:val="22"/>
          <w:szCs w:val="22"/>
        </w:rPr>
        <w:fldChar w:fldCharType="begin" w:fldLock="1"/>
      </w:r>
      <w:r w:rsidR="002B4750">
        <w:rPr>
          <w:rFonts w:cstheme="minorHAnsi"/>
          <w:sz w:val="22"/>
          <w:szCs w:val="22"/>
        </w:rPr>
        <w:instrText>ADDIN CSL_CITATION {"citationItems":[{"id":"ITEM-1","itemData":{"DOI":"10.1111/iwj.12088","ISSN":"1742481X","PMID":"23692188","abstract":"Postoperative wound healing plays a significant role in facilitating a patient's recovery and rehabilitation. Surgical wound dehiscence (SWD) impacts on mortality and morbidity rates and significantly contributes to prolonged hospital stays and associated psychosocial stressors on individuals and their families. A narrative review of SWD was undertaken on English-only studies between 1945 and 2012 using three electronic databases Ovid CINHAL, Ovid Medline and Pubmed. The aim of this review was to identify predisposing factors for SWD and assessment tools to assist in the identification of at-risk patients. Key findings from the included 15 papers out of a search of 1045 revealed the most common risk factors associated with SWD including obesity and wound infection, particularly in the case of abdominal surgery. There is limited reporting of variables associated with SWD across other surgical domains and a lack of risk assessment tools. Furthermore, there was a lack of clarity in the definition of SWD in the literature. This review provides an overview of the available research and provides a basis for more rigorous analysis of factors that contribute to SWD.","author":[{"dropping-particle":"","family":"Sandy-Hodgetts","given":"Kylie","non-dropping-particle":"","parse-names":false,"suffix":""},{"dropping-particle":"","family":"Carville","given":"Keryln","non-dropping-particle":"","parse-names":false,"suffix":""},{"dropping-particle":"","family":"Leslie","given":"Gavin D.","non-dropping-particle":"","parse-names":false,"suffix":""}],"container-title":"International Wound Journal","id":"ITEM-1","issue":"3","issued":{"date-parts":[["2015"]]},"page":"265-275","title":"Determining risk factors for surgical wound dehiscence: A literature review","type":"article-journal","volume":"12"},"uris":["http://www.mendeley.com/documents/?uuid=38f0925b-892c-46f2-8c88-6dcec3a23e0a"]}],"mendeley":{"formattedCitation":"(4)","plainTextFormattedCitation":"(4)","previouslyFormattedCitation":"(4)"},"properties":{"noteIndex":0},"schema":"https://github.com/citation-style-language/schema/raw/master/csl-citation.json"}</w:instrText>
      </w:r>
      <w:r w:rsidRPr="00E6561F">
        <w:rPr>
          <w:rFonts w:cstheme="minorHAnsi"/>
          <w:sz w:val="22"/>
          <w:szCs w:val="22"/>
        </w:rPr>
        <w:fldChar w:fldCharType="end"/>
      </w:r>
      <w:r w:rsidR="00D27201">
        <w:rPr>
          <w:rFonts w:cstheme="minorHAnsi"/>
          <w:sz w:val="22"/>
          <w:szCs w:val="22"/>
        </w:rPr>
        <w:t>,</w:t>
      </w:r>
      <w:r w:rsidR="00F9185F">
        <w:rPr>
          <w:rFonts w:cstheme="minorHAnsi"/>
          <w:sz w:val="22"/>
          <w:szCs w:val="22"/>
        </w:rPr>
        <w:t xml:space="preserve"> </w:t>
      </w:r>
      <w:r w:rsidRPr="00E6561F">
        <w:rPr>
          <w:rFonts w:cstheme="minorHAnsi"/>
          <w:sz w:val="22"/>
          <w:szCs w:val="22"/>
        </w:rPr>
        <w:t>hernia</w:t>
      </w:r>
      <w:r w:rsidR="002B4750">
        <w:rPr>
          <w:rFonts w:cstheme="minorHAnsi"/>
          <w:sz w:val="22"/>
          <w:szCs w:val="22"/>
        </w:rPr>
        <w:t xml:space="preserve"> </w:t>
      </w:r>
      <w:r w:rsidR="002B4750">
        <w:rPr>
          <w:rFonts w:cstheme="minorHAnsi"/>
          <w:sz w:val="22"/>
          <w:szCs w:val="22"/>
        </w:rPr>
        <w:fldChar w:fldCharType="begin" w:fldLock="1"/>
      </w:r>
      <w:r w:rsidR="002B4750">
        <w:rPr>
          <w:rFonts w:cstheme="minorHAnsi"/>
          <w:sz w:val="22"/>
          <w:szCs w:val="22"/>
        </w:rPr>
        <w:instrText>ADDIN CSL_CITATION {"citationItems":[{"id":"ITEM-1","itemData":{"DOI":"10.1002/bjs.9600","ISSN":"13652168","PMID":"25123379","abstract":"Results: A total of 4305 consecutive patients were registered. Of these, 378 were excluded because of failure to complete follow-up and 3927 patients were analysed. IH was diagnosed in 318 patients. The estimated incidence rates for IH were 5.2 per cent at 12 months and 10.3 per cent at 24 months. In multivariable analysis, wound classification III and IV (hazard ratio (HR) 2.26, 95 per cent confidence interval 1.52 to 3.35), body mass index of 25 kg/m2or higher (HR 1.76, 1.35 to 2.30), midline incision (HR 1.74, 1.28 to 2.38), incisional surgical-site infection (I-SSI) (HR 1.68, 1.24 to 2.28), preoperative chemotherapy (HR 1.61, 1.08 to 2.37), blood transfusion (HR 1.46, 1.04 to 2.05), increasing age by 10-year interval (HR 1.30, 1.16 to 1.45), female sex (HR 1.26, 1.01 to 1.59) and thickness of subcutaneous tissue for every 1-cm increase (HR 1.18, 1.03 to 1.35) were identified as independent risk factors. Compared with superficial I-SSI, deep I-SSI was more strongly associated with the development of IH.\nConclusion: Although there are several risk factors for IH, reducing I-SSI is an important step in the prevention of IH. Registration number: UMIN000004723 (University Hospital Medical Information Network, http://www.umin.ac.jp/ctr/index.htm).\nBackground: Few larger studies have estimated the incidence of incisional hernia (IH) after abdominal surgery.\nMethods: Patients who had abdominal surgery between November 2009 and February 2011 were included in the study. The incidence rate and risk factors for IH were monitored for at least 180 days.","author":[{"dropping-particle":"","family":"Itatsu","given":"K.","non-dropping-particle":"","parse-names":false,"suffix":""},{"dropping-particle":"","family":"Yokoyama","given":"Y.","non-dropping-particle":"","parse-names":false,"suffix":""},{"dropping-particle":"","family":"Sugawara","given":"G.","non-dropping-particle":"","parse-names":false,"suffix":""},{"dropping-particle":"","family":"Kubota","given":"H.","non-dropping-particle":"","parse-names":false,"suffix":""},{"dropping-particle":"","family":"Tojima","given":"Y.","non-dropping-particle":"","parse-names":false,"suffix":""},{"dropping-particle":"","family":"Kurumiya","given":"Y.","non-dropping-particle":"","parse-names":false,"suffix":""},{"dropping-particle":"","family":"Kono","given":"H.","non-dropping-particle":"","parse-names":false,"suffix":""},{"dropping-particle":"","family":"Yamamoto","given":"H.","non-dropping-particle":"","parse-names":false,"suffix":""},{"dropping-particle":"","family":"Ando","given":"M.","non-dropping-particle":"","parse-names":false,"suffix":""},{"dropping-particle":"","family":"Nagino","given":"M.","non-dropping-particle":"","parse-names":false,"suffix":""}],"container-title":"British Journal of Surgery","id":"ITEM-1","issue":"11","issued":{"date-parts":[["2014","10","1"]]},"page":"1439-1447","publisher":"John Wiley and Sons Ltd","title":"Incidence of and risk factors for incisional hernia after abdominal surgery","type":"article-journal","volume":"101"},"uris":["http://www.mendeley.com/documents/?uuid=239ccf6f-63ce-32e3-a16d-e425fe71a671"]}],"mendeley":{"formattedCitation":"(5)","plainTextFormattedCitation":"(5)","previouslyFormattedCitation":"(5)"},"properties":{"noteIndex":0},"schema":"https://github.com/citation-style-language/schema/raw/master/csl-citation.json"}</w:instrText>
      </w:r>
      <w:r w:rsidR="002B4750">
        <w:rPr>
          <w:rFonts w:cstheme="minorHAnsi"/>
          <w:sz w:val="22"/>
          <w:szCs w:val="22"/>
        </w:rPr>
        <w:fldChar w:fldCharType="separate"/>
      </w:r>
      <w:r w:rsidR="002B4750" w:rsidRPr="002B4750">
        <w:rPr>
          <w:rFonts w:cstheme="minorHAnsi"/>
          <w:noProof/>
          <w:sz w:val="22"/>
          <w:szCs w:val="22"/>
        </w:rPr>
        <w:t>(5)</w:t>
      </w:r>
      <w:r w:rsidR="002B4750">
        <w:rPr>
          <w:rFonts w:cstheme="minorHAnsi"/>
          <w:sz w:val="22"/>
          <w:szCs w:val="22"/>
        </w:rPr>
        <w:fldChar w:fldCharType="end"/>
      </w:r>
      <w:r w:rsidRPr="00E6561F">
        <w:rPr>
          <w:rFonts w:cstheme="minorHAnsi"/>
          <w:sz w:val="22"/>
          <w:szCs w:val="22"/>
        </w:rPr>
        <w:fldChar w:fldCharType="begin" w:fldLock="1"/>
      </w:r>
      <w:r w:rsidR="002B4750">
        <w:rPr>
          <w:rFonts w:cstheme="minorHAnsi"/>
          <w:sz w:val="22"/>
          <w:szCs w:val="22"/>
        </w:rPr>
        <w:instrText>ADDIN CSL_CITATION {"citationItems":[{"id":"ITEM-1","itemData":{"DOI":"10.1002/bjs.9600","ISSN":"13652168","PMID":"25123379","abstract":"Results: A total of 4305 consecutive patients were registered. Of these, 378 were excluded because of failure to complete follow-up and 3927 patients were analysed. IH was diagnosed in 318 patients. The estimated incidence rates for IH were 5.2 per cent at 12 months and 10.3 per cent at 24 months. In multivariable analysis, wound classification III and IV (hazard ratio (HR) 2.26, 95 per cent confidence interval 1.52 to 3.35), body mass index of 25 kg/m2or higher (HR 1.76, 1.35 to 2.30), midline incision (HR 1.74, 1.28 to 2.38), incisional surgical-site infection (I-SSI) (HR 1.68, 1.24 to 2.28), preoperative chemotherapy (HR 1.61, 1.08 to 2.37), blood transfusion (HR 1.46, 1.04 to 2.05), increasing age by 10-year interval (HR 1.30, 1.16 to 1.45), female sex (HR 1.26, 1.01 to 1.59) and thickness of subcutaneous tissue for every 1-cm increase (HR 1.18, 1.03 to 1.35) were identified as independent risk factors. Compared with superficial I-SSI, deep I-SSI was more strongly associated with the development of IH.\nConclusion: Although there are several risk factors for IH, reducing I-SSI is an important step in the prevention of IH. Registration number: UMIN000004723 (University Hospital Medical Information Network, http://www.umin.ac.jp/ctr/index.htm).\nBackground: Few larger studies have estimated the incidence of incisional hernia (IH) after abdominal surgery.\nMethods: Patients who had abdominal surgery between November 2009 and February 2011 were included in the study. The incidence rate and risk factors for IH were monitored for at least 180 days.","author":[{"dropping-particle":"","family":"Itatsu","given":"K.","non-dropping-particle":"","parse-names":false,"suffix":""},{"dropping-particle":"","family":"Yokoyama","given":"Y.","non-dropping-particle":"","parse-names":false,"suffix":""},{"dropping-particle":"","family":"Sugawara","given":"G.","non-dropping-particle":"","parse-names":false,"suffix":""},{"dropping-particle":"","family":"Kubota","given":"H.","non-dropping-particle":"","parse-names":false,"suffix":""},{"dropping-particle":"","family":"Tojima","given":"Y.","non-dropping-particle":"","parse-names":false,"suffix":""},{"dropping-particle":"","family":"Kurumiya","given":"Y.","non-dropping-particle":"","parse-names":false,"suffix":""},{"dropping-particle":"","family":"Kono","given":"H.","non-dropping-particle":"","parse-names":false,"suffix":""},{"dropping-particle":"","family":"Yamamoto","given":"H.","non-dropping-particle":"","parse-names":false,"suffix":""},{"dropping-particle":"","family":"Ando","given":"M.","non-dropping-particle":"","parse-names":false,"suffix":""},{"dropping-particle":"","family":"Nagino","given":"M.","non-dropping-particle":"","parse-names":false,"suffix":""}],"container-title":"British Journal of Surgery","id":"ITEM-1","issue":"11","issued":{"date-parts":[["2014","10","1"]]},"page":"1439-1447","publisher":"John Wiley and Sons Ltd","title":"Incidence of and risk factors for incisional hernia after abdominal surgery","type":"article-journal","volume":"101"},"uris":["http://www.mendeley.com/documents/?uuid=239ccf6f-63ce-32e3-a16d-e425fe71a671"]}],"mendeley":{"formattedCitation":"(5)","plainTextFormattedCitation":"(5)","previouslyFormattedCitation":"(5)"},"properties":{"noteIndex":0},"schema":"https://github.com/citation-style-language/schema/raw/master/csl-citation.json"}</w:instrText>
      </w:r>
      <w:r w:rsidRPr="00E6561F">
        <w:rPr>
          <w:rFonts w:cstheme="minorHAnsi"/>
          <w:sz w:val="22"/>
          <w:szCs w:val="22"/>
        </w:rPr>
        <w:fldChar w:fldCharType="end"/>
      </w:r>
      <w:r w:rsidR="00734B7C">
        <w:rPr>
          <w:rFonts w:cstheme="minorHAnsi"/>
          <w:sz w:val="22"/>
          <w:szCs w:val="22"/>
        </w:rPr>
        <w:t xml:space="preserve"> </w:t>
      </w:r>
      <w:r w:rsidR="00F242F2" w:rsidRPr="00E6561F">
        <w:rPr>
          <w:rFonts w:cstheme="minorHAnsi"/>
          <w:sz w:val="22"/>
          <w:szCs w:val="22"/>
        </w:rPr>
        <w:t>critical care</w:t>
      </w:r>
      <w:r w:rsidR="008140FE" w:rsidRPr="00E6561F">
        <w:rPr>
          <w:rFonts w:cstheme="minorHAnsi"/>
          <w:sz w:val="22"/>
          <w:szCs w:val="22"/>
        </w:rPr>
        <w:t xml:space="preserve"> admission</w:t>
      </w:r>
      <w:r w:rsidR="002B4750">
        <w:rPr>
          <w:rFonts w:cstheme="minorHAnsi"/>
          <w:sz w:val="22"/>
          <w:szCs w:val="22"/>
        </w:rPr>
        <w:t xml:space="preserve"> </w:t>
      </w:r>
      <w:r w:rsidR="002B4750">
        <w:rPr>
          <w:rFonts w:cstheme="minorHAnsi"/>
          <w:sz w:val="22"/>
          <w:szCs w:val="22"/>
        </w:rPr>
        <w:fldChar w:fldCharType="begin" w:fldLock="1"/>
      </w:r>
      <w:r w:rsidR="002B4750">
        <w:rPr>
          <w:rFonts w:cstheme="minorHAnsi"/>
          <w:sz w:val="22"/>
          <w:szCs w:val="22"/>
        </w:rPr>
        <w:instrText>ADDIN CSL_CITATION {"citationItems":[{"id":"ITEM-1","itemData":{"DOI":"10.1086/501572","ISSN":"0899-823X","PMID":"10580621","abstract":"OBJECTIVE To determine mortality, morbidity, and costs attributable to surgical-site infections (SSIs) in the 1990s. DESIGN A matched follow-up study of a cohort of patients with SSI, matched one-to-one with patients without SSI. SETTING A 415-bed community hospital. STUDY POPULATION 255 pairs of patients with and without SSI were matched on age, procedure, National Nosocomial Infection Surveillance System risk index, date of surgery, and surgeon. OUTCOME MEASURES Mortality, excess length of hospitalization, and extra direct costs attributable to SSI; relative risk for intensive care unit (ICU) admission and for readmission to the hospital. RESULTS Of the 255 pairs, 20 infected patients (7.8%) and 9 uninfected patients (3.5%) died during the postoperative hospitalization (relative risk [RR], 2.2; 95% confidence interval [CI95], 1.1-4.5). Seventy-four infected patients (29%) and 46 uninfected patients (18%) required ICU admission (RR, 1.6; CI95, 1.3-2.0). The median length of hospitalization was 11 days for infected patients and 6 days for uninfected patients. The extra hospital stay attributable to SSI was 6.5 days (CI95, 5-8 days). The median direct costs of hospitalization were $7,531 for infected patients and $3,844 for uninfected patients. The excess direct costs attributable to SSI were $3,089 (CI95, $2,139-$4,163). Among the 229 pairs who survived the initial hospitalization, 94 infected patients (41%) and 17 uninfected patients (7%) required readmission to the hospital within 30 days of discharge (RR, 5.5; CI95, 4.0-7.7). When the second hospitalization was included, the total excess hospitalization and direct costs attributable to SSI were 12 days and $5,038, respectively. CONCLUSIONS In the 1990s, patients who develop SSI have longer and costlier hospitalizations than patients who do not develop such infections. They are twice as likely to die, 60% more likely to spend time in an ICU, and more than five times more likely to be readmitted to the hospital. Programs that reduce the incidence of SSI can substantially decrease morbidity and mortality and reduce the economic burden for patients and hospitals.","author":[{"dropping-particle":"","family":"Kirkland","given":"Kathryn B.","non-dropping-particle":"","parse-names":false,"suffix":""},{"dropping-particle":"","family":"Briggs","given":"Jane P","non-dropping-particle":"","parse-names":false,"suffix":""},{"dropping-particle":"","family":"Trivette","given":"Sharon L.","non-dropping-particle":"","parse-names":false,"suffix":""},{"dropping-particle":"","family":"Wilkinson","given":"William E.","non-dropping-particle":"","parse-names":false,"suffix":""},{"dropping-particle":"","family":"Sexton","given":"Daniel J.","non-dropping-particle":"","parse-names":false,"suffix":""}],"container-title":"Infection Control &amp; Hospital Epidemiology","id":"ITEM-1","issue":"11","issued":{"date-parts":[["1999","11"]]},"page":"725-730","publisher":"Cambridge University Press (CUP)","title":"The Impact of Surgical-Site Infections in the 1990s: Attributable Mortality, Excess Length of Hospitalization, And Extra Costs","type":"article-journal","volume":"20"},"uris":["http://www.mendeley.com/documents/?uuid=ad9adfeb-9cce-3501-b1eb-221841506efb"]}],"mendeley":{"formattedCitation":"(6)","plainTextFormattedCitation":"(6)","previouslyFormattedCitation":"(6)"},"properties":{"noteIndex":0},"schema":"https://github.com/citation-style-language/schema/raw/master/csl-citation.json"}</w:instrText>
      </w:r>
      <w:r w:rsidR="002B4750">
        <w:rPr>
          <w:rFonts w:cstheme="minorHAnsi"/>
          <w:sz w:val="22"/>
          <w:szCs w:val="22"/>
        </w:rPr>
        <w:fldChar w:fldCharType="separate"/>
      </w:r>
      <w:r w:rsidR="002B4750" w:rsidRPr="002B4750">
        <w:rPr>
          <w:rFonts w:cstheme="minorHAnsi"/>
          <w:noProof/>
          <w:sz w:val="22"/>
          <w:szCs w:val="22"/>
        </w:rPr>
        <w:t>(6)</w:t>
      </w:r>
      <w:r w:rsidR="002B4750">
        <w:rPr>
          <w:rFonts w:cstheme="minorHAnsi"/>
          <w:sz w:val="22"/>
          <w:szCs w:val="22"/>
        </w:rPr>
        <w:fldChar w:fldCharType="end"/>
      </w:r>
      <w:r w:rsidRPr="00E6561F">
        <w:rPr>
          <w:rFonts w:cstheme="minorHAnsi"/>
          <w:sz w:val="22"/>
          <w:szCs w:val="22"/>
        </w:rPr>
        <w:t xml:space="preserve">, </w:t>
      </w:r>
      <w:r w:rsidR="008140FE" w:rsidRPr="00E6561F">
        <w:rPr>
          <w:rFonts w:cstheme="minorHAnsi"/>
          <w:sz w:val="22"/>
          <w:szCs w:val="22"/>
        </w:rPr>
        <w:t xml:space="preserve">and </w:t>
      </w:r>
      <w:r w:rsidRPr="00E6561F">
        <w:rPr>
          <w:rFonts w:cstheme="minorHAnsi"/>
          <w:sz w:val="22"/>
          <w:szCs w:val="22"/>
        </w:rPr>
        <w:t>death</w:t>
      </w:r>
      <w:r w:rsidR="006B2437">
        <w:rPr>
          <w:rFonts w:cstheme="minorHAnsi"/>
          <w:sz w:val="22"/>
          <w:szCs w:val="22"/>
        </w:rPr>
        <w:t xml:space="preserve"> </w:t>
      </w:r>
      <w:r w:rsidR="002B4750">
        <w:rPr>
          <w:rFonts w:cstheme="minorHAnsi"/>
          <w:sz w:val="22"/>
          <w:szCs w:val="22"/>
        </w:rPr>
        <w:fldChar w:fldCharType="begin" w:fldLock="1"/>
      </w:r>
      <w:r w:rsidR="002B4750">
        <w:rPr>
          <w:rFonts w:cstheme="minorHAnsi"/>
          <w:sz w:val="22"/>
          <w:szCs w:val="22"/>
        </w:rPr>
        <w:instrText>ADDIN CSL_CITATION {"citationItems":[{"id":"ITEM-1","itemData":{"DOI":"10.1053/jhin.2001.1003","ISSN":"01956701","PMID":"11461127","abstract":"Since 1997, a surgical-site infections (SSI) surveillance network (INCISO) has been implemented in volunteer general surgical units in Northern France. For three months each year, all patients who undergo a surgical procedure are consecutively reviewed for their peri-operative condition and traced for outcome with a 30-day follow-up. Of the 38 973 surgical patients included over a three-year period, 1344 (3.4%) developed SSI and 568 died (1.5%) including 78 with an SSI. Organ-space and deep incisional SSI were associated with a higher mortality and required re-operation more frequently than did superficial incisional SSI. SSI incidence and mortality varied according to the surgical procedure. SSI was a significant predictor of mortality, independently of NNIS risk index and other survival predictors. Thirty-eight per cent of deaths in SSI patients were attributable to infection. Hence, the significant impact of SSI on mortality and morbidity in surgical patients is now an additional reason to reinforce compliance of surgical staff with preventive measures and hygiene practices. © 2001 The Hospital Infection Society.","author":[{"dropping-particle":"","family":"Astagneau","given":"P.","non-dropping-particle":"","parse-names":false,"suffix":""},{"dropping-particle":"","family":"Rioux","given":"C.","non-dropping-particle":"","parse-names":false,"suffix":""},{"dropping-particle":"","family":"Golliot","given":"F.","non-dropping-particle":"","parse-names":false,"suffix":""},{"dropping-particle":"","family":"Brücker","given":"G.","non-dropping-particle":"","parse-names":false,"suffix":""}],"container-title":"Journal of Hospital Infection","id":"ITEM-1","issue":"4","issued":{"date-parts":[["2001"]]},"page":"267-274","publisher":"J Hosp Infect","title":"Morbidity and mortality associated with surgical site infections: Results from the 1997-1999 INCISO surveillance","type":"article-journal","volume":"48"},"uris":["http://www.mendeley.com/documents/?uuid=14cad2c0-8800-3cd0-bb9c-a549111d55c6"]},{"id":"ITEM-2","itemData":{"author":[{"dropping-particle":"","family":"European Centre for Disease Prevention and Control","given":"","non-dropping-particle":"","parse-names":false,"suffix":""}],"id":"ITEM-2","issued":{"date-parts":[["2016"]]},"title":"Annual Epidemiological Report 2016 - Surgical site infections","type":"webpage"},"uris":["http://www.mendeley.com/documents/?uuid=60e54491-44a2-473f-8b62-42ff0020ceec"]}],"mendeley":{"formattedCitation":"(7,8)","plainTextFormattedCitation":"(7,8)","previouslyFormattedCitation":"(7,8)"},"properties":{"noteIndex":0},"schema":"https://github.com/citation-style-language/schema/raw/master/csl-citation.json"}</w:instrText>
      </w:r>
      <w:r w:rsidR="002B4750">
        <w:rPr>
          <w:rFonts w:cstheme="minorHAnsi"/>
          <w:sz w:val="22"/>
          <w:szCs w:val="22"/>
        </w:rPr>
        <w:fldChar w:fldCharType="separate"/>
      </w:r>
      <w:r w:rsidR="002B4750" w:rsidRPr="002B4750">
        <w:rPr>
          <w:rFonts w:cstheme="minorHAnsi"/>
          <w:noProof/>
          <w:sz w:val="22"/>
          <w:szCs w:val="22"/>
        </w:rPr>
        <w:t>(7,8)</w:t>
      </w:r>
      <w:r w:rsidR="002B4750">
        <w:rPr>
          <w:rFonts w:cstheme="minorHAnsi"/>
          <w:sz w:val="22"/>
          <w:szCs w:val="22"/>
        </w:rPr>
        <w:fldChar w:fldCharType="end"/>
      </w:r>
      <w:r w:rsidR="004D1FD4">
        <w:rPr>
          <w:rFonts w:cstheme="minorHAnsi"/>
          <w:sz w:val="22"/>
          <w:szCs w:val="22"/>
        </w:rPr>
        <w:t>.</w:t>
      </w:r>
      <w:r w:rsidR="00A55E67">
        <w:rPr>
          <w:rFonts w:cstheme="minorHAnsi"/>
          <w:sz w:val="22"/>
          <w:szCs w:val="22"/>
        </w:rPr>
        <w:t xml:space="preserve">  </w:t>
      </w:r>
      <w:r w:rsidRPr="00E6561F">
        <w:rPr>
          <w:rFonts w:cstheme="minorHAnsi"/>
          <w:sz w:val="22"/>
          <w:szCs w:val="22"/>
        </w:rPr>
        <w:fldChar w:fldCharType="begin" w:fldLock="1"/>
      </w:r>
      <w:r w:rsidR="002B4750">
        <w:rPr>
          <w:rFonts w:cstheme="minorHAnsi"/>
          <w:sz w:val="22"/>
          <w:szCs w:val="22"/>
        </w:rPr>
        <w:instrText>ADDIN CSL_CITATION {"citationItems":[{"id":"ITEM-1","itemData":{"DOI":"10.1053/jhin.2001.1003","ISSN":"01956701","PMID":"11461127","abstract":"Since 1997, a surgical-site infections (SSI) surveillance network (INCISO) has been implemented in volunteer general surgical units in Northern France. For three months each year, all patients who undergo a surgical procedure are consecutively reviewed for their peri-operative condition and traced for outcome with a 30-day follow-up. Of the 38 973 surgical patients included over a three-year period, 1344 (3.4%) developed SSI and 568 died (1.5%) including 78 with an SSI. Organ-space and deep incisional SSI were associated with a higher mortality and required re-operation more frequently than did superficial incisional SSI. SSI incidence and mortality varied according to the surgical procedure. SSI was a significant predictor of mortality, independently of NNIS risk index and other survival predictors. Thirty-eight per cent of deaths in SSI patients were attributable to infection. Hence, the significant impact of SSI on mortality and morbidity in surgical patients is now an additional reason to reinforce compliance of surgical staff with preventive measures and hygiene practices. © 2001 The Hospital Infection Society.","author":[{"dropping-particle":"","family":"Astagneau","given":"P.","non-dropping-particle":"","parse-names":false,"suffix":""},{"dropping-particle":"","family":"Rioux","given":"C.","non-dropping-particle":"","parse-names":false,"suffix":""},{"dropping-particle":"","family":"Golliot","given":"F.","non-dropping-particle":"","parse-names":false,"suffix":""},{"dropping-particle":"","family":"Brücker","given":"G.","non-dropping-particle":"","parse-names":false,"suffix":""}],"container-title":"Journal of Hospital Infection","id":"ITEM-1","issue":"4","issued":{"date-parts":[["2001"]]},"page":"267-274","publisher":"J Hosp Infect","title":"Morbidity and mortality associated with surgical site infections: Results from the 1997-1999 INCISO surveillance","type":"article-journal","volume":"48"},"uris":["http://www.mendeley.com/documents/?uuid=14cad2c0-8800-3cd0-bb9c-a549111d55c6"]}],"mendeley":{"formattedCitation":"(7)","plainTextFormattedCitation":"(7)","previouslyFormattedCitation":"(7)"},"properties":{"noteIndex":0},"schema":"https://github.com/citation-style-language/schema/raw/master/csl-citation.json"}</w:instrText>
      </w:r>
      <w:r w:rsidRPr="00E6561F">
        <w:rPr>
          <w:rFonts w:cstheme="minorHAnsi"/>
          <w:sz w:val="22"/>
          <w:szCs w:val="22"/>
        </w:rPr>
        <w:fldChar w:fldCharType="end"/>
      </w:r>
      <w:r w:rsidRPr="00E6561F">
        <w:rPr>
          <w:rFonts w:cstheme="minorHAnsi"/>
          <w:sz w:val="22"/>
          <w:szCs w:val="22"/>
        </w:rPr>
        <w:t xml:space="preserve">SSI </w:t>
      </w:r>
      <w:r w:rsidR="000F61DD">
        <w:rPr>
          <w:rFonts w:cstheme="minorHAnsi"/>
          <w:sz w:val="22"/>
          <w:szCs w:val="22"/>
        </w:rPr>
        <w:t>rates of up to 27</w:t>
      </w:r>
      <w:r w:rsidR="0052617F" w:rsidRPr="00E6561F">
        <w:rPr>
          <w:rFonts w:cstheme="minorHAnsi"/>
          <w:sz w:val="22"/>
          <w:szCs w:val="22"/>
        </w:rPr>
        <w:t xml:space="preserve">% have been reported </w:t>
      </w:r>
      <w:r w:rsidRPr="00E6561F">
        <w:rPr>
          <w:rFonts w:cstheme="minorHAnsi"/>
          <w:sz w:val="22"/>
          <w:szCs w:val="22"/>
        </w:rPr>
        <w:t>after colorectal surgery where wounds are frequently cont</w:t>
      </w:r>
      <w:r w:rsidR="0052617F" w:rsidRPr="00E6561F">
        <w:rPr>
          <w:rFonts w:cstheme="minorHAnsi"/>
          <w:sz w:val="22"/>
          <w:szCs w:val="22"/>
        </w:rPr>
        <w:t>aminated by bowel content</w:t>
      </w:r>
      <w:r w:rsidR="00CF3FD2">
        <w:rPr>
          <w:rFonts w:cstheme="minorHAnsi"/>
          <w:sz w:val="22"/>
          <w:szCs w:val="22"/>
        </w:rPr>
        <w:t xml:space="preserve"> </w:t>
      </w:r>
      <w:r w:rsidR="00CF3FD2">
        <w:rPr>
          <w:rFonts w:cstheme="minorHAnsi"/>
          <w:sz w:val="22"/>
          <w:szCs w:val="22"/>
        </w:rPr>
        <w:fldChar w:fldCharType="begin" w:fldLock="1"/>
      </w:r>
      <w:r w:rsidR="00CF3FD2">
        <w:rPr>
          <w:rFonts w:cstheme="minorHAnsi"/>
          <w:sz w:val="22"/>
          <w:szCs w:val="22"/>
        </w:rPr>
        <w:instrText>ADDIN CSL_CITATION {"citationItems":[{"id":"ITEM-1","itemData":{"DOI":"10.1016/j.jhin.2009.03.021","ISSN":"01956701","PMID":"19446918","abstract":"A growing number of surveillance studies have highlighted concerns with relying only on data from inpatients. Without post-discharge surveillance (PDS) data, the rate and burden of surgical site infections (SSIs) are underestimated. PDS data for colorectal surgery in the UK remains to be published. This is an important specialty to study since it is considered to have the highest SSI rate and is among the most expensive to treat. This study of colorectal SSI used a 30 day surveillance programme with telephone interviews and home visits. Each additional healthcare resource used by patients with SSI was documented and costed. Of the 105 patients who met the inclusion criteria and completed the 30 day follow-up, 29 (27%) developed SSI, of which 12 were diagnosed after discharge. The mean number of days to presentation of SSI was 13. Multivariable logistic analysis identified body mass index as the only significant risk factor. The additional cost of treating each infected patient was £10,523, although 15% of these additional costs were met by primary care. The 5 month surveillance programme cost £5,200 to run. An analysis of the surveillance nurse's workload showed that the nurse could be replaced by a healthcare assistant. PDS to detect SSI after colorectal surgery is necessary to provide complete data with accurate additional costs. © 2009 The Hospital Infection Society.","author":[{"dropping-particle":"","family":"Tanner","given":"J.","non-dropping-particle":"","parse-names":false,"suffix":""},{"dropping-particle":"","family":"Khan","given":"D.","non-dropping-particle":"","parse-names":false,"suffix":""},{"dropping-particle":"","family":"Aplin","given":"C.","non-dropping-particle":"","parse-names":false,"suffix":""},{"dropping-particle":"","family":"Ball","given":"J.","non-dropping-particle":"","parse-names":false,"suffix":""},{"dropping-particle":"","family":"Thomas","given":"M.","non-dropping-particle":"","parse-names":false,"suffix":""},{"dropping-particle":"","family":"Bankart","given":"J.","non-dropping-particle":"","parse-names":false,"suffix":""}],"container-title":"Journal of Hospital Infection","id":"ITEM-1","issue":"3","issued":{"date-parts":[["2009","7"]]},"page":"243-250","publisher":"J Hosp Infect","title":"Post-discharge surveillance to identify colorectal surgical site infection rates and related costs","type":"article-journal","volume":"72"},"uris":["http://www.mendeley.com/documents/?uuid=94241a56-bcfa-3869-aa70-f12c3266ce74"]},{"id":"ITEM-2","itemData":{"DOI":"10.1001/archsurg.2011.90","ISSN":"00040010","PMID":"21576613","abstract":"Objectives: To assess the prevalence of surgical site infection (SSI) after elective operations for colon and rectal cancer after the application of evidence-based preventive measures and to identify risk factors for SSI. Design: Prospective, observational, multicenter. Setting: Tertiary and community public hospitals in Catalonia, Spain. Patients: Consecutive patients undergoing elective surgical resections for colon and rectal cancer during a 9-month period. Main Outcome Measures: The prevalence of SSI within 30 days after the operations and risk factors for SSI. Results: Data from 611 patients were documented: 383 patients underwent operations for colon cancer and 228 underwent operations for rectal cancer. Surgical site infection was observed in 89 (23.2%) colon cancer patients (superficial, 12.8%; deep, 2.1%; and organ/space, 8.4%) and in 63 (27.6%) rectal cancer patients (superficial, 13.6%; deep, 5.7%; and organ/space, 8.3%). For colon procedures, the following independent predictive factors were identified: for incisional SSI, open procedure vs laparoscopy; for organ/space SSI, hyperglycemia at 48 hours postoperatively (serum glucose level, &gt;200 mg/dL), ostomy, and National Nosocomial Infection System index of 1 ormore. In rectal procedures, no risk factors were identified for incisional SSI; hyperglycemia at 48 hours postoperatively (serum glucose level,&gt;200 mg/dL) and temperature lower than 36°C at the time of surgical incision were associated with organ/space SSI. Conclusion: The prevalence of SSI in elective colon and rectal operations remains high despite the application of evidence-based preventive measures. ©2011 American Medical Association. All rights reserved.","author":[{"dropping-particle":"","family":"Serra-Aracil","given":"Xavier","non-dropping-particle":"","parse-names":false,"suffix":""},{"dropping-particle":"","family":"García-Domingo","given":"María Isabel","non-dropping-particle":"","parse-names":false,"suffix":""},{"dropping-particle":"","family":"Parés","given":"David","non-dropping-particle":"","parse-names":false,"suffix":""},{"dropping-particle":"","family":"Espin-Basany","given":"Eloi","non-dropping-particle":"","parse-names":false,"suffix":""},{"dropping-particle":"","family":"Biondo","given":"Sebastiano","non-dropping-particle":"","parse-names":false,"suffix":""},{"dropping-particle":"","family":"Guirao","given":"Xavier","non-dropping-particle":"","parse-names":false,"suffix":""},{"dropping-particle":"","family":"Orrego","given":"Carola","non-dropping-particle":"","parse-names":false,"suffix":""},{"dropping-particle":"","family":"Sitges-Serra","given":"Antonio","non-dropping-particle":"","parse-names":false,"suffix":""}],"container-title":"Archives of Surgery","id":"ITEM-2","issue":"5","issued":{"date-parts":[["2011","5"]]},"page":"606-612","publisher":"Arch Surg","title":"Surgical site infection in elective operations for colorectal cancer after the application of preventive measures","type":"article-journal","volume":"146"},"uris":["http://www.mendeley.com/documents/?uuid=3893d444-4270-3a97-a98b-8a47d4451b3e"]}],"mendeley":{"formattedCitation":"(9,10)","plainTextFormattedCitation":"(9,10)","previouslyFormattedCitation":"(9,10)"},"properties":{"noteIndex":0},"schema":"https://github.com/citation-style-language/schema/raw/master/csl-citation.json"}</w:instrText>
      </w:r>
      <w:r w:rsidR="00CF3FD2">
        <w:rPr>
          <w:rFonts w:cstheme="minorHAnsi"/>
          <w:sz w:val="22"/>
          <w:szCs w:val="22"/>
        </w:rPr>
        <w:fldChar w:fldCharType="separate"/>
      </w:r>
      <w:r w:rsidR="00CF3FD2" w:rsidRPr="00CF3FD2">
        <w:rPr>
          <w:rFonts w:cstheme="minorHAnsi"/>
          <w:noProof/>
          <w:sz w:val="22"/>
          <w:szCs w:val="22"/>
        </w:rPr>
        <w:t>(9,10)</w:t>
      </w:r>
      <w:r w:rsidR="00CF3FD2">
        <w:rPr>
          <w:rFonts w:cstheme="minorHAnsi"/>
          <w:sz w:val="22"/>
          <w:szCs w:val="22"/>
        </w:rPr>
        <w:fldChar w:fldCharType="end"/>
      </w:r>
      <w:r w:rsidR="002B4750">
        <w:rPr>
          <w:rFonts w:cstheme="minorHAnsi"/>
          <w:sz w:val="22"/>
          <w:szCs w:val="22"/>
        </w:rPr>
        <w:t>.</w:t>
      </w:r>
      <w:r w:rsidR="00A55E67" w:rsidRPr="00A55E67">
        <w:rPr>
          <w:rFonts w:cstheme="minorHAnsi"/>
          <w:sz w:val="22"/>
          <w:szCs w:val="22"/>
          <w:highlight w:val="yellow"/>
        </w:rPr>
        <w:t xml:space="preserve">ref </w:t>
      </w:r>
      <w:commentRangeStart w:id="1"/>
      <w:proofErr w:type="spellStart"/>
      <w:r w:rsidR="00A55E67" w:rsidRPr="000F61DD">
        <w:rPr>
          <w:rFonts w:cstheme="minorHAnsi"/>
          <w:sz w:val="22"/>
          <w:szCs w:val="22"/>
          <w:highlight w:val="yellow"/>
        </w:rPr>
        <w:t>change</w:t>
      </w:r>
      <w:commentRangeEnd w:id="1"/>
      <w:r w:rsidR="000F61DD" w:rsidRPr="000F61DD">
        <w:rPr>
          <w:rStyle w:val="CommentReference"/>
          <w:highlight w:val="yellow"/>
        </w:rPr>
        <w:commentReference w:id="1"/>
      </w:r>
      <w:r w:rsidR="000F61DD" w:rsidRPr="000F61DD">
        <w:rPr>
          <w:rFonts w:cstheme="minorHAnsi"/>
          <w:sz w:val="22"/>
          <w:szCs w:val="22"/>
          <w:highlight w:val="yellow"/>
        </w:rPr>
        <w:t>currently</w:t>
      </w:r>
      <w:proofErr w:type="spellEnd"/>
      <w:r w:rsidR="000F61DD" w:rsidRPr="000F61DD">
        <w:rPr>
          <w:rFonts w:cstheme="minorHAnsi"/>
          <w:sz w:val="22"/>
          <w:szCs w:val="22"/>
          <w:highlight w:val="yellow"/>
        </w:rPr>
        <w:t xml:space="preserve"> ref 13</w:t>
      </w:r>
      <w:r w:rsidR="002B4750">
        <w:rPr>
          <w:rFonts w:cstheme="minorHAnsi"/>
          <w:sz w:val="22"/>
          <w:szCs w:val="22"/>
        </w:rPr>
        <w:t xml:space="preserve"> </w:t>
      </w:r>
      <w:r w:rsidR="004B0189" w:rsidRPr="00E6561F">
        <w:rPr>
          <w:rFonts w:cstheme="minorHAnsi"/>
          <w:sz w:val="22"/>
          <w:szCs w:val="22"/>
        </w:rPr>
        <w:t>However, p</w:t>
      </w:r>
      <w:r w:rsidR="00751529" w:rsidRPr="00E6561F">
        <w:rPr>
          <w:rFonts w:cstheme="minorHAnsi"/>
          <w:sz w:val="22"/>
          <w:szCs w:val="22"/>
        </w:rPr>
        <w:t>revalence is</w:t>
      </w:r>
      <w:r w:rsidR="004B0189" w:rsidRPr="00E6561F">
        <w:rPr>
          <w:rFonts w:cstheme="minorHAnsi"/>
          <w:sz w:val="22"/>
          <w:szCs w:val="22"/>
        </w:rPr>
        <w:t xml:space="preserve"> likely to be</w:t>
      </w:r>
      <w:r w:rsidR="00FD7AA4" w:rsidRPr="00E6561F">
        <w:rPr>
          <w:rFonts w:cstheme="minorHAnsi"/>
          <w:sz w:val="22"/>
          <w:szCs w:val="22"/>
        </w:rPr>
        <w:t xml:space="preserve"> underestimated</w:t>
      </w:r>
      <w:r w:rsidR="009633E5" w:rsidRPr="00E6561F">
        <w:rPr>
          <w:rFonts w:cstheme="minorHAnsi"/>
          <w:sz w:val="22"/>
          <w:szCs w:val="22"/>
        </w:rPr>
        <w:t xml:space="preserve"> as SSI often presents after </w:t>
      </w:r>
      <w:r w:rsidR="009C2F5E" w:rsidRPr="00E6561F">
        <w:rPr>
          <w:rFonts w:cstheme="minorHAnsi"/>
          <w:sz w:val="22"/>
          <w:szCs w:val="22"/>
        </w:rPr>
        <w:t xml:space="preserve">hospital </w:t>
      </w:r>
      <w:r w:rsidR="009633E5" w:rsidRPr="00E6561F">
        <w:rPr>
          <w:rFonts w:cstheme="minorHAnsi"/>
          <w:sz w:val="22"/>
          <w:szCs w:val="22"/>
        </w:rPr>
        <w:t>discharge</w:t>
      </w:r>
      <w:r w:rsidR="009C2F5E" w:rsidRPr="00E6561F">
        <w:rPr>
          <w:rFonts w:cstheme="minorHAnsi"/>
          <w:sz w:val="22"/>
          <w:szCs w:val="22"/>
        </w:rPr>
        <w:t xml:space="preserve">, </w:t>
      </w:r>
      <w:r w:rsidR="009633E5" w:rsidRPr="00E6561F">
        <w:rPr>
          <w:rFonts w:cstheme="minorHAnsi"/>
          <w:sz w:val="22"/>
          <w:szCs w:val="22"/>
        </w:rPr>
        <w:t xml:space="preserve">so </w:t>
      </w:r>
      <w:r w:rsidR="004B0189" w:rsidRPr="00E6561F">
        <w:rPr>
          <w:rFonts w:cstheme="minorHAnsi"/>
          <w:sz w:val="22"/>
          <w:szCs w:val="22"/>
        </w:rPr>
        <w:t>accurate measurement of SSI requires post discharge surveillance</w:t>
      </w:r>
      <w:r w:rsidR="002B4750">
        <w:rPr>
          <w:rFonts w:cstheme="minorHAnsi"/>
          <w:sz w:val="22"/>
          <w:szCs w:val="22"/>
        </w:rPr>
        <w:t xml:space="preserve"> </w:t>
      </w:r>
      <w:r w:rsidR="002B4750">
        <w:rPr>
          <w:rFonts w:cstheme="minorHAnsi"/>
          <w:sz w:val="22"/>
          <w:szCs w:val="22"/>
        </w:rPr>
        <w:fldChar w:fldCharType="begin" w:fldLock="1"/>
      </w:r>
      <w:r w:rsidR="00CF3FD2">
        <w:rPr>
          <w:rFonts w:cstheme="minorHAnsi"/>
          <w:sz w:val="22"/>
          <w:szCs w:val="22"/>
        </w:rPr>
        <w:instrText>ADDIN CSL_CITATION {"citationItems":[{"id":"ITEM-1","itemData":{"DOI":"10.1111/codi.15420","ISSN":"14631318","PMID":"33131179","abstract":"Aim: Surgical site infection (SSI) is common after colorectal surgery. Recent attempts to measure SSI have focused on inpatient SSI and readmissions. This study examined patient-reported SSI at 30 days over 8 years. Methods: The Health Protection Agency questionnaire was used to prospectively measure 30-day patient-reported SSI in patients undergoing elective colorectal operations between February 2011 and April 2019. Questionnaires were sent by post and followed up with a phone call. Data relating to hospital stay were prospectively recorded on an enhanced recovery database. Results: In all, 80.7% (1268) of 1559 patients responded to the questionnaire with an overall SSI rate of 15.9% (201/1268). The majority of patients who reported SSI presented in the community (66.7%) of whom 65% consulted their general practitioner and 35% saw a community nurse. Patient-reported SSI was validated by a health professional in over 90% of cases. Overall, only 1.5% of readmissions and 2% of ward attendances were due to an isolated wound problem. Patients who developed SSI during their index admission had a longer length of stay (11 days vs. 4 days) but there was no difference in delayed discharge or complications between patients with and without SSI, suggesting that a previously described association between SSI and increased length of stay may be due to observational bias. Conclusion: Existing surveillance audits are suboptimal for monitoring SSIs following colorectal surgery as most SSIs present after discharge. There is a need for robust 30-day surveillance with a standardized methodology if comparisons are to be made between units.","author":[{"dropping-particle":"","family":"Newton","given":"Lydia","non-dropping-particle":"","parse-names":false,"suffix":""},{"dropping-particle":"","family":"Dewi","given":"Ffion","non-dropping-particle":"","parse-names":false,"suffix":""},{"dropping-particle":"","family":"McNair","given":"Angus","non-dropping-particle":"","parse-names":false,"suffix":""},{"dropping-particle":"","family":"Gane","given":"Dawn","non-dropping-particle":"","parse-names":false,"suffix":""},{"dropping-particle":"","family":"Rogers","given":"Jodie","non-dropping-particle":"","parse-names":false,"suffix":""},{"dropping-particle":"","family":"Dean","given":"Harry","non-dropping-particle":"","parse-names":false,"suffix":""},{"dropping-particle":"","family":"Pullyblank","given":"Anne","non-dropping-particle":"","parse-names":false,"suffix":""}],"container-title":"Colorectal Disease","id":"ITEM-1","issue":"3","issued":{"date-parts":[["2021","3","1"]]},"page":"724-731","publisher":"Blackwell Publishing Ltd","title":"The community burden of surgical site infection following elective colorectal resection","type":"article-journal","volume":"23"},"uris":["http://www.mendeley.com/documents/?uuid=77b22c6a-3b78-3a3b-94aa-707e2f05632d"]}],"mendeley":{"formattedCitation":"(11)","plainTextFormattedCitation":"(11)","previouslyFormattedCitation":"(11)"},"properties":{"noteIndex":0},"schema":"https://github.com/citation-style-language/schema/raw/master/csl-citation.json"}</w:instrText>
      </w:r>
      <w:r w:rsidR="002B4750">
        <w:rPr>
          <w:rFonts w:cstheme="minorHAnsi"/>
          <w:sz w:val="22"/>
          <w:szCs w:val="22"/>
        </w:rPr>
        <w:fldChar w:fldCharType="separate"/>
      </w:r>
      <w:r w:rsidR="00CF3FD2" w:rsidRPr="00CF3FD2">
        <w:rPr>
          <w:rFonts w:cstheme="minorHAnsi"/>
          <w:noProof/>
          <w:sz w:val="22"/>
          <w:szCs w:val="22"/>
        </w:rPr>
        <w:t>(11)</w:t>
      </w:r>
      <w:r w:rsidR="002B4750">
        <w:rPr>
          <w:rFonts w:cstheme="minorHAnsi"/>
          <w:sz w:val="22"/>
          <w:szCs w:val="22"/>
        </w:rPr>
        <w:fldChar w:fldCharType="end"/>
      </w:r>
      <w:r w:rsidR="002B4750">
        <w:rPr>
          <w:rFonts w:cstheme="minorHAnsi"/>
          <w:sz w:val="22"/>
          <w:szCs w:val="22"/>
        </w:rPr>
        <w:t xml:space="preserve">. </w:t>
      </w:r>
    </w:p>
    <w:bookmarkEnd w:id="0"/>
    <w:p w14:paraId="2DC44113" w14:textId="77777777" w:rsidR="00751529" w:rsidRPr="00E6561F" w:rsidRDefault="00751529">
      <w:pPr>
        <w:autoSpaceDE w:val="0"/>
        <w:autoSpaceDN w:val="0"/>
        <w:adjustRightInd w:val="0"/>
        <w:spacing w:line="360" w:lineRule="auto"/>
        <w:jc w:val="both"/>
        <w:rPr>
          <w:rFonts w:cstheme="minorHAnsi"/>
          <w:sz w:val="22"/>
          <w:szCs w:val="22"/>
        </w:rPr>
      </w:pPr>
    </w:p>
    <w:p w14:paraId="5D013212" w14:textId="0EAA2E24" w:rsidR="00E036DC" w:rsidRPr="00E6561F" w:rsidRDefault="004B0189">
      <w:pPr>
        <w:autoSpaceDE w:val="0"/>
        <w:autoSpaceDN w:val="0"/>
        <w:adjustRightInd w:val="0"/>
        <w:spacing w:line="360" w:lineRule="auto"/>
        <w:rPr>
          <w:rFonts w:eastAsiaTheme="minorHAnsi" w:cstheme="minorHAnsi"/>
          <w:sz w:val="22"/>
          <w:szCs w:val="22"/>
        </w:rPr>
      </w:pPr>
      <w:r w:rsidRPr="00E6561F">
        <w:rPr>
          <w:rFonts w:cstheme="minorHAnsi"/>
          <w:sz w:val="22"/>
          <w:szCs w:val="22"/>
        </w:rPr>
        <w:t xml:space="preserve">Public Health England </w:t>
      </w:r>
      <w:r w:rsidR="00A714C5" w:rsidRPr="00E6561F">
        <w:rPr>
          <w:rFonts w:cstheme="minorHAnsi"/>
          <w:sz w:val="22"/>
          <w:szCs w:val="22"/>
        </w:rPr>
        <w:t>requires mandatory</w:t>
      </w:r>
      <w:r w:rsidR="009C2F5E" w:rsidRPr="00E6561F">
        <w:rPr>
          <w:rFonts w:cstheme="minorHAnsi"/>
          <w:sz w:val="22"/>
          <w:szCs w:val="22"/>
        </w:rPr>
        <w:t xml:space="preserve"> SSI</w:t>
      </w:r>
      <w:r w:rsidR="00A714C5" w:rsidRPr="00E6561F">
        <w:rPr>
          <w:rFonts w:cstheme="minorHAnsi"/>
          <w:sz w:val="22"/>
          <w:szCs w:val="22"/>
        </w:rPr>
        <w:t xml:space="preserve"> reporting following orthopaedic surgery but not for </w:t>
      </w:r>
      <w:r w:rsidR="00A03491" w:rsidRPr="00E6561F">
        <w:rPr>
          <w:rFonts w:cstheme="minorHAnsi"/>
          <w:sz w:val="22"/>
          <w:szCs w:val="22"/>
        </w:rPr>
        <w:t xml:space="preserve">gastrointestinal surgery </w:t>
      </w:r>
      <w:r w:rsidRPr="00E6561F">
        <w:rPr>
          <w:rFonts w:cstheme="minorHAnsi"/>
          <w:sz w:val="22"/>
          <w:szCs w:val="22"/>
        </w:rPr>
        <w:t>and incidence</w:t>
      </w:r>
      <w:r w:rsidR="00751529" w:rsidRPr="00E6561F">
        <w:rPr>
          <w:rFonts w:cstheme="minorHAnsi"/>
          <w:sz w:val="22"/>
          <w:szCs w:val="22"/>
        </w:rPr>
        <w:t xml:space="preserve"> i</w:t>
      </w:r>
      <w:r w:rsidRPr="00E6561F">
        <w:rPr>
          <w:rFonts w:cstheme="minorHAnsi"/>
          <w:sz w:val="22"/>
          <w:szCs w:val="22"/>
        </w:rPr>
        <w:t xml:space="preserve">s only captured during inpatient stay or </w:t>
      </w:r>
      <w:commentRangeStart w:id="2"/>
      <w:r w:rsidRPr="00E6561F">
        <w:rPr>
          <w:rFonts w:cstheme="minorHAnsi"/>
          <w:sz w:val="22"/>
          <w:szCs w:val="22"/>
        </w:rPr>
        <w:t>readmission</w:t>
      </w:r>
      <w:commentRangeEnd w:id="2"/>
      <w:r w:rsidR="00BA1697">
        <w:rPr>
          <w:rStyle w:val="CommentReference"/>
        </w:rPr>
        <w:commentReference w:id="2"/>
      </w:r>
      <w:r w:rsidR="00FC64B4">
        <w:rPr>
          <w:rFonts w:cstheme="minorHAnsi"/>
          <w:sz w:val="22"/>
          <w:szCs w:val="22"/>
        </w:rPr>
        <w:t xml:space="preserve"> </w:t>
      </w:r>
      <w:r w:rsidR="00FC64B4">
        <w:rPr>
          <w:rFonts w:cstheme="minorHAnsi"/>
          <w:sz w:val="22"/>
          <w:szCs w:val="22"/>
        </w:rPr>
        <w:fldChar w:fldCharType="begin" w:fldLock="1"/>
      </w:r>
      <w:r w:rsidR="00CF3FD2">
        <w:rPr>
          <w:rFonts w:cstheme="minorHAnsi"/>
          <w:sz w:val="22"/>
          <w:szCs w:val="22"/>
        </w:rPr>
        <w:instrText>ADDIN CSL_CITATION {"citationItems":[{"id":"ITEM-1","itemData":{"author":[{"dropping-particle":"","family":"Public Health England","given":"","non-dropping-particle":"","parse-names":false,"suffix":""}],"container-title":"Public Health England,","id":"ITEM-1","issue":"March","issued":{"date-parts":[["2019"]]},"title":"Surveillance of surgical site infections in NHS hospitals in England, April 2018 to March 2019","type":"article-journal"},"uris":["http://www.mendeley.com/documents/?uuid=300b74d9-7940-4338-b00d-eda6fb6a39bc"]}],"mendeley":{"formattedCitation":"(12)","plainTextFormattedCitation":"(12)","previouslyFormattedCitation":"(12)"},"properties":{"noteIndex":0},"schema":"https://github.com/citation-style-language/schema/raw/master/csl-citation.json"}</w:instrText>
      </w:r>
      <w:r w:rsidR="00FC64B4">
        <w:rPr>
          <w:rFonts w:cstheme="minorHAnsi"/>
          <w:sz w:val="22"/>
          <w:szCs w:val="22"/>
        </w:rPr>
        <w:fldChar w:fldCharType="separate"/>
      </w:r>
      <w:r w:rsidR="00CF3FD2" w:rsidRPr="00CF3FD2">
        <w:rPr>
          <w:rFonts w:cstheme="minorHAnsi"/>
          <w:noProof/>
          <w:sz w:val="22"/>
          <w:szCs w:val="22"/>
        </w:rPr>
        <w:t>(12)</w:t>
      </w:r>
      <w:r w:rsidR="00FC64B4">
        <w:rPr>
          <w:rFonts w:cstheme="minorHAnsi"/>
          <w:sz w:val="22"/>
          <w:szCs w:val="22"/>
        </w:rPr>
        <w:fldChar w:fldCharType="end"/>
      </w:r>
      <w:r w:rsidRPr="00E6561F">
        <w:rPr>
          <w:rFonts w:cstheme="minorHAnsi"/>
          <w:sz w:val="22"/>
          <w:szCs w:val="22"/>
        </w:rPr>
        <w:t>. Data submitted to the national SSI surveillance service show</w:t>
      </w:r>
      <w:r w:rsidR="00A86E2A" w:rsidRPr="00E6561F">
        <w:rPr>
          <w:rFonts w:cstheme="minorHAnsi"/>
          <w:sz w:val="22"/>
          <w:szCs w:val="22"/>
        </w:rPr>
        <w:t>s</w:t>
      </w:r>
      <w:r w:rsidRPr="00E6561F">
        <w:rPr>
          <w:rFonts w:cstheme="minorHAnsi"/>
          <w:sz w:val="22"/>
          <w:szCs w:val="22"/>
        </w:rPr>
        <w:t xml:space="preserve"> only 39% of UK trusts continuously </w:t>
      </w:r>
      <w:r w:rsidR="00A714C5" w:rsidRPr="00E6561F">
        <w:rPr>
          <w:rFonts w:cstheme="minorHAnsi"/>
          <w:sz w:val="22"/>
          <w:szCs w:val="22"/>
        </w:rPr>
        <w:t xml:space="preserve">monitor </w:t>
      </w:r>
      <w:r w:rsidRPr="00E6561F">
        <w:rPr>
          <w:rFonts w:cstheme="minorHAnsi"/>
          <w:sz w:val="22"/>
          <w:szCs w:val="22"/>
        </w:rPr>
        <w:t>SSI</w:t>
      </w:r>
      <w:r w:rsidR="00A03491" w:rsidRPr="00E6561F">
        <w:rPr>
          <w:rFonts w:cstheme="minorHAnsi"/>
          <w:sz w:val="22"/>
          <w:szCs w:val="22"/>
        </w:rPr>
        <w:t xml:space="preserve"> after</w:t>
      </w:r>
      <w:r w:rsidR="00751529" w:rsidRPr="00E6561F">
        <w:rPr>
          <w:rFonts w:cstheme="minorHAnsi"/>
          <w:sz w:val="22"/>
          <w:szCs w:val="22"/>
        </w:rPr>
        <w:t xml:space="preserve"> gener</w:t>
      </w:r>
      <w:r w:rsidRPr="00E6561F">
        <w:rPr>
          <w:rFonts w:cstheme="minorHAnsi"/>
          <w:sz w:val="22"/>
          <w:szCs w:val="22"/>
        </w:rPr>
        <w:t>al surgery</w:t>
      </w:r>
      <w:r w:rsidR="00A32986" w:rsidRPr="00E6561F">
        <w:rPr>
          <w:rFonts w:cstheme="minorHAnsi"/>
          <w:sz w:val="22"/>
          <w:szCs w:val="22"/>
        </w:rPr>
        <w:t>.  O</w:t>
      </w:r>
      <w:r w:rsidR="00A714C5" w:rsidRPr="00E6561F">
        <w:rPr>
          <w:rFonts w:eastAsiaTheme="minorHAnsi" w:cstheme="minorHAnsi"/>
          <w:sz w:val="22"/>
          <w:szCs w:val="22"/>
        </w:rPr>
        <w:t>nly 19 hospitals presented a complete dataset for lower gastrointestinal surgery and the reported rate of 8.7%</w:t>
      </w:r>
      <w:r w:rsidR="00E036DC" w:rsidRPr="00E6561F">
        <w:rPr>
          <w:rFonts w:eastAsiaTheme="minorHAnsi" w:cstheme="minorHAnsi"/>
          <w:sz w:val="22"/>
          <w:szCs w:val="22"/>
        </w:rPr>
        <w:t xml:space="preserve"> (range 0.3 -24.5%)</w:t>
      </w:r>
      <w:r w:rsidR="00A714C5" w:rsidRPr="00E6561F">
        <w:rPr>
          <w:rFonts w:eastAsiaTheme="minorHAnsi" w:cstheme="minorHAnsi"/>
          <w:sz w:val="22"/>
          <w:szCs w:val="22"/>
        </w:rPr>
        <w:t xml:space="preserve"> only includes inpatient and readmission data.</w:t>
      </w:r>
      <w:r w:rsidR="00A32986" w:rsidRPr="00E6561F">
        <w:rPr>
          <w:rFonts w:eastAsiaTheme="minorHAnsi" w:cstheme="minorHAnsi"/>
          <w:sz w:val="22"/>
          <w:szCs w:val="22"/>
        </w:rPr>
        <w:t xml:space="preserve">  </w:t>
      </w:r>
      <w:r w:rsidRPr="00E6561F">
        <w:rPr>
          <w:rFonts w:cstheme="minorHAnsi"/>
          <w:sz w:val="22"/>
          <w:szCs w:val="22"/>
        </w:rPr>
        <w:t>The Getting It Right First Time (GIRFT) specialty r</w:t>
      </w:r>
      <w:r w:rsidR="00751529" w:rsidRPr="00E6561F">
        <w:rPr>
          <w:rFonts w:cstheme="minorHAnsi"/>
          <w:sz w:val="22"/>
          <w:szCs w:val="22"/>
        </w:rPr>
        <w:t>eport for general surgery show</w:t>
      </w:r>
      <w:r w:rsidRPr="00E6561F">
        <w:rPr>
          <w:rFonts w:cstheme="minorHAnsi"/>
          <w:sz w:val="22"/>
          <w:szCs w:val="22"/>
        </w:rPr>
        <w:t>ed that</w:t>
      </w:r>
      <w:r w:rsidR="00751529" w:rsidRPr="00E6561F">
        <w:rPr>
          <w:rFonts w:cstheme="minorHAnsi"/>
          <w:sz w:val="22"/>
          <w:szCs w:val="22"/>
        </w:rPr>
        <w:t xml:space="preserve"> o</w:t>
      </w:r>
      <w:r w:rsidR="00AD19AD" w:rsidRPr="00E6561F">
        <w:rPr>
          <w:rFonts w:cstheme="minorHAnsi"/>
          <w:sz w:val="22"/>
          <w:szCs w:val="22"/>
        </w:rPr>
        <w:t xml:space="preserve">nly </w:t>
      </w:r>
      <w:r w:rsidR="00F242F2" w:rsidRPr="00E6561F">
        <w:rPr>
          <w:rFonts w:cstheme="minorHAnsi"/>
          <w:sz w:val="22"/>
          <w:szCs w:val="22"/>
        </w:rPr>
        <w:t>4%</w:t>
      </w:r>
      <w:r w:rsidR="009C2F5E" w:rsidRPr="00E6561F">
        <w:rPr>
          <w:rFonts w:cstheme="minorHAnsi"/>
          <w:sz w:val="22"/>
          <w:szCs w:val="22"/>
        </w:rPr>
        <w:t xml:space="preserve"> </w:t>
      </w:r>
      <w:r w:rsidR="00F242F2" w:rsidRPr="00E6561F">
        <w:rPr>
          <w:rFonts w:cstheme="minorHAnsi"/>
          <w:sz w:val="22"/>
          <w:szCs w:val="22"/>
        </w:rPr>
        <w:t xml:space="preserve">of </w:t>
      </w:r>
      <w:r w:rsidR="00751529" w:rsidRPr="00E6561F">
        <w:rPr>
          <w:rFonts w:cstheme="minorHAnsi"/>
          <w:sz w:val="22"/>
          <w:szCs w:val="22"/>
        </w:rPr>
        <w:t>hospitals</w:t>
      </w:r>
      <w:r w:rsidR="00F242F2" w:rsidRPr="00E6561F">
        <w:rPr>
          <w:rFonts w:cstheme="minorHAnsi"/>
          <w:sz w:val="22"/>
          <w:szCs w:val="22"/>
        </w:rPr>
        <w:t xml:space="preserve"> </w:t>
      </w:r>
      <w:r w:rsidR="00A86E2A" w:rsidRPr="00E6561F">
        <w:rPr>
          <w:rFonts w:cstheme="minorHAnsi"/>
          <w:sz w:val="22"/>
          <w:szCs w:val="22"/>
        </w:rPr>
        <w:t>(</w:t>
      </w:r>
      <w:r w:rsidR="00F242F2" w:rsidRPr="00E6561F">
        <w:rPr>
          <w:rFonts w:cstheme="minorHAnsi"/>
          <w:sz w:val="22"/>
          <w:szCs w:val="22"/>
        </w:rPr>
        <w:t>5 out of 138)</w:t>
      </w:r>
      <w:r w:rsidR="00751529" w:rsidRPr="00E6561F">
        <w:rPr>
          <w:rFonts w:cstheme="minorHAnsi"/>
          <w:sz w:val="22"/>
          <w:szCs w:val="22"/>
        </w:rPr>
        <w:t xml:space="preserve"> </w:t>
      </w:r>
      <w:r w:rsidR="00AD19AD" w:rsidRPr="00E6561F">
        <w:rPr>
          <w:rFonts w:cstheme="minorHAnsi"/>
          <w:sz w:val="22"/>
          <w:szCs w:val="22"/>
        </w:rPr>
        <w:t xml:space="preserve">knew </w:t>
      </w:r>
      <w:r w:rsidR="00751529" w:rsidRPr="00E6561F">
        <w:rPr>
          <w:rFonts w:cstheme="minorHAnsi"/>
          <w:sz w:val="22"/>
          <w:szCs w:val="22"/>
        </w:rPr>
        <w:t xml:space="preserve">their </w:t>
      </w:r>
      <w:r w:rsidR="00AD19AD" w:rsidRPr="00E6561F">
        <w:rPr>
          <w:rFonts w:cstheme="minorHAnsi"/>
          <w:sz w:val="22"/>
          <w:szCs w:val="22"/>
        </w:rPr>
        <w:t xml:space="preserve">SSI rates (4 out of 50 in </w:t>
      </w:r>
      <w:r w:rsidR="00497F08" w:rsidRPr="00E6561F">
        <w:rPr>
          <w:rFonts w:cstheme="minorHAnsi"/>
          <w:sz w:val="22"/>
          <w:szCs w:val="22"/>
        </w:rPr>
        <w:t xml:space="preserve">the </w:t>
      </w:r>
      <w:r w:rsidR="00AD19AD" w:rsidRPr="00E6561F">
        <w:rPr>
          <w:rFonts w:cstheme="minorHAnsi"/>
          <w:sz w:val="22"/>
          <w:szCs w:val="22"/>
        </w:rPr>
        <w:t>first GIRFT report)</w:t>
      </w:r>
      <w:r w:rsidR="00734B7C">
        <w:rPr>
          <w:rFonts w:cstheme="minorHAnsi"/>
          <w:sz w:val="22"/>
          <w:szCs w:val="22"/>
        </w:rPr>
        <w:fldChar w:fldCharType="begin" w:fldLock="1"/>
      </w:r>
      <w:r w:rsidR="00CF3FD2">
        <w:rPr>
          <w:rFonts w:cstheme="minorHAnsi"/>
          <w:sz w:val="22"/>
          <w:szCs w:val="22"/>
        </w:rPr>
        <w:instrText>ADDIN CSL_CITATION {"citationItems":[{"id":"ITEM-1","itemData":{"PMID":"14933719","URL":"https://gettingitrightfirsttime.co.uk/wp-content/uploads/2017/07/GIRFT-GeneralSurgeryReport-Aug17v1.pdf","accessed":{"date-parts":[["2021","5","21"]]},"author":[{"dropping-particle":"","family":"Abercrombie","given":"J","non-dropping-particle":"","parse-names":false,"suffix":""}],"container-title":"Getting it Right First Time","id":"ITEM-1","issued":{"date-parts":[["2017"]]},"title":"General Surgery GIRFT Programme National Speciality Report","type":"webpage"},"uris":["http://www.mendeley.com/documents/?uuid=59d62dbd-aa55-40f3-92f1-cd2b458927d2"]}],"mendeley":{"formattedCitation":"(13)","plainTextFormattedCitation":"(13)","previouslyFormattedCitation":"(13)"},"properties":{"noteIndex":0},"schema":"https://github.com/citation-style-language/schema/raw/master/csl-citation.json"}</w:instrText>
      </w:r>
      <w:r w:rsidR="00734B7C">
        <w:rPr>
          <w:rFonts w:cstheme="minorHAnsi"/>
          <w:sz w:val="22"/>
          <w:szCs w:val="22"/>
        </w:rPr>
        <w:fldChar w:fldCharType="separate"/>
      </w:r>
      <w:r w:rsidR="00CF3FD2" w:rsidRPr="00CF3FD2">
        <w:rPr>
          <w:rFonts w:cstheme="minorHAnsi"/>
          <w:noProof/>
          <w:sz w:val="22"/>
          <w:szCs w:val="22"/>
        </w:rPr>
        <w:t>(13)</w:t>
      </w:r>
      <w:r w:rsidR="00734B7C">
        <w:rPr>
          <w:rFonts w:cstheme="minorHAnsi"/>
          <w:sz w:val="22"/>
          <w:szCs w:val="22"/>
        </w:rPr>
        <w:fldChar w:fldCharType="end"/>
      </w:r>
      <w:r w:rsidR="00AD19AD" w:rsidRPr="00E6561F">
        <w:rPr>
          <w:rFonts w:cstheme="minorHAnsi"/>
          <w:sz w:val="22"/>
          <w:szCs w:val="22"/>
        </w:rPr>
        <w:t xml:space="preserve">. </w:t>
      </w:r>
    </w:p>
    <w:p w14:paraId="11EABC6A" w14:textId="77777777" w:rsidR="00E036DC" w:rsidRPr="00E6561F" w:rsidRDefault="00E036DC" w:rsidP="0075021F">
      <w:pPr>
        <w:autoSpaceDE w:val="0"/>
        <w:autoSpaceDN w:val="0"/>
        <w:adjustRightInd w:val="0"/>
        <w:spacing w:line="360" w:lineRule="auto"/>
        <w:rPr>
          <w:rFonts w:eastAsiaTheme="minorHAnsi" w:cstheme="minorHAnsi"/>
          <w:sz w:val="22"/>
          <w:szCs w:val="22"/>
        </w:rPr>
      </w:pPr>
    </w:p>
    <w:p w14:paraId="754ADE76" w14:textId="75799AA3" w:rsidR="00E036DC" w:rsidRPr="00E6561F" w:rsidRDefault="00E036DC" w:rsidP="00556248">
      <w:pPr>
        <w:autoSpaceDE w:val="0"/>
        <w:autoSpaceDN w:val="0"/>
        <w:adjustRightInd w:val="0"/>
        <w:spacing w:line="360" w:lineRule="auto"/>
        <w:rPr>
          <w:rFonts w:eastAsiaTheme="minorHAnsi" w:cstheme="minorHAnsi"/>
          <w:sz w:val="22"/>
          <w:szCs w:val="22"/>
        </w:rPr>
      </w:pPr>
      <w:r w:rsidRPr="00E6561F">
        <w:rPr>
          <w:rFonts w:eastAsiaTheme="minorHAnsi" w:cstheme="minorHAnsi"/>
          <w:sz w:val="22"/>
          <w:szCs w:val="22"/>
        </w:rPr>
        <w:t xml:space="preserve">The more robustly SSI is measured, the higher the rate. </w:t>
      </w:r>
      <w:r w:rsidR="00A32986" w:rsidRPr="00E6561F">
        <w:rPr>
          <w:rFonts w:eastAsiaTheme="minorHAnsi" w:cstheme="minorHAnsi"/>
          <w:sz w:val="22"/>
          <w:szCs w:val="22"/>
        </w:rPr>
        <w:t xml:space="preserve"> Research studies </w:t>
      </w:r>
      <w:r w:rsidR="00497F08" w:rsidRPr="00E6561F">
        <w:rPr>
          <w:rFonts w:eastAsiaTheme="minorHAnsi" w:cstheme="minorHAnsi"/>
          <w:sz w:val="22"/>
          <w:szCs w:val="22"/>
        </w:rPr>
        <w:t>focusing on</w:t>
      </w:r>
      <w:r w:rsidR="009C2F5E" w:rsidRPr="00E6561F">
        <w:rPr>
          <w:rFonts w:eastAsiaTheme="minorHAnsi" w:cstheme="minorHAnsi"/>
          <w:sz w:val="22"/>
          <w:szCs w:val="22"/>
        </w:rPr>
        <w:t xml:space="preserve"> 30-day </w:t>
      </w:r>
      <w:r w:rsidR="00A32986" w:rsidRPr="00E6561F">
        <w:rPr>
          <w:rFonts w:eastAsiaTheme="minorHAnsi" w:cstheme="minorHAnsi"/>
          <w:sz w:val="22"/>
          <w:szCs w:val="22"/>
        </w:rPr>
        <w:t>follow</w:t>
      </w:r>
      <w:r w:rsidR="009C2F5E" w:rsidRPr="00E6561F">
        <w:rPr>
          <w:rFonts w:eastAsiaTheme="minorHAnsi" w:cstheme="minorHAnsi"/>
          <w:sz w:val="22"/>
          <w:szCs w:val="22"/>
        </w:rPr>
        <w:t>-</w:t>
      </w:r>
      <w:r w:rsidR="00A32986" w:rsidRPr="00E6561F">
        <w:rPr>
          <w:rFonts w:eastAsiaTheme="minorHAnsi" w:cstheme="minorHAnsi"/>
          <w:sz w:val="22"/>
          <w:szCs w:val="22"/>
        </w:rPr>
        <w:t xml:space="preserve">up have shown SSI rates of 18 </w:t>
      </w:r>
      <w:r w:rsidR="009C2F5E" w:rsidRPr="00E6561F">
        <w:rPr>
          <w:rFonts w:eastAsiaTheme="minorHAnsi" w:cstheme="minorHAnsi"/>
          <w:sz w:val="22"/>
          <w:szCs w:val="22"/>
        </w:rPr>
        <w:t xml:space="preserve">- </w:t>
      </w:r>
      <w:r w:rsidRPr="00E6561F">
        <w:rPr>
          <w:rFonts w:eastAsiaTheme="minorHAnsi" w:cstheme="minorHAnsi"/>
          <w:sz w:val="22"/>
          <w:szCs w:val="22"/>
        </w:rPr>
        <w:t>25%</w:t>
      </w:r>
      <w:r w:rsidR="00A32986" w:rsidRPr="00E6561F">
        <w:rPr>
          <w:rFonts w:eastAsiaTheme="minorHAnsi" w:cstheme="minorHAnsi"/>
          <w:sz w:val="22"/>
          <w:szCs w:val="22"/>
        </w:rPr>
        <w:t xml:space="preserve"> after abdominal </w:t>
      </w:r>
      <w:commentRangeStart w:id="3"/>
      <w:r w:rsidR="00A32986" w:rsidRPr="00E6561F">
        <w:rPr>
          <w:rFonts w:eastAsiaTheme="minorHAnsi" w:cstheme="minorHAnsi"/>
          <w:sz w:val="22"/>
          <w:szCs w:val="22"/>
        </w:rPr>
        <w:t>surgery</w:t>
      </w:r>
      <w:commentRangeEnd w:id="3"/>
      <w:r w:rsidR="00BA1697">
        <w:rPr>
          <w:rStyle w:val="CommentReference"/>
        </w:rPr>
        <w:commentReference w:id="3"/>
      </w:r>
      <w:r w:rsidR="00734B7C">
        <w:rPr>
          <w:rFonts w:eastAsiaTheme="minorHAnsi" w:cstheme="minorHAnsi"/>
          <w:sz w:val="22"/>
          <w:szCs w:val="22"/>
        </w:rPr>
        <w:t xml:space="preserve"> </w:t>
      </w:r>
      <w:r w:rsidR="003855E1">
        <w:rPr>
          <w:rFonts w:eastAsiaTheme="minorHAnsi" w:cstheme="minorHAnsi"/>
          <w:sz w:val="22"/>
          <w:szCs w:val="22"/>
        </w:rPr>
        <w:fldChar w:fldCharType="begin" w:fldLock="1"/>
      </w:r>
      <w:r w:rsidR="00CF3FD2">
        <w:rPr>
          <w:rFonts w:eastAsiaTheme="minorHAnsi" w:cstheme="minorHAnsi"/>
          <w:sz w:val="22"/>
          <w:szCs w:val="22"/>
        </w:rPr>
        <w:instrText>ADDIN CSL_CITATION {"citationItems":[{"id":"ITEM-1","itemData":{"DOI":"10.1136/bmj.f4305","ISSN":"17561833","PMID":"23903454","abstract":"Objective To determine the clinical effectiveness of wound edge protection devices in reducing surgical site infection after abdominal surgery. Design Multicentre observer blinded randomised controlled trial. Participants Patients undergoing laparotomy at 21 UK hospitals. Interventions Standard care or the use of a wound edge protection device during surgery. Main outcome measures Surgical site infection within 30 days of surgery, assessed by blinded clinicians at seven and 30 days and by patient's self report for the intervening period. Secondary outcomes included quality of life, duration of stay in hospital, and the effect of characteristics of the patient and operation on the efficacy of the device. Results 760 patients were enrolled with 382 patients assigned to the device group and 378 to the control group. Six patients in the device group and five in the control group did not undergo laparotomy. Fourteen patients, seven in each group, were lost to follow-up. A total of 184 patients experienced surgical site infection within 30 days of surgery, 91/369 (24.7%) in the device group and 93/366 (25.4%) in the control group (odds ratio 0.97, 95% confidence interval 0.69 to 1.36; P=0.85). This lack of benefit was consistent across wound assessments perform by clinicians and those reported by patients and across all secondary outcomes. In the secondary analyses no subgroup could be identified in which there was evidence of clinical benefit associated with use of the device. Conclusions Wound edge protection devices do not reduce the rate of surgical site infection in patients undergoing laparotomy, and therefore their routine use for this role cannot be recommended.","author":[{"dropping-particle":"","family":"Pinkney","given":"Thomas D.","non-dropping-particle":"","parse-names":false,"suffix":""},{"dropping-particle":"","family":"Calvert","given":"Melanie","non-dropping-particle":"","parse-names":false,"suffix":""},{"dropping-particle":"","family":"Bartlett","given":"David C.","non-dropping-particle":"","parse-names":false,"suffix":""},{"dropping-particle":"","family":"Gheorghe","given":"Adrian","non-dropping-particle":"","parse-names":false,"suffix":""},{"dropping-particle":"","family":"Redman","given":"Val","non-dropping-particle":"","parse-names":false,"suffix":""},{"dropping-particle":"","family":"Dowswell","given":"George","non-dropping-particle":"","parse-names":false,"suffix":""},{"dropping-particle":"","family":"Hawkins","given":"William","non-dropping-particle":"","parse-names":false,"suffix":""},{"dropping-particle":"","family":"Mak","given":"Tony","non-dropping-particle":"","parse-names":false,"suffix":""},{"dropping-particle":"","family":"Youssef","given":"Haney","non-dropping-particle":"","parse-names":false,"suffix":""},{"dropping-particle":"","family":"Hornby","given":"Steven","non-dropping-particle":"","parse-names":false,"suffix":""},{"dropping-particle":"","family":"Magill","given":"Laura","non-dropping-particle":"","parse-names":false,"suffix":""},{"dropping-particle":"","family":"Haslop","given":"Richard","non-dropping-particle":"","parse-names":false,"suffix":""},{"dropping-particle":"","family":"Wilson","given":"Sue","non-dropping-particle":"","parse-names":false,"suffix":""},{"dropping-particle":"","family":"Morton","given":"Dion","non-dropping-particle":"","parse-names":false,"suffix":""}],"container-title":"BMJ (Online)","id":"ITEM-1","issue":"7919","issued":{"date-parts":[["2013","8","3"]]},"publisher":"BMJ","title":"Impact of wound edge protection devices on surgical site infection after laparotomy: Multicentre randomized controlled trial (ROSSINI Trial)","type":"article-journal","volume":"347"},"uris":["http://www.mendeley.com/documents/?uuid=55e136e1-a164-3167-9716-58143801d82d"]},{"id":"ITEM-2","itemData":{"DOI":"10.1136/bmjopen-2019-030615","ISSN":"20446055","PMID":"31932387","abstract":"Objective Surgical site infection (SSI) affects up to 25% of primary surgical wounds. Dressing strategies may influence SSI risk. The Bluebelle study assessed the feasibility of a multicentre randomised controlled trial (RCT) to evaluate the effectiveness and cost-effectiveness of different dressing strategies to reduce SSI in primary surgical wounds. Design A pilot, factorial RCT. Setting Five UK hospitals. Participants Adults undergoing abdominal surgery with a primary surgical wound. Interventions Participants were randomised to 'simple dressing', 'glue-as-a-dressing' or 'no dressing', and to the time at which the treatment allocation was disclosed to the surgeon (disclosure time, before or after wound closure). Primary and secondary outcome measures Feasibility outcomes focused on recruitment, adherence to randomised allocations, reference assessment of SSI and response rates to participant-completed and observer-completed questionnaires to assess SSI (proposed primary outcome for main trial), wound experience and symptoms, and quality of life (EQ-5D-5L). Results Between March and November 2016, 1115 patients were screened; 699 (73.4%) were eligible and approached, 415 (59.4%) consented and 394 (35.3%) were randomised (simple dressing=133, glue=129 and 'no dressing'=132). Non-adherence to dressing allocation was 2% (3/133), 6% (8/129) and 15% (20/132), respectively. Adherence to disclosure time was 99% and 86% before and after wound closure, respectively. The overall rate of SSI (reference assessment) was 18.1% (51/281). Response rates to the Wound Healing Questionnaire and other questionnaires ranged from &gt;90% at 4 days to 68% at 4-8 weeks. Conclusions A definitive RCT of dressing strategies including 'no dressing' is feasible. Further work is needed to optimise questionnaire response rates. Trial registration number 49328913; Pre-results.","author":[{"dropping-particle":"","family":"Blazeby","given":"Jane","non-dropping-particle":"","parse-names":false,"suffix":""}],"container-title":"BMJ Open","id":"ITEM-2","issue":"1","issued":{"date-parts":[["2020","1","12"]]},"publisher":"BMJ Publishing Group","title":"Bluebelle pilot randomised controlled trial of three wound dressing strategies to reduce surgical site infection in primary surgical wounds","type":"article-journal","volume":"10"},"uris":["http://www.mendeley.com/documents/?uuid=ad46fd46-681a-3086-97b8-7b97a74fe417"]},{"id":"ITEM-3","itemData":{"DOI":"10.1016/j.jhin.2013.11.004","ISSN":"01956701","PMID":"24393830","abstract":"Background: Surgical site infection (SSI) after colorectal procedures represents a measurable quality indicator of a healthcare system. There is an increasing interest in comparing SSI rates between different hospitals and countries: however, the variability of the data regarding the incidence of SSI makes this comparison difficult. For the purposes of evaluation, data collection must be standardized and must include reliable post-discharge surveillance (PDS). Aim: To determine impact and risk factors for PDS SSI after elective colorectal surgery. Methods: VINCat is a nosocomial infection surveillance programme in Catalonia, Spain. Between 2007 and 2011, 52 hospitals joined the programme. Hospitals performed active, prospective, standardized surveillance of elective colorectal resection. PDS was implemented by a multimodal approach and was mandatory within the first 30 days after surgery. Findings: During the study period, 13,661 elective colorectal procedures were included. SSI was diagnosed in 2826 (20.7%) patients, of whom 22.5% during PDS; of these, 52% required readmission. Patients with PDS SSI were younger (odds ratio: 1.57; 95% confidence interval: 1.29-1.91), predominantly female (1.40; 1.16-1.69), had more frequently undergone endoscopic procedures (1.56; 1.30-1.88) and had more incisional SSI (1.88; 1.54-2.28) than patients with in-hospital SSI. Conclusion: SSI rates in elective colorectal procedures at VINCat hospitals were inside the higher range of those reported by other national programmes. PDS SSI increased the overall rate of SSI, had a significant clinical impact, and accounted for almost a quarter of SSI. Younger age and laparoscopic procedures were the most relevant risk factors. Standardized multimodal PDS should be implemented for hospitals performing surveillance of colorectal surgery. © 2013 The Healthcare Infection Society.","author":[{"dropping-particle":"","family":"Limón","given":"E.","non-dropping-particle":"","parse-names":false,"suffix":""},{"dropping-particle":"","family":"Shaw","given":"E.","non-dropping-particle":"","parse-names":false,"suffix":""},{"dropping-particle":"","family":"Badia","given":"J. M.","non-dropping-particle":"","parse-names":false,"suffix":""},{"dropping-particle":"","family":"Piriz","given":"M.","non-dropping-particle":"","parse-names":false,"suffix":""},{"dropping-particle":"","family":"Escofet","given":"R.","non-dropping-particle":"","parse-names":false,"suffix":""},{"dropping-particle":"","family":"Gudiol","given":"F.","non-dropping-particle":"","parse-names":false,"suffix":""},{"dropping-particle":"","family":"Pujol","given":"M.","non-dropping-particle":"","parse-names":false,"suffix":""}],"container-title":"Journal of Hospital Infection","id":"ITEM-3","issue":"2","issued":{"date-parts":[["2014"]]},"page":"127-132","publisher":"J Hosp Infect","title":"Post-discharge surgical site infections after uncomplicated elective colorectal surgery: Impact and risk factors. The experience of the VINCat program","type":"article-journal","volume":"86"},"uris":["http://www.mendeley.com/documents/?uuid=5f018c82-f4c8-3e50-96e8-5a3a8cb31c31"]}],"mendeley":{"formattedCitation":"(14–16)","plainTextFormattedCitation":"(14–16)","previouslyFormattedCitation":"(14–16)"},"properties":{"noteIndex":0},"schema":"https://github.com/citation-style-language/schema/raw/master/csl-citation.json"}</w:instrText>
      </w:r>
      <w:r w:rsidR="003855E1">
        <w:rPr>
          <w:rFonts w:eastAsiaTheme="minorHAnsi" w:cstheme="minorHAnsi"/>
          <w:sz w:val="22"/>
          <w:szCs w:val="22"/>
        </w:rPr>
        <w:fldChar w:fldCharType="separate"/>
      </w:r>
      <w:r w:rsidR="00CF3FD2" w:rsidRPr="00CF3FD2">
        <w:rPr>
          <w:rFonts w:eastAsiaTheme="minorHAnsi" w:cstheme="minorHAnsi"/>
          <w:noProof/>
          <w:sz w:val="22"/>
          <w:szCs w:val="22"/>
        </w:rPr>
        <w:t>(14–16)</w:t>
      </w:r>
      <w:r w:rsidR="003855E1">
        <w:rPr>
          <w:rFonts w:eastAsiaTheme="minorHAnsi" w:cstheme="minorHAnsi"/>
          <w:sz w:val="22"/>
          <w:szCs w:val="22"/>
        </w:rPr>
        <w:fldChar w:fldCharType="end"/>
      </w:r>
      <w:r w:rsidR="001F37B0">
        <w:rPr>
          <w:rFonts w:eastAsiaTheme="minorHAnsi" w:cstheme="minorHAnsi"/>
          <w:sz w:val="22"/>
          <w:szCs w:val="22"/>
        </w:rPr>
        <w:t xml:space="preserve"> </w:t>
      </w:r>
      <w:r w:rsidR="001F37B0" w:rsidRPr="001F37B0">
        <w:rPr>
          <w:rFonts w:eastAsiaTheme="minorHAnsi" w:cstheme="minorHAnsi"/>
          <w:sz w:val="22"/>
          <w:szCs w:val="22"/>
          <w:highlight w:val="yellow"/>
        </w:rPr>
        <w:t xml:space="preserve">This should be three references, ROSSINI, </w:t>
      </w:r>
      <w:proofErr w:type="spellStart"/>
      <w:r w:rsidR="001F37B0" w:rsidRPr="001F37B0">
        <w:rPr>
          <w:rFonts w:eastAsiaTheme="minorHAnsi" w:cstheme="minorHAnsi"/>
          <w:sz w:val="22"/>
          <w:szCs w:val="22"/>
          <w:highlight w:val="yellow"/>
        </w:rPr>
        <w:t>Bluebelle</w:t>
      </w:r>
      <w:proofErr w:type="spellEnd"/>
      <w:r w:rsidR="001F37B0" w:rsidRPr="001F37B0">
        <w:rPr>
          <w:rFonts w:eastAsiaTheme="minorHAnsi" w:cstheme="minorHAnsi"/>
          <w:sz w:val="22"/>
          <w:szCs w:val="22"/>
          <w:highlight w:val="yellow"/>
        </w:rPr>
        <w:t xml:space="preserve"> and VINCAT)</w:t>
      </w:r>
      <w:r w:rsidR="00A32986" w:rsidRPr="00E6561F">
        <w:rPr>
          <w:rFonts w:eastAsiaTheme="minorHAnsi" w:cstheme="minorHAnsi"/>
          <w:sz w:val="22"/>
          <w:szCs w:val="22"/>
        </w:rPr>
        <w:t>. This means that there is no benchmark for SSI after elective colorectal surgery and most hospitals do not know their SSI rates</w:t>
      </w:r>
    </w:p>
    <w:p w14:paraId="5445384C" w14:textId="77777777" w:rsidR="00173ADF" w:rsidRPr="00E6561F" w:rsidRDefault="00173ADF">
      <w:pPr>
        <w:autoSpaceDE w:val="0"/>
        <w:autoSpaceDN w:val="0"/>
        <w:adjustRightInd w:val="0"/>
        <w:spacing w:line="360" w:lineRule="auto"/>
        <w:jc w:val="both"/>
        <w:rPr>
          <w:rFonts w:eastAsiaTheme="minorHAnsi" w:cstheme="minorHAnsi"/>
          <w:sz w:val="22"/>
          <w:szCs w:val="22"/>
        </w:rPr>
      </w:pPr>
    </w:p>
    <w:p w14:paraId="18322193" w14:textId="6D7302EB" w:rsidR="008F1EBA" w:rsidRPr="004171E3" w:rsidRDefault="008140FE">
      <w:pPr>
        <w:spacing w:after="200" w:line="360" w:lineRule="auto"/>
        <w:rPr>
          <w:rFonts w:cstheme="minorHAnsi"/>
          <w:color w:val="222222"/>
          <w:sz w:val="22"/>
          <w:szCs w:val="22"/>
          <w:shd w:val="clear" w:color="auto" w:fill="FFFFFF"/>
        </w:rPr>
      </w:pPr>
      <w:r w:rsidRPr="004171E3">
        <w:rPr>
          <w:rFonts w:cstheme="minorHAnsi"/>
          <w:sz w:val="22"/>
          <w:szCs w:val="22"/>
        </w:rPr>
        <w:t>Care bundles have been shown to redu</w:t>
      </w:r>
      <w:r w:rsidR="004F09B2" w:rsidRPr="004171E3">
        <w:rPr>
          <w:rFonts w:cstheme="minorHAnsi"/>
          <w:sz w:val="22"/>
          <w:szCs w:val="22"/>
        </w:rPr>
        <w:t>ce SSI</w:t>
      </w:r>
      <w:r w:rsidR="00734B7C">
        <w:rPr>
          <w:rFonts w:cstheme="minorHAnsi"/>
          <w:sz w:val="22"/>
          <w:szCs w:val="22"/>
        </w:rPr>
        <w:fldChar w:fldCharType="begin" w:fldLock="1"/>
      </w:r>
      <w:r w:rsidR="00CF3FD2">
        <w:rPr>
          <w:rFonts w:cstheme="minorHAnsi"/>
          <w:sz w:val="22"/>
          <w:szCs w:val="22"/>
        </w:rPr>
        <w:instrText>ADDIN CSL_CITATION {"citationItems":[{"id":"ITEM-1","itemData":{"DOI":"10.1016/j.surg.2015.03.009","ISSN":"15327361","PMID":"25920911","abstract":"Background: Care bundles are a strategy that can be used to reduce the risk of surgical site infection (SSI), but individual studies of care bundles report conflicting outcomes. This study assesses the effectiveness of care bundles to reduce SSI among patients undergoing colorectal surgery. Methods: We performed a systematic review and meta-analysis of randomized controlled trials, quasi-experimental studies, and cohort studies of care bundles to reduce SSI. The search strategy included database and clinical trials register searches from 2012 until June 2014, searching reference lists of retrieved studies and contacting study authors to obtain missing data. The Downs and Black checklist was used to assess the quality of all studies. Raw data were used to calculate pooled relative risk (RR) estimates using Cochrane Review Manager. The I2 statistic and funnel plots were performed to identify publication bias. Sensitivity analysis was carried out to examine the influence of individual data sets on pooled RRs. Results: Sixteen studies were included in the analysis, with 13 providing sufficient data for a meta-analysis. Most study bundles included core interventions such as antibiotic administration, appropriate hair removal, glycemic control, and normothermia. The SSI rate in the bundle group was 7.0% (328/4,649) compared with 15.1% (585/3,866) in a standard care group. The pooled effect of 13 studies with a total sample of 8,515 patients shows that surgical care bundles have a clinically important impact on reducing the risk of SSI compared to standard care with a CI of 0.55 (0.39-0.77; P =.0005). Conclusion: The systematic review and meta-analysis documents that use of an evidence-based, surgical care bundle in patients undergoing colorectal surgery significantly reduced the risk of SSI.","author":[{"dropping-particle":"","family":"Tanner","given":"Judith","non-dropping-particle":"","parse-names":false,"suffix":""},{"dropping-particle":"","family":"Padley","given":"Wendy","non-dropping-particle":"","parse-names":false,"suffix":""},{"dropping-particle":"","family":"Assadian","given":"Ojan","non-dropping-particle":"","parse-names":false,"suffix":""},{"dropping-particle":"","family":"Leaper","given":"David","non-dropping-particle":"","parse-names":false,"suffix":""},{"dropping-particle":"","family":"Kiernan","given":"Martin","non-dropping-particle":"","parse-names":false,"suffix":""},{"dropping-particle":"","family":"Edmiston","given":"Charles","non-dropping-particle":"","parse-names":false,"suffix":""}],"container-title":"Surgery (United States)","id":"ITEM-1","issue":"1","issued":{"date-parts":[["2015","7","1"]]},"page":"66-77","publisher":"Mosby Inc.","title":"Do surgical care bundles reduce the risk of surgical site infections in patients undergoing colorectal surgery? A systematic review and cohort meta-analysis of 8,515 patients","type":"article-journal","volume":"158"},"uris":["http://www.mendeley.com/documents/?uuid=9197898f-ba48-339c-a1a4-1ac8d3185c05"]}],"mendeley":{"formattedCitation":"(17)","plainTextFormattedCitation":"(17)","previouslyFormattedCitation":"(17)"},"properties":{"noteIndex":0},"schema":"https://github.com/citation-style-language/schema/raw/master/csl-citation.json"}</w:instrText>
      </w:r>
      <w:r w:rsidR="00734B7C">
        <w:rPr>
          <w:rFonts w:cstheme="minorHAnsi"/>
          <w:sz w:val="22"/>
          <w:szCs w:val="22"/>
        </w:rPr>
        <w:fldChar w:fldCharType="separate"/>
      </w:r>
      <w:r w:rsidR="00CF3FD2" w:rsidRPr="00CF3FD2">
        <w:rPr>
          <w:rFonts w:cstheme="minorHAnsi"/>
          <w:noProof/>
          <w:sz w:val="22"/>
          <w:szCs w:val="22"/>
        </w:rPr>
        <w:t>(17)</w:t>
      </w:r>
      <w:r w:rsidR="00734B7C">
        <w:rPr>
          <w:rFonts w:cstheme="minorHAnsi"/>
          <w:sz w:val="22"/>
          <w:szCs w:val="22"/>
        </w:rPr>
        <w:fldChar w:fldCharType="end"/>
      </w:r>
      <w:r w:rsidR="00173ADF" w:rsidRPr="004171E3">
        <w:rPr>
          <w:rFonts w:cstheme="minorHAnsi"/>
          <w:sz w:val="22"/>
          <w:szCs w:val="22"/>
        </w:rPr>
        <w:t xml:space="preserve">.  The existing World Health Organisation SSI bundle, which is part of the Surgical Safety Checklist, consists of four </w:t>
      </w:r>
      <w:r w:rsidR="009633E5" w:rsidRPr="004171E3">
        <w:rPr>
          <w:rFonts w:cstheme="minorHAnsi"/>
          <w:sz w:val="22"/>
          <w:szCs w:val="22"/>
        </w:rPr>
        <w:t>interventions</w:t>
      </w:r>
      <w:r w:rsidR="00173ADF" w:rsidRPr="004171E3">
        <w:rPr>
          <w:rFonts w:cstheme="minorHAnsi"/>
          <w:sz w:val="22"/>
          <w:szCs w:val="22"/>
        </w:rPr>
        <w:t xml:space="preserve"> which have been </w:t>
      </w:r>
      <w:r w:rsidR="00173ADF" w:rsidRPr="004171E3">
        <w:rPr>
          <w:rFonts w:cstheme="minorHAnsi"/>
          <w:sz w:val="22"/>
          <w:szCs w:val="22"/>
        </w:rPr>
        <w:lastRenderedPageBreak/>
        <w:t>shown to independently reduce infection</w:t>
      </w:r>
      <w:r w:rsidR="00734B7C">
        <w:rPr>
          <w:rFonts w:cstheme="minorHAnsi"/>
          <w:sz w:val="22"/>
          <w:szCs w:val="22"/>
        </w:rPr>
        <w:fldChar w:fldCharType="begin" w:fldLock="1"/>
      </w:r>
      <w:r w:rsidR="00CF3FD2">
        <w:rPr>
          <w:rFonts w:cstheme="minorHAnsi"/>
          <w:sz w:val="22"/>
          <w:szCs w:val="22"/>
        </w:rPr>
        <w:instrText>ADDIN CSL_CITATION {"citationItems":[{"id":"ITEM-1","itemData":{"DOI":"10.1056/nejmsa0810119","ISSN":"0028-4793","PMID":"19144931","abstract":"BACKGROUND Surgery has become an integral part of global health care, with an estimated 234 million operations performed yearly. Surgical complications are common and often preventable. We hypothesized that a program to implement a 19-item surgical safety checklist designed to improve team communication and consistency of care would reduce complications and deaths associated with surgery. METHODS Between October 2007 and September 2008, eight hospitals in eight cities (Toronto, Canada; New Delhi, India; Amman, Jordan; Auckland, New Zealand; Manila, Philippines; Ifakara, Tanzania; London, England; and Seattle, WA) representing a variety of economic circumstances and diverse populations of patients participated in the World Health Organization's Safe Surgery Saves Lives program. We prospectively collected data on clinical processes and outcomes from 3733 consecutively enrolled patients 16 years of age or older who were undergoing noncardiac surgery. We subsequently collected data on 3955 consecutively enrolled patients after the introduction of the Surgical Safety Checklist. The primary end point was the rate of complications, including death, during hospitalization within the first 30 days after the operation. RESULTS The rate of death was 1.5% before the checklist was introduced and declined to 0.8% afterward (P=0.003). Inpatient complications occurred in 11.0% of patients at baseline and in 7.0% after introduction of the checklist (P&lt;0.001). CONCLUSIONS Implementation of the checklist was associated with concomitant reductions in the rates of death and complications among patients at least 16 years of age who were undergoing noncardiac surgery in a diverse group of hospitals.","author":[{"dropping-particle":"","family":"Haynes","given":"Alex B.","non-dropping-particle":"","parse-names":false,"suffix":""},{"dropping-particle":"","family":"Weiser","given":"Thomas G.","non-dropping-particle":"","parse-names":false,"suffix":""},{"dropping-particle":"","family":"Berry","given":"William R.","non-dropping-particle":"","parse-names":false,"suffix":""},{"dropping-particle":"","family":"Lipsitz","given":"Stuart R.","non-dropping-particle":"","parse-names":false,"suffix":""},{"dropping-particle":"","family":"Breizat","given":"Abdel-Hadi S.","non-dropping-particle":"","parse-names":false,"suffix":""},{"dropping-particle":"","family":"Dellinger","given":"E. Patchen","non-dropping-particle":"","parse-names":false,"suffix":""},{"dropping-particle":"","family":"Herbosa","given":"Teodoro","non-dropping-particle":"","parse-names":false,"suffix":""},{"dropping-particle":"","family":"Joseph","given":"Sudhir","non-dropping-particle":"","parse-names":false,"suffix":""},{"dropping-particle":"","family":"Kibatala","given":"Pascience L.","non-dropping-particle":"","parse-names":false,"suffix":""},{"dropping-particle":"","family":"Lapitan","given":"Marie Carmela M.","non-dropping-particle":"","parse-names":false,"suffix":""},{"dropping-particle":"","family":"Merry","given":"Alan F.","non-dropping-particle":"","parse-names":false,"suffix":""},{"dropping-particle":"","family":"Moorthy","given":"Krishna","non-dropping-particle":"","parse-names":false,"suffix":""},{"dropping-particle":"","family":"Reznick","given":"Richard K.","non-dropping-particle":"","parse-names":false,"suffix":""},{"dropping-particle":"","family":"Taylor","given":"Bryce","non-dropping-particle":"","parse-names":false,"suffix":""},{"dropping-particle":"","family":"Gawande","given":"Atul A.","non-dropping-particle":"","parse-names":false,"suffix":""}],"container-title":"New England Journal of Medicine","id":"ITEM-1","issue":"5","issued":{"date-parts":[["2009","1","29"]]},"page":"491-499","publisher":"Massachusetts Medical Society","title":"A Surgical Safety Checklist to Reduce Morbidity and Mortality in a Global Population","type":"article-journal","volume":"360"},"uris":["http://www.mendeley.com/documents/?uuid=9c062aaf-1364-39f5-a21a-97ac2aea6029"]}],"mendeley":{"formattedCitation":"(18)","plainTextFormattedCitation":"(18)","previouslyFormattedCitation":"(18)"},"properties":{"noteIndex":0},"schema":"https://github.com/citation-style-language/schema/raw/master/csl-citation.json"}</w:instrText>
      </w:r>
      <w:r w:rsidR="00734B7C">
        <w:rPr>
          <w:rFonts w:cstheme="minorHAnsi"/>
          <w:sz w:val="22"/>
          <w:szCs w:val="22"/>
        </w:rPr>
        <w:fldChar w:fldCharType="separate"/>
      </w:r>
      <w:r w:rsidR="00CF3FD2" w:rsidRPr="00CF3FD2">
        <w:rPr>
          <w:rFonts w:cstheme="minorHAnsi"/>
          <w:noProof/>
          <w:sz w:val="22"/>
          <w:szCs w:val="22"/>
        </w:rPr>
        <w:t>(18)</w:t>
      </w:r>
      <w:r w:rsidR="00734B7C">
        <w:rPr>
          <w:rFonts w:cstheme="minorHAnsi"/>
          <w:sz w:val="22"/>
          <w:szCs w:val="22"/>
        </w:rPr>
        <w:fldChar w:fldCharType="end"/>
      </w:r>
      <w:r w:rsidR="00751529" w:rsidRPr="004171E3">
        <w:rPr>
          <w:rFonts w:cstheme="minorHAnsi"/>
          <w:sz w:val="22"/>
          <w:szCs w:val="22"/>
        </w:rPr>
        <w:t>:</w:t>
      </w:r>
      <w:r w:rsidR="00A03491" w:rsidRPr="004171E3">
        <w:rPr>
          <w:rFonts w:cstheme="minorHAnsi"/>
          <w:sz w:val="22"/>
          <w:szCs w:val="22"/>
        </w:rPr>
        <w:t xml:space="preserve"> </w:t>
      </w:r>
      <w:r w:rsidR="00173ADF" w:rsidRPr="004171E3">
        <w:rPr>
          <w:rFonts w:cstheme="minorHAnsi"/>
          <w:sz w:val="22"/>
          <w:szCs w:val="22"/>
        </w:rPr>
        <w:t>Antibiotics within 1 hour of surgery</w:t>
      </w:r>
      <w:r w:rsidR="00A03491" w:rsidRPr="004171E3">
        <w:rPr>
          <w:rFonts w:cstheme="minorHAnsi"/>
          <w:sz w:val="22"/>
          <w:szCs w:val="22"/>
        </w:rPr>
        <w:t xml:space="preserve">, </w:t>
      </w:r>
      <w:proofErr w:type="spellStart"/>
      <w:r w:rsidR="009633E5" w:rsidRPr="004171E3">
        <w:rPr>
          <w:rFonts w:cstheme="minorHAnsi"/>
          <w:sz w:val="22"/>
          <w:szCs w:val="22"/>
        </w:rPr>
        <w:t>n</w:t>
      </w:r>
      <w:r w:rsidR="00173ADF" w:rsidRPr="004171E3">
        <w:rPr>
          <w:rFonts w:cstheme="minorHAnsi"/>
          <w:sz w:val="22"/>
          <w:szCs w:val="22"/>
        </w:rPr>
        <w:t>ormo</w:t>
      </w:r>
      <w:r w:rsidR="00A03491" w:rsidRPr="004171E3">
        <w:rPr>
          <w:rFonts w:cstheme="minorHAnsi"/>
          <w:sz w:val="22"/>
          <w:szCs w:val="22"/>
        </w:rPr>
        <w:t>thermia</w:t>
      </w:r>
      <w:proofErr w:type="spellEnd"/>
      <w:r w:rsidR="00A03491" w:rsidRPr="004171E3">
        <w:rPr>
          <w:rFonts w:cstheme="minorHAnsi"/>
          <w:sz w:val="22"/>
          <w:szCs w:val="22"/>
        </w:rPr>
        <w:t xml:space="preserve"> , b</w:t>
      </w:r>
      <w:r w:rsidR="00173ADF" w:rsidRPr="004171E3">
        <w:rPr>
          <w:rFonts w:cstheme="minorHAnsi"/>
          <w:sz w:val="22"/>
          <w:szCs w:val="22"/>
        </w:rPr>
        <w:t xml:space="preserve">lood glucose control in diabetics </w:t>
      </w:r>
      <w:r w:rsidR="00A03491" w:rsidRPr="004171E3">
        <w:rPr>
          <w:rFonts w:cstheme="minorHAnsi"/>
          <w:sz w:val="22"/>
          <w:szCs w:val="22"/>
        </w:rPr>
        <w:t>and appropriate hair removal.</w:t>
      </w:r>
      <w:r w:rsidR="00CB77F5" w:rsidRPr="004171E3">
        <w:rPr>
          <w:rFonts w:cstheme="minorHAnsi"/>
          <w:sz w:val="22"/>
          <w:szCs w:val="22"/>
        </w:rPr>
        <w:t xml:space="preserve">  </w:t>
      </w:r>
      <w:r w:rsidR="00173ADF" w:rsidRPr="004171E3">
        <w:rPr>
          <w:rFonts w:cstheme="minorHAnsi"/>
          <w:sz w:val="22"/>
          <w:szCs w:val="22"/>
        </w:rPr>
        <w:t>This is routinely used throughout the NHS. Despite high compliance with this</w:t>
      </w:r>
      <w:r w:rsidR="00751529" w:rsidRPr="004171E3">
        <w:rPr>
          <w:rFonts w:cstheme="minorHAnsi"/>
          <w:sz w:val="22"/>
          <w:szCs w:val="22"/>
        </w:rPr>
        <w:t xml:space="preserve">, </w:t>
      </w:r>
      <w:r w:rsidR="004F09B2" w:rsidRPr="004171E3">
        <w:rPr>
          <w:rFonts w:cstheme="minorHAnsi"/>
          <w:sz w:val="22"/>
          <w:szCs w:val="22"/>
        </w:rPr>
        <w:t>one hospital in the West of E</w:t>
      </w:r>
      <w:r w:rsidRPr="004171E3">
        <w:rPr>
          <w:rFonts w:cstheme="minorHAnsi"/>
          <w:sz w:val="22"/>
          <w:szCs w:val="22"/>
        </w:rPr>
        <w:t>ngland</w:t>
      </w:r>
      <w:r w:rsidR="008A31D0" w:rsidRPr="004171E3">
        <w:rPr>
          <w:rFonts w:cstheme="minorHAnsi"/>
          <w:sz w:val="22"/>
          <w:szCs w:val="22"/>
        </w:rPr>
        <w:t xml:space="preserve"> (</w:t>
      </w:r>
      <w:proofErr w:type="spellStart"/>
      <w:r w:rsidR="008A31D0" w:rsidRPr="004171E3">
        <w:rPr>
          <w:rFonts w:cstheme="minorHAnsi"/>
          <w:sz w:val="22"/>
          <w:szCs w:val="22"/>
        </w:rPr>
        <w:t>WoE</w:t>
      </w:r>
      <w:proofErr w:type="spellEnd"/>
      <w:r w:rsidR="008A31D0" w:rsidRPr="004171E3">
        <w:rPr>
          <w:rFonts w:cstheme="minorHAnsi"/>
          <w:sz w:val="22"/>
          <w:szCs w:val="22"/>
        </w:rPr>
        <w:t>)</w:t>
      </w:r>
      <w:r w:rsidRPr="004171E3">
        <w:rPr>
          <w:rFonts w:cstheme="minorHAnsi"/>
          <w:sz w:val="22"/>
          <w:szCs w:val="22"/>
        </w:rPr>
        <w:t xml:space="preserve"> halved SSI</w:t>
      </w:r>
      <w:r w:rsidR="002D0949" w:rsidRPr="004171E3">
        <w:rPr>
          <w:rFonts w:cstheme="minorHAnsi"/>
          <w:sz w:val="22"/>
          <w:szCs w:val="22"/>
        </w:rPr>
        <w:t xml:space="preserve"> using a</w:t>
      </w:r>
      <w:r w:rsidR="00173ADF" w:rsidRPr="004171E3">
        <w:rPr>
          <w:rFonts w:cstheme="minorHAnsi"/>
          <w:sz w:val="22"/>
          <w:szCs w:val="22"/>
        </w:rPr>
        <w:t>n additional</w:t>
      </w:r>
      <w:r w:rsidR="002D0949" w:rsidRPr="004171E3">
        <w:rPr>
          <w:rFonts w:cstheme="minorHAnsi"/>
          <w:sz w:val="22"/>
          <w:szCs w:val="22"/>
        </w:rPr>
        <w:t xml:space="preserve"> 4 point care </w:t>
      </w:r>
      <w:r w:rsidR="00F242F2" w:rsidRPr="004171E3">
        <w:rPr>
          <w:rFonts w:cstheme="minorHAnsi"/>
          <w:sz w:val="22"/>
          <w:szCs w:val="22"/>
        </w:rPr>
        <w:t xml:space="preserve">‘surgical </w:t>
      </w:r>
      <w:r w:rsidR="005C66E1" w:rsidRPr="004171E3">
        <w:rPr>
          <w:rFonts w:cstheme="minorHAnsi"/>
          <w:sz w:val="22"/>
          <w:szCs w:val="22"/>
        </w:rPr>
        <w:t>‘care</w:t>
      </w:r>
      <w:r w:rsidR="008A31D0" w:rsidRPr="004171E3">
        <w:rPr>
          <w:rFonts w:cstheme="minorHAnsi"/>
          <w:sz w:val="22"/>
          <w:szCs w:val="22"/>
        </w:rPr>
        <w:t xml:space="preserve"> </w:t>
      </w:r>
      <w:r w:rsidR="002D0949" w:rsidRPr="004171E3">
        <w:rPr>
          <w:rFonts w:cstheme="minorHAnsi"/>
          <w:sz w:val="22"/>
          <w:szCs w:val="22"/>
        </w:rPr>
        <w:t>bundle</w:t>
      </w:r>
      <w:r w:rsidR="00734B7C">
        <w:rPr>
          <w:rFonts w:cstheme="minorHAnsi"/>
          <w:sz w:val="22"/>
          <w:szCs w:val="22"/>
        </w:rPr>
        <w:t xml:space="preserve"> </w:t>
      </w:r>
      <w:r w:rsidR="00734B7C">
        <w:rPr>
          <w:rFonts w:cstheme="minorHAnsi"/>
          <w:sz w:val="22"/>
          <w:szCs w:val="22"/>
        </w:rPr>
        <w:fldChar w:fldCharType="begin" w:fldLock="1"/>
      </w:r>
      <w:r w:rsidR="00CF3FD2">
        <w:rPr>
          <w:rFonts w:cstheme="minorHAnsi"/>
          <w:sz w:val="22"/>
          <w:szCs w:val="22"/>
        </w:rPr>
        <w:instrText>ADDIN CSL_CITATION {"citationItems":[{"id":"ITEM-1","itemData":{"DOI":"10.1016/j.jhin.2020.04.013","ISSN":"15322939","PMID":"32289384","abstract":"Background: Surgical site infection (SSI) is one of the most common healthcare-associated infections and is particularly prevalent following colorectal surgery. It is associated with an increase in patient morbidity and healthcare costs. SSI is difficult to monitor as it frequently presents after discharge from hospital, especially if enhanced recovery programmes are in place. Aim: To develop an effective method for measuring patient-reported 30-day SSI in patients undergoing colorectal resection. To implement a new care bundle capable of delivering a sustainable reduction in SSI. Methods: The Public Health England SSI surveillance questionnaire was used. Several data collection methods were tested including postal and telephone-based systems. A new SSI bundle was introduced in our centre incorporating four evidence-based interventions: 2% chlorhexidine skin preparation; repeat-dose antibiotics after 4 h; dual-ring wound protectors; and triclosan-coated sutures for wound closure. System changes were introduced to ensure that the change was sustainable. Findings: The most reliable method of measuring patient-reported SSI was found to be postal questionnaire with telephone calls made to non-responders. Response rates to the SSI surveillance questionnaire were consistently &gt;75%. Introduction of the new care bundle produced a significant reduction in SSI from 20% to 10% (P ≤ 0.0001) which has been sustained for six years. Conclusion: This is a reliable method for measuring 30-day patient-reported SSI rates. The introduction of this new care bundle has halved the rate of SSI from 20% to 10%.","author":[{"dropping-particle":"","family":"Dean","given":"H. F.","non-dropping-particle":"","parse-names":false,"suffix":""},{"dropping-particle":"","family":"King","given":"E.","non-dropping-particle":"","parse-names":false,"suffix":""},{"dropping-particle":"","family":"Gane","given":"D.","non-dropping-particle":"","parse-names":false,"suffix":""},{"dropping-particle":"","family":"Hocking","given":"D.","non-dropping-particle":"","parse-names":false,"suffix":""},{"dropping-particle":"","family":"Rogers","given":"J.","non-dropping-particle":"","parse-names":false,"suffix":""},{"dropping-particle":"","family":"Pullyblank","given":"A.","non-dropping-particle":"","parse-names":false,"suffix":""}],"container-title":"Journal of Hospital Infection","id":"ITEM-1","issue":"2","issued":{"date-parts":[["2020","6","1"]]},"page":"156-161","publisher":"W.B. Saunders Ltd","title":"Introduction of a care bundle effectively and sustainably reduces patient-reported surgical site infection in patients undergoing colorectal surgery","type":"article-journal","volume":"105"},"uris":["http://www.mendeley.com/documents/?uuid=f365f234-9e12-3f7d-94d7-ccf097e4712a"]}],"mendeley":{"formattedCitation":"(19)","plainTextFormattedCitation":"(19)","previouslyFormattedCitation":"(19)"},"properties":{"noteIndex":0},"schema":"https://github.com/citation-style-language/schema/raw/master/csl-citation.json"}</w:instrText>
      </w:r>
      <w:r w:rsidR="00734B7C">
        <w:rPr>
          <w:rFonts w:cstheme="minorHAnsi"/>
          <w:sz w:val="22"/>
          <w:szCs w:val="22"/>
        </w:rPr>
        <w:fldChar w:fldCharType="separate"/>
      </w:r>
      <w:r w:rsidR="00CF3FD2" w:rsidRPr="00CF3FD2">
        <w:rPr>
          <w:rFonts w:cstheme="minorHAnsi"/>
          <w:noProof/>
          <w:sz w:val="22"/>
          <w:szCs w:val="22"/>
        </w:rPr>
        <w:t>(19)</w:t>
      </w:r>
      <w:r w:rsidR="00734B7C">
        <w:rPr>
          <w:rFonts w:cstheme="minorHAnsi"/>
          <w:sz w:val="22"/>
          <w:szCs w:val="22"/>
        </w:rPr>
        <w:fldChar w:fldCharType="end"/>
      </w:r>
      <w:r w:rsidR="002D0949" w:rsidRPr="004171E3">
        <w:rPr>
          <w:rFonts w:cstheme="minorHAnsi"/>
          <w:sz w:val="22"/>
          <w:szCs w:val="22"/>
        </w:rPr>
        <w:t>.</w:t>
      </w:r>
      <w:r w:rsidR="00D92404" w:rsidRPr="004171E3">
        <w:rPr>
          <w:rFonts w:cstheme="minorHAnsi"/>
          <w:color w:val="222222"/>
          <w:sz w:val="22"/>
          <w:szCs w:val="22"/>
          <w:shd w:val="clear" w:color="auto" w:fill="FFFFFF"/>
        </w:rPr>
        <w:t xml:space="preserve">  All elements of the bundle recommend</w:t>
      </w:r>
      <w:r w:rsidR="004171E3">
        <w:rPr>
          <w:rFonts w:cstheme="minorHAnsi"/>
          <w:color w:val="222222"/>
          <w:sz w:val="22"/>
          <w:szCs w:val="22"/>
          <w:shd w:val="clear" w:color="auto" w:fill="FFFFFF"/>
        </w:rPr>
        <w:t>ed by the National Institute of Clinical Excellence (NICE)</w:t>
      </w:r>
      <w:r w:rsidR="00734B7C">
        <w:rPr>
          <w:rFonts w:cstheme="minorHAnsi"/>
          <w:color w:val="222222"/>
          <w:sz w:val="22"/>
          <w:szCs w:val="22"/>
          <w:shd w:val="clear" w:color="auto" w:fill="FFFFFF"/>
        </w:rPr>
        <w:fldChar w:fldCharType="begin" w:fldLock="1"/>
      </w:r>
      <w:r w:rsidR="00CF3FD2">
        <w:rPr>
          <w:rFonts w:cstheme="minorHAnsi"/>
          <w:color w:val="222222"/>
          <w:sz w:val="22"/>
          <w:szCs w:val="22"/>
          <w:shd w:val="clear" w:color="auto" w:fill="FFFFFF"/>
        </w:rPr>
        <w:instrText>ADDIN CSL_CITATION {"citationItems":[{"id":"ITEM-1","itemData":{"URL":"https://www.nice.org.uk/guidance/ng125","accessed":{"date-parts":[["2021","5","21"]]},"id":"ITEM-1","issued":{"date-parts":[["0"]]},"title":"Overview | Surgical site infections: prevention and treatment | Guidance | NICE","type":"webpage"},"uris":["http://www.mendeley.com/documents/?uuid=e4874521-c523-3890-b965-1d275397c14b"]}],"mendeley":{"formattedCitation":"(20)","plainTextFormattedCitation":"(20)","previouslyFormattedCitation":"(20)"},"properties":{"noteIndex":0},"schema":"https://github.com/citation-style-language/schema/raw/master/csl-citation.json"}</w:instrText>
      </w:r>
      <w:r w:rsidR="00734B7C">
        <w:rPr>
          <w:rFonts w:cstheme="minorHAnsi"/>
          <w:color w:val="222222"/>
          <w:sz w:val="22"/>
          <w:szCs w:val="22"/>
          <w:shd w:val="clear" w:color="auto" w:fill="FFFFFF"/>
        </w:rPr>
        <w:fldChar w:fldCharType="separate"/>
      </w:r>
      <w:r w:rsidR="00CF3FD2" w:rsidRPr="00CF3FD2">
        <w:rPr>
          <w:rFonts w:cstheme="minorHAnsi"/>
          <w:noProof/>
          <w:color w:val="222222"/>
          <w:sz w:val="22"/>
          <w:szCs w:val="22"/>
          <w:shd w:val="clear" w:color="auto" w:fill="FFFFFF"/>
        </w:rPr>
        <w:t>(20)</w:t>
      </w:r>
      <w:r w:rsidR="00734B7C">
        <w:rPr>
          <w:rFonts w:cstheme="minorHAnsi"/>
          <w:color w:val="222222"/>
          <w:sz w:val="22"/>
          <w:szCs w:val="22"/>
          <w:shd w:val="clear" w:color="auto" w:fill="FFFFFF"/>
        </w:rPr>
        <w:fldChar w:fldCharType="end"/>
      </w:r>
      <w:r w:rsidR="004171E3">
        <w:rPr>
          <w:rFonts w:cstheme="minorHAnsi"/>
          <w:color w:val="222222"/>
          <w:sz w:val="22"/>
          <w:szCs w:val="22"/>
          <w:shd w:val="clear" w:color="auto" w:fill="FFFFFF"/>
        </w:rPr>
        <w:t xml:space="preserve"> </w:t>
      </w:r>
      <w:r w:rsidR="008F1EBA" w:rsidRPr="004171E3">
        <w:rPr>
          <w:rFonts w:cstheme="minorHAnsi"/>
          <w:color w:val="222222"/>
          <w:sz w:val="22"/>
          <w:szCs w:val="22"/>
          <w:shd w:val="clear" w:color="auto" w:fill="FFFFFF"/>
        </w:rPr>
        <w:t xml:space="preserve">and </w:t>
      </w:r>
      <w:r w:rsidR="004171E3">
        <w:rPr>
          <w:rFonts w:cstheme="minorHAnsi"/>
          <w:color w:val="222222"/>
          <w:sz w:val="22"/>
          <w:szCs w:val="22"/>
          <w:shd w:val="clear" w:color="auto" w:fill="FFFFFF"/>
        </w:rPr>
        <w:t xml:space="preserve">the </w:t>
      </w:r>
      <w:r w:rsidR="008F1EBA" w:rsidRPr="004171E3">
        <w:rPr>
          <w:rFonts w:cstheme="minorHAnsi"/>
          <w:color w:val="222222"/>
          <w:sz w:val="22"/>
          <w:szCs w:val="22"/>
          <w:shd w:val="clear" w:color="auto" w:fill="FFFFFF"/>
        </w:rPr>
        <w:t>W</w:t>
      </w:r>
      <w:r w:rsidR="004171E3">
        <w:rPr>
          <w:rFonts w:cstheme="minorHAnsi"/>
          <w:color w:val="222222"/>
          <w:sz w:val="22"/>
          <w:szCs w:val="22"/>
          <w:shd w:val="clear" w:color="auto" w:fill="FFFFFF"/>
        </w:rPr>
        <w:t xml:space="preserve">orld </w:t>
      </w:r>
      <w:r w:rsidR="008F1EBA" w:rsidRPr="004171E3">
        <w:rPr>
          <w:rFonts w:cstheme="minorHAnsi"/>
          <w:color w:val="222222"/>
          <w:sz w:val="22"/>
          <w:szCs w:val="22"/>
          <w:shd w:val="clear" w:color="auto" w:fill="FFFFFF"/>
        </w:rPr>
        <w:t>H</w:t>
      </w:r>
      <w:r w:rsidR="004171E3">
        <w:rPr>
          <w:rFonts w:cstheme="minorHAnsi"/>
          <w:color w:val="222222"/>
          <w:sz w:val="22"/>
          <w:szCs w:val="22"/>
          <w:shd w:val="clear" w:color="auto" w:fill="FFFFFF"/>
        </w:rPr>
        <w:t xml:space="preserve">ealth </w:t>
      </w:r>
      <w:r w:rsidR="008F1EBA" w:rsidRPr="004171E3">
        <w:rPr>
          <w:rFonts w:cstheme="minorHAnsi"/>
          <w:color w:val="222222"/>
          <w:sz w:val="22"/>
          <w:szCs w:val="22"/>
          <w:shd w:val="clear" w:color="auto" w:fill="FFFFFF"/>
        </w:rPr>
        <w:t>O</w:t>
      </w:r>
      <w:r w:rsidR="004171E3">
        <w:rPr>
          <w:rFonts w:cstheme="minorHAnsi"/>
          <w:color w:val="222222"/>
          <w:sz w:val="22"/>
          <w:szCs w:val="22"/>
          <w:shd w:val="clear" w:color="auto" w:fill="FFFFFF"/>
        </w:rPr>
        <w:t>rganisation (WHO) as interventions to prevent SSI</w:t>
      </w:r>
      <w:r w:rsidR="008F1EBA" w:rsidRPr="004171E3">
        <w:rPr>
          <w:rFonts w:cstheme="minorHAnsi"/>
          <w:color w:val="222222"/>
          <w:sz w:val="22"/>
          <w:szCs w:val="22"/>
          <w:shd w:val="clear" w:color="auto" w:fill="FFFFFF"/>
        </w:rPr>
        <w:t xml:space="preserve"> </w:t>
      </w:r>
      <w:r w:rsidR="00734B7C">
        <w:rPr>
          <w:rFonts w:cstheme="minorHAnsi"/>
          <w:color w:val="222222"/>
          <w:sz w:val="22"/>
          <w:szCs w:val="22"/>
          <w:shd w:val="clear" w:color="auto" w:fill="FFFFFF"/>
        </w:rPr>
        <w:fldChar w:fldCharType="begin" w:fldLock="1"/>
      </w:r>
      <w:r w:rsidR="00CF3FD2">
        <w:rPr>
          <w:rFonts w:cstheme="minorHAnsi"/>
          <w:color w:val="222222"/>
          <w:sz w:val="22"/>
          <w:szCs w:val="22"/>
          <w:shd w:val="clear" w:color="auto" w:fill="FFFFFF"/>
        </w:rPr>
        <w:instrText>ADDIN CSL_CITATION {"citationItems":[{"id":"ITEM-1","itemData":{"ISBN":"9789241549882","author":[{"dropping-particle":"","family":"World Health Organisation (WHO)","given":"","non-dropping-particle":"","parse-names":false,"suffix":""}],"id":"ITEM-1","issued":{"date-parts":[["2016"]]},"title":"GLOBAL GUIDELINES FOR THE PREVENTION OF SURGICAL SITE INFECTION","type":"book"},"uris":["http://www.mendeley.com/documents/?uuid=649ed4f4-6c0f-34f3-b912-3690388c8192"]}],"mendeley":{"formattedCitation":"(21)","plainTextFormattedCitation":"(21)","previouslyFormattedCitation":"(21)"},"properties":{"noteIndex":0},"schema":"https://github.com/citation-style-language/schema/raw/master/csl-citation.json"}</w:instrText>
      </w:r>
      <w:r w:rsidR="00734B7C">
        <w:rPr>
          <w:rFonts w:cstheme="minorHAnsi"/>
          <w:color w:val="222222"/>
          <w:sz w:val="22"/>
          <w:szCs w:val="22"/>
          <w:shd w:val="clear" w:color="auto" w:fill="FFFFFF"/>
        </w:rPr>
        <w:fldChar w:fldCharType="separate"/>
      </w:r>
      <w:r w:rsidR="00CF3FD2" w:rsidRPr="00CF3FD2">
        <w:rPr>
          <w:rFonts w:cstheme="minorHAnsi"/>
          <w:noProof/>
          <w:color w:val="222222"/>
          <w:sz w:val="22"/>
          <w:szCs w:val="22"/>
          <w:shd w:val="clear" w:color="auto" w:fill="FFFFFF"/>
        </w:rPr>
        <w:t>(21)</w:t>
      </w:r>
      <w:r w:rsidR="00734B7C">
        <w:rPr>
          <w:rFonts w:cstheme="minorHAnsi"/>
          <w:color w:val="222222"/>
          <w:sz w:val="22"/>
          <w:szCs w:val="22"/>
          <w:shd w:val="clear" w:color="auto" w:fill="FFFFFF"/>
        </w:rPr>
        <w:fldChar w:fldCharType="end"/>
      </w:r>
      <w:r w:rsidR="00734B7C">
        <w:rPr>
          <w:rFonts w:cstheme="minorHAnsi"/>
          <w:color w:val="222222"/>
          <w:sz w:val="22"/>
          <w:szCs w:val="22"/>
          <w:shd w:val="clear" w:color="auto" w:fill="FFFFFF"/>
        </w:rPr>
        <w:t xml:space="preserve">. </w:t>
      </w:r>
    </w:p>
    <w:p w14:paraId="2797A7F3" w14:textId="77777777" w:rsidR="00D92404" w:rsidRPr="00E6561F" w:rsidRDefault="00D92404">
      <w:pPr>
        <w:spacing w:line="360" w:lineRule="auto"/>
        <w:rPr>
          <w:rFonts w:cstheme="minorHAnsi"/>
          <w:sz w:val="22"/>
          <w:szCs w:val="22"/>
        </w:rPr>
      </w:pPr>
      <w:r w:rsidRPr="00E6561F">
        <w:rPr>
          <w:rFonts w:cstheme="minorHAnsi"/>
          <w:sz w:val="22"/>
          <w:szCs w:val="22"/>
        </w:rPr>
        <w:t>The evidence-based care bundle consisted of:</w:t>
      </w:r>
    </w:p>
    <w:p w14:paraId="0012E588" w14:textId="77777777" w:rsidR="00D92404" w:rsidRPr="00E6561F" w:rsidRDefault="00D92404">
      <w:pPr>
        <w:pStyle w:val="ListParagraph"/>
        <w:numPr>
          <w:ilvl w:val="0"/>
          <w:numId w:val="7"/>
        </w:numPr>
        <w:spacing w:line="360" w:lineRule="auto"/>
        <w:rPr>
          <w:rFonts w:cstheme="minorHAnsi"/>
          <w:sz w:val="22"/>
          <w:szCs w:val="22"/>
        </w:rPr>
      </w:pPr>
      <w:r w:rsidRPr="00E6561F">
        <w:rPr>
          <w:rFonts w:cstheme="minorHAnsi"/>
          <w:sz w:val="22"/>
          <w:szCs w:val="22"/>
        </w:rPr>
        <w:t>2% chlorhexidine skin preparation</w:t>
      </w:r>
    </w:p>
    <w:p w14:paraId="6FFC341F" w14:textId="77777777" w:rsidR="00D92404" w:rsidRPr="00E6561F" w:rsidRDefault="00D92404">
      <w:pPr>
        <w:pStyle w:val="ListParagraph"/>
        <w:numPr>
          <w:ilvl w:val="0"/>
          <w:numId w:val="7"/>
        </w:numPr>
        <w:spacing w:line="360" w:lineRule="auto"/>
        <w:rPr>
          <w:rFonts w:cstheme="minorHAnsi"/>
          <w:sz w:val="22"/>
          <w:szCs w:val="22"/>
        </w:rPr>
      </w:pPr>
      <w:r w:rsidRPr="00E6561F">
        <w:rPr>
          <w:rFonts w:cstheme="minorHAnsi"/>
          <w:sz w:val="22"/>
          <w:szCs w:val="22"/>
        </w:rPr>
        <w:t>A second dose of antibiotic after 4 hours</w:t>
      </w:r>
    </w:p>
    <w:p w14:paraId="39687F6D" w14:textId="77777777" w:rsidR="00D92404" w:rsidRPr="00E6561F" w:rsidRDefault="00D92404">
      <w:pPr>
        <w:pStyle w:val="ListParagraph"/>
        <w:numPr>
          <w:ilvl w:val="0"/>
          <w:numId w:val="7"/>
        </w:numPr>
        <w:spacing w:line="360" w:lineRule="auto"/>
        <w:rPr>
          <w:rFonts w:cstheme="minorHAnsi"/>
          <w:sz w:val="22"/>
          <w:szCs w:val="22"/>
        </w:rPr>
      </w:pPr>
      <w:r w:rsidRPr="00E6561F">
        <w:rPr>
          <w:rFonts w:cstheme="minorHAnsi"/>
          <w:sz w:val="22"/>
          <w:szCs w:val="22"/>
        </w:rPr>
        <w:t>Use of a dual ring wound protector</w:t>
      </w:r>
    </w:p>
    <w:p w14:paraId="5B916A23" w14:textId="7B9F5C4F" w:rsidR="00021622" w:rsidRPr="00021622" w:rsidRDefault="00D92404">
      <w:pPr>
        <w:pStyle w:val="ListParagraph"/>
        <w:numPr>
          <w:ilvl w:val="0"/>
          <w:numId w:val="7"/>
        </w:numPr>
        <w:spacing w:line="360" w:lineRule="auto"/>
        <w:rPr>
          <w:rFonts w:cstheme="minorHAnsi"/>
          <w:sz w:val="22"/>
          <w:szCs w:val="22"/>
        </w:rPr>
      </w:pPr>
      <w:r w:rsidRPr="00E6561F">
        <w:rPr>
          <w:rFonts w:cstheme="minorHAnsi"/>
          <w:sz w:val="22"/>
          <w:szCs w:val="22"/>
        </w:rPr>
        <w:t>Antibacterial (</w:t>
      </w:r>
      <w:proofErr w:type="spellStart"/>
      <w:r w:rsidRPr="00E6561F">
        <w:rPr>
          <w:rFonts w:cstheme="minorHAnsi"/>
          <w:sz w:val="22"/>
          <w:szCs w:val="22"/>
        </w:rPr>
        <w:t>Triclosan</w:t>
      </w:r>
      <w:proofErr w:type="spellEnd"/>
      <w:r w:rsidRPr="00E6561F">
        <w:rPr>
          <w:rFonts w:cstheme="minorHAnsi"/>
          <w:sz w:val="22"/>
          <w:szCs w:val="22"/>
        </w:rPr>
        <w:t xml:space="preserve"> coated) sutures for abdominal wall closure</w:t>
      </w:r>
    </w:p>
    <w:p w14:paraId="2C45D888" w14:textId="552290D9" w:rsidR="00D92404" w:rsidRPr="00E6561F" w:rsidRDefault="00AF50C7">
      <w:pPr>
        <w:spacing w:line="360" w:lineRule="auto"/>
        <w:rPr>
          <w:rFonts w:cstheme="minorHAnsi"/>
          <w:sz w:val="22"/>
          <w:szCs w:val="22"/>
        </w:rPr>
      </w:pPr>
      <w:r w:rsidRPr="00E6561F">
        <w:rPr>
          <w:rFonts w:cstheme="minorHAnsi"/>
          <w:sz w:val="22"/>
          <w:szCs w:val="22"/>
        </w:rPr>
        <w:t>Seven h</w:t>
      </w:r>
      <w:r w:rsidR="008140FE" w:rsidRPr="00E6561F">
        <w:rPr>
          <w:rFonts w:cstheme="minorHAnsi"/>
          <w:sz w:val="22"/>
          <w:szCs w:val="22"/>
        </w:rPr>
        <w:t xml:space="preserve">ospitals in the </w:t>
      </w:r>
      <w:proofErr w:type="spellStart"/>
      <w:r w:rsidR="008140FE" w:rsidRPr="00E6561F">
        <w:rPr>
          <w:rFonts w:cstheme="minorHAnsi"/>
          <w:sz w:val="22"/>
          <w:szCs w:val="22"/>
        </w:rPr>
        <w:t>W</w:t>
      </w:r>
      <w:r w:rsidR="008A31D0" w:rsidRPr="00E6561F">
        <w:rPr>
          <w:rFonts w:cstheme="minorHAnsi"/>
          <w:sz w:val="22"/>
          <w:szCs w:val="22"/>
        </w:rPr>
        <w:t>oE</w:t>
      </w:r>
      <w:proofErr w:type="spellEnd"/>
      <w:r w:rsidR="008140FE" w:rsidRPr="00E6561F">
        <w:rPr>
          <w:rFonts w:cstheme="minorHAnsi"/>
          <w:sz w:val="22"/>
          <w:szCs w:val="22"/>
        </w:rPr>
        <w:t xml:space="preserve"> had already worked together </w:t>
      </w:r>
      <w:r w:rsidR="00751529" w:rsidRPr="00E6561F">
        <w:rPr>
          <w:rFonts w:cstheme="minorHAnsi"/>
          <w:sz w:val="22"/>
          <w:szCs w:val="22"/>
        </w:rPr>
        <w:t xml:space="preserve">to improve care after emergency surgery </w:t>
      </w:r>
      <w:r w:rsidR="004171E3">
        <w:rPr>
          <w:rFonts w:cstheme="minorHAnsi"/>
          <w:sz w:val="22"/>
          <w:szCs w:val="22"/>
        </w:rPr>
        <w:t>as part of</w:t>
      </w:r>
      <w:r w:rsidR="008A31D0" w:rsidRPr="00E6561F">
        <w:rPr>
          <w:rFonts w:cstheme="minorHAnsi"/>
          <w:sz w:val="22"/>
          <w:szCs w:val="22"/>
        </w:rPr>
        <w:t xml:space="preserve"> the </w:t>
      </w:r>
      <w:r w:rsidR="008140FE" w:rsidRPr="00E6561F">
        <w:rPr>
          <w:rFonts w:cstheme="minorHAnsi"/>
          <w:sz w:val="22"/>
          <w:szCs w:val="22"/>
        </w:rPr>
        <w:t xml:space="preserve">Emergency Laparotomy </w:t>
      </w:r>
      <w:r w:rsidR="002D0949" w:rsidRPr="00E6561F">
        <w:rPr>
          <w:rFonts w:cstheme="minorHAnsi"/>
          <w:sz w:val="22"/>
          <w:szCs w:val="22"/>
        </w:rPr>
        <w:t>Collaborative</w:t>
      </w:r>
      <w:r w:rsidR="001F37B0">
        <w:rPr>
          <w:rFonts w:cstheme="minorHAnsi"/>
          <w:sz w:val="22"/>
          <w:szCs w:val="22"/>
        </w:rPr>
        <w:t xml:space="preserve"> </w:t>
      </w:r>
      <w:r w:rsidR="00734B7C">
        <w:rPr>
          <w:rFonts w:cstheme="minorHAnsi"/>
          <w:sz w:val="22"/>
          <w:szCs w:val="22"/>
        </w:rPr>
        <w:fldChar w:fldCharType="begin" w:fldLock="1"/>
      </w:r>
      <w:r w:rsidR="00CF3FD2">
        <w:rPr>
          <w:rFonts w:cstheme="minorHAnsi"/>
          <w:sz w:val="22"/>
          <w:szCs w:val="22"/>
        </w:rPr>
        <w:instrText>ADDIN CSL_CITATION {"citationItems":[{"id":"ITEM-1","itemData":{"DOI":"10.1001/jamasurg.2019.0145","ISSN":"21686254","PMID":"30892581","abstract":"Importance: Patients undergoing emergency laparotomy have high mortality, but few studies exist to improve outcomes for these patients. Objective: To assess whether a collaborative approach to implement a 6-point care bundle is associated with reduction in mortality and length of stay and improvement in the delivery of standards of care across a group of hospitals. Design, Setting, and Participants: The Emergency Laparotomy Collaborative (ELC) was a UK-based prospective quality improvement study of the implementation of a care bundle provided to patients requiring emergency laparotomy between October 1, 2015, and September 30, 2017. Participants were 28 National Health Service hospitals and emergency surgical patients who were treated at these hospitals and whose data were entered into the National Emergency Laparotomy Audit (NELA) database. Post-ELC implementation outcomes were compared with baseline data from July 1, 2014, to September 30, 2015. Data entry and collection were performed through the NELA. Interventions: A 6-point, evidence-based care bundle was used. The bundle included prompt measurement of blood lactate levels, early review and treatment for sepsis, transfer to the operating room within defined time goals after the decision to operate, use of goal-directed fluid therapy, postoperative admission to an intensive care unit, and multidisciplinary involvement of senior clinicians in the decision and delivery of perioperative care. Change management and leadership coaching were provided to ELC leadership teams. Main Outcome and Measures: Primary outcomes were in-hospital mortality, both crude and Portsmouth Physiological and Operative Severity Score for the enumeration of Mortality and morbidity (P-POSSUM) risk-adjusted, and length of stay. Secondary outcomes were the changes after implementation of the separate metrics in the care bundle. Results: A total of 28 hospitals participated in the ELC and completed the project. The baseline group included 5562 patients (2937 female [52.8%] and a mean [range] age of 65.3 [18.0-114.0] years), whereas the post-ELC group had 9247 patients (4911 female [53.1%] and a mean [range] age of 65.0 [18.0-99.0] years). Unadjusted mortality rate decreased from 9.8% at baseline to 8.3% in year 2 of the project, and so did risk-adjusted mortality from a baseline of 5.3% to 4.5% post-ELC. Mean length of stay decreased from 20.1 days during year 1 to 18.9 days during year 2. Significant changes in 5 of the 6 metric…","author":[{"dropping-particle":"","family":"Aggarwal","given":"Geeta","non-dropping-particle":"","parse-names":false,"suffix":""},{"dropping-particle":"","family":"Peden","given":"Carol J.","non-dropping-particle":"","parse-names":false,"suffix":""},{"dropping-particle":"","family":"Mohammed","given":"Mohammed A.","non-dropping-particle":"","parse-names":false,"suffix":""},{"dropping-particle":"","family":"Pullyblank","given":"Anne","non-dropping-particle":"","parse-names":false,"suffix":""},{"dropping-particle":"","family":"Williams","given":"Ben","non-dropping-particle":"","parse-names":false,"suffix":""},{"dropping-particle":"","family":"Stephens","given":"Timothy","non-dropping-particle":"","parse-names":false,"suffix":""},{"dropping-particle":"","family":"Kellett","given":"Suzanne","non-dropping-particle":"","parse-names":false,"suffix":""},{"dropping-particle":"","family":"Kirkby-Bott","given":"James","non-dropping-particle":"","parse-names":false,"suffix":""},{"dropping-particle":"","family":"Quiney","given":"Nial","non-dropping-particle":"","parse-names":false,"suffix":""}],"container-title":"JAMA Surgery","id":"ITEM-1","issue":"5","issued":{"date-parts":[["2019","5","1"]]},"publisher":"American Medical Association","title":"Evaluation of the Collaborative Use of an Evidence-Based Care Bundle in Emergency Laparotomy","type":"article-journal","volume":"154"},"uris":["http://www.mendeley.com/documents/?uuid=ecf3ed36-5194-3458-b673-b8b2ca59d374"]}],"mendeley":{"formattedCitation":"(22)","plainTextFormattedCitation":"(22)","previouslyFormattedCitation":"(22)"},"properties":{"noteIndex":0},"schema":"https://github.com/citation-style-language/schema/raw/master/csl-citation.json"}</w:instrText>
      </w:r>
      <w:r w:rsidR="00734B7C">
        <w:rPr>
          <w:rFonts w:cstheme="minorHAnsi"/>
          <w:sz w:val="22"/>
          <w:szCs w:val="22"/>
        </w:rPr>
        <w:fldChar w:fldCharType="separate"/>
      </w:r>
      <w:r w:rsidR="00CF3FD2" w:rsidRPr="00CF3FD2">
        <w:rPr>
          <w:rFonts w:cstheme="minorHAnsi"/>
          <w:noProof/>
          <w:sz w:val="22"/>
          <w:szCs w:val="22"/>
        </w:rPr>
        <w:t>(22)</w:t>
      </w:r>
      <w:r w:rsidR="00734B7C">
        <w:rPr>
          <w:rFonts w:cstheme="minorHAnsi"/>
          <w:sz w:val="22"/>
          <w:szCs w:val="22"/>
        </w:rPr>
        <w:fldChar w:fldCharType="end"/>
      </w:r>
      <w:r w:rsidR="002D0949" w:rsidRPr="00E6561F">
        <w:rPr>
          <w:rFonts w:cstheme="minorHAnsi"/>
          <w:sz w:val="22"/>
          <w:szCs w:val="22"/>
        </w:rPr>
        <w:t>. The aim was</w:t>
      </w:r>
      <w:r w:rsidR="00840485" w:rsidRPr="00E6561F">
        <w:rPr>
          <w:rFonts w:cstheme="minorHAnsi"/>
          <w:sz w:val="22"/>
          <w:szCs w:val="22"/>
        </w:rPr>
        <w:t xml:space="preserve"> to build on this collaborative </w:t>
      </w:r>
      <w:r w:rsidR="00497F08" w:rsidRPr="00E6561F">
        <w:rPr>
          <w:rFonts w:cstheme="minorHAnsi"/>
          <w:sz w:val="22"/>
          <w:szCs w:val="22"/>
        </w:rPr>
        <w:t>approach</w:t>
      </w:r>
      <w:r w:rsidR="004171E3">
        <w:rPr>
          <w:rFonts w:cstheme="minorHAnsi"/>
          <w:sz w:val="22"/>
          <w:szCs w:val="22"/>
        </w:rPr>
        <w:t xml:space="preserve"> t</w:t>
      </w:r>
      <w:r w:rsidR="00840485" w:rsidRPr="004171E3">
        <w:rPr>
          <w:rFonts w:cstheme="minorHAnsi"/>
          <w:sz w:val="22"/>
          <w:szCs w:val="22"/>
        </w:rPr>
        <w:t>o e</w:t>
      </w:r>
      <w:r w:rsidR="003F7278" w:rsidRPr="004171E3">
        <w:rPr>
          <w:rFonts w:cstheme="minorHAnsi"/>
          <w:sz w:val="22"/>
          <w:szCs w:val="22"/>
        </w:rPr>
        <w:t xml:space="preserve">stablish </w:t>
      </w:r>
      <w:r w:rsidR="008140FE" w:rsidRPr="004171E3">
        <w:rPr>
          <w:rFonts w:cstheme="minorHAnsi"/>
          <w:sz w:val="22"/>
          <w:szCs w:val="22"/>
        </w:rPr>
        <w:t xml:space="preserve">reliable </w:t>
      </w:r>
      <w:r w:rsidR="008A31D0" w:rsidRPr="004171E3">
        <w:rPr>
          <w:rFonts w:cstheme="minorHAnsi"/>
          <w:sz w:val="22"/>
          <w:szCs w:val="22"/>
        </w:rPr>
        <w:t xml:space="preserve">SSI </w:t>
      </w:r>
      <w:r w:rsidR="008140FE" w:rsidRPr="004171E3">
        <w:rPr>
          <w:rFonts w:cstheme="minorHAnsi"/>
          <w:sz w:val="22"/>
          <w:szCs w:val="22"/>
        </w:rPr>
        <w:t>measurement after elective color</w:t>
      </w:r>
      <w:r w:rsidR="00A32986" w:rsidRPr="004171E3">
        <w:rPr>
          <w:rFonts w:cstheme="minorHAnsi"/>
          <w:sz w:val="22"/>
          <w:szCs w:val="22"/>
        </w:rPr>
        <w:t xml:space="preserve">ectal surgery using </w:t>
      </w:r>
      <w:r w:rsidR="008A31D0" w:rsidRPr="004171E3">
        <w:rPr>
          <w:rFonts w:cstheme="minorHAnsi"/>
          <w:sz w:val="22"/>
          <w:szCs w:val="22"/>
        </w:rPr>
        <w:t>30-</w:t>
      </w:r>
      <w:r w:rsidR="00A86E2A" w:rsidRPr="004171E3">
        <w:rPr>
          <w:rFonts w:cstheme="minorHAnsi"/>
          <w:sz w:val="22"/>
          <w:szCs w:val="22"/>
        </w:rPr>
        <w:t xml:space="preserve">day </w:t>
      </w:r>
      <w:r w:rsidR="00A32986" w:rsidRPr="004171E3">
        <w:rPr>
          <w:rFonts w:cstheme="minorHAnsi"/>
          <w:sz w:val="22"/>
          <w:szCs w:val="22"/>
        </w:rPr>
        <w:t>patient</w:t>
      </w:r>
      <w:r w:rsidR="00840485" w:rsidRPr="004171E3">
        <w:rPr>
          <w:rFonts w:cstheme="minorHAnsi"/>
          <w:sz w:val="22"/>
          <w:szCs w:val="22"/>
        </w:rPr>
        <w:t>-</w:t>
      </w:r>
      <w:r w:rsidR="00A32986" w:rsidRPr="004171E3">
        <w:rPr>
          <w:rFonts w:cstheme="minorHAnsi"/>
          <w:sz w:val="22"/>
          <w:szCs w:val="22"/>
        </w:rPr>
        <w:t>reported outcome</w:t>
      </w:r>
      <w:r w:rsidR="003F7278" w:rsidRPr="004171E3">
        <w:rPr>
          <w:rFonts w:cstheme="minorHAnsi"/>
          <w:sz w:val="22"/>
          <w:szCs w:val="22"/>
        </w:rPr>
        <w:t xml:space="preserve"> measures</w:t>
      </w:r>
      <w:r w:rsidR="00A86E2A" w:rsidRPr="004171E3">
        <w:rPr>
          <w:rFonts w:cstheme="minorHAnsi"/>
          <w:sz w:val="22"/>
          <w:szCs w:val="22"/>
        </w:rPr>
        <w:t xml:space="preserve"> </w:t>
      </w:r>
      <w:r w:rsidR="005C66E1" w:rsidRPr="004171E3">
        <w:rPr>
          <w:rFonts w:cstheme="minorHAnsi"/>
          <w:sz w:val="22"/>
          <w:szCs w:val="22"/>
        </w:rPr>
        <w:t>in all trusts</w:t>
      </w:r>
      <w:r w:rsidR="00021622">
        <w:rPr>
          <w:rFonts w:cstheme="minorHAnsi"/>
          <w:sz w:val="22"/>
          <w:szCs w:val="22"/>
        </w:rPr>
        <w:t xml:space="preserve"> and t</w:t>
      </w:r>
      <w:r w:rsidR="00840485" w:rsidRPr="00021622">
        <w:rPr>
          <w:rFonts w:cstheme="minorHAnsi"/>
          <w:sz w:val="22"/>
          <w:szCs w:val="22"/>
        </w:rPr>
        <w:t>o i</w:t>
      </w:r>
      <w:r w:rsidR="003F7278" w:rsidRPr="00021622">
        <w:rPr>
          <w:rFonts w:cstheme="minorHAnsi"/>
          <w:sz w:val="22"/>
          <w:szCs w:val="22"/>
        </w:rPr>
        <w:t>mplemen</w:t>
      </w:r>
      <w:r w:rsidR="005C66E1" w:rsidRPr="00021622">
        <w:rPr>
          <w:rFonts w:cstheme="minorHAnsi"/>
          <w:sz w:val="22"/>
          <w:szCs w:val="22"/>
        </w:rPr>
        <w:t>t</w:t>
      </w:r>
      <w:r w:rsidR="003F7278" w:rsidRPr="00021622">
        <w:rPr>
          <w:rFonts w:cstheme="minorHAnsi"/>
          <w:sz w:val="22"/>
          <w:szCs w:val="22"/>
        </w:rPr>
        <w:t xml:space="preserve"> </w:t>
      </w:r>
      <w:r w:rsidR="002C4242" w:rsidRPr="00021622">
        <w:rPr>
          <w:rFonts w:cstheme="minorHAnsi"/>
          <w:sz w:val="22"/>
          <w:szCs w:val="22"/>
        </w:rPr>
        <w:t>th</w:t>
      </w:r>
      <w:r w:rsidR="00F242F2" w:rsidRPr="00021622">
        <w:rPr>
          <w:rFonts w:cstheme="minorHAnsi"/>
          <w:sz w:val="22"/>
          <w:szCs w:val="22"/>
        </w:rPr>
        <w:t xml:space="preserve">is new </w:t>
      </w:r>
      <w:r w:rsidR="002C4242" w:rsidRPr="00021622">
        <w:rPr>
          <w:rFonts w:cstheme="minorHAnsi"/>
          <w:sz w:val="22"/>
          <w:szCs w:val="22"/>
        </w:rPr>
        <w:t>evidence-</w:t>
      </w:r>
      <w:r w:rsidRPr="00021622">
        <w:rPr>
          <w:rFonts w:cstheme="minorHAnsi"/>
          <w:sz w:val="22"/>
          <w:szCs w:val="22"/>
        </w:rPr>
        <w:t>based 4</w:t>
      </w:r>
      <w:r w:rsidR="008A31D0" w:rsidRPr="00021622">
        <w:rPr>
          <w:rFonts w:cstheme="minorHAnsi"/>
          <w:sz w:val="22"/>
          <w:szCs w:val="22"/>
        </w:rPr>
        <w:t>-</w:t>
      </w:r>
      <w:r w:rsidR="008140FE" w:rsidRPr="00021622">
        <w:rPr>
          <w:rFonts w:cstheme="minorHAnsi"/>
          <w:sz w:val="22"/>
          <w:szCs w:val="22"/>
        </w:rPr>
        <w:t>po</w:t>
      </w:r>
      <w:r w:rsidR="003F7278" w:rsidRPr="00021622">
        <w:rPr>
          <w:rFonts w:cstheme="minorHAnsi"/>
          <w:sz w:val="22"/>
          <w:szCs w:val="22"/>
        </w:rPr>
        <w:t>int</w:t>
      </w:r>
      <w:r w:rsidR="00F242F2" w:rsidRPr="00021622">
        <w:rPr>
          <w:rFonts w:cstheme="minorHAnsi"/>
          <w:sz w:val="22"/>
          <w:szCs w:val="22"/>
        </w:rPr>
        <w:t xml:space="preserve"> </w:t>
      </w:r>
      <w:r w:rsidR="008140FE" w:rsidRPr="00021622">
        <w:rPr>
          <w:rFonts w:cstheme="minorHAnsi"/>
          <w:sz w:val="22"/>
          <w:szCs w:val="22"/>
        </w:rPr>
        <w:t>car</w:t>
      </w:r>
      <w:r w:rsidR="002D0949" w:rsidRPr="00021622">
        <w:rPr>
          <w:rFonts w:cstheme="minorHAnsi"/>
          <w:sz w:val="22"/>
          <w:szCs w:val="22"/>
        </w:rPr>
        <w:t>e bundle</w:t>
      </w:r>
      <w:r w:rsidR="00021622">
        <w:rPr>
          <w:rFonts w:cstheme="minorHAnsi"/>
          <w:sz w:val="22"/>
          <w:szCs w:val="22"/>
        </w:rPr>
        <w:t xml:space="preserve"> w</w:t>
      </w:r>
      <w:r w:rsidR="00D92404" w:rsidRPr="00E6561F">
        <w:rPr>
          <w:rFonts w:cstheme="minorHAnsi"/>
          <w:sz w:val="22"/>
          <w:szCs w:val="22"/>
        </w:rPr>
        <w:t>ith the aim of reducing regional SSI by 50% by March 2021</w:t>
      </w:r>
    </w:p>
    <w:p w14:paraId="2230B3D9" w14:textId="77777777" w:rsidR="00D92404" w:rsidRDefault="00D92404">
      <w:pPr>
        <w:spacing w:line="360" w:lineRule="auto"/>
        <w:rPr>
          <w:rFonts w:cstheme="minorHAnsi"/>
          <w:sz w:val="22"/>
          <w:szCs w:val="22"/>
        </w:rPr>
      </w:pPr>
    </w:p>
    <w:p w14:paraId="7E6BDCD0" w14:textId="77777777" w:rsidR="006B2437" w:rsidRDefault="006B2437" w:rsidP="0075021F">
      <w:pPr>
        <w:spacing w:line="360" w:lineRule="auto"/>
        <w:rPr>
          <w:b/>
        </w:rPr>
      </w:pPr>
      <w:r>
        <w:rPr>
          <w:b/>
        </w:rPr>
        <w:t xml:space="preserve">Materials and Methods </w:t>
      </w:r>
    </w:p>
    <w:p w14:paraId="598FA0D9" w14:textId="520ED7ED" w:rsidR="00585434" w:rsidRDefault="00585434" w:rsidP="0075021F">
      <w:pPr>
        <w:autoSpaceDE w:val="0"/>
        <w:autoSpaceDN w:val="0"/>
        <w:adjustRightInd w:val="0"/>
        <w:spacing w:line="360" w:lineRule="auto"/>
        <w:rPr>
          <w:rFonts w:ascii="JansonTextLTStd-Roman" w:eastAsiaTheme="minorHAnsi" w:hAnsi="JansonTextLTStd-Roman" w:cs="JansonTextLTStd-Roman"/>
          <w:sz w:val="19"/>
          <w:szCs w:val="19"/>
        </w:rPr>
      </w:pPr>
    </w:p>
    <w:p w14:paraId="761A92E6" w14:textId="337C1094" w:rsidR="00585434" w:rsidRDefault="00585434" w:rsidP="0075021F">
      <w:pPr>
        <w:autoSpaceDE w:val="0"/>
        <w:autoSpaceDN w:val="0"/>
        <w:adjustRightInd w:val="0"/>
        <w:spacing w:line="360" w:lineRule="auto"/>
        <w:rPr>
          <w:rFonts w:ascii="JansonTextLTStd-Roman" w:eastAsiaTheme="minorHAnsi" w:hAnsi="JansonTextLTStd-Roman" w:cs="JansonTextLTStd-Roman"/>
          <w:sz w:val="19"/>
          <w:szCs w:val="19"/>
        </w:rPr>
      </w:pPr>
    </w:p>
    <w:p w14:paraId="3767B0A8" w14:textId="13A22DC1" w:rsidR="00E6561F" w:rsidRPr="00AC2BD6" w:rsidRDefault="00E05148" w:rsidP="0075021F">
      <w:pPr>
        <w:spacing w:after="200" w:line="360" w:lineRule="auto"/>
        <w:rPr>
          <w:b/>
          <w:sz w:val="22"/>
          <w:szCs w:val="22"/>
        </w:rPr>
      </w:pPr>
      <w:r w:rsidRPr="00021622">
        <w:rPr>
          <w:rFonts w:cstheme="minorHAnsi"/>
          <w:color w:val="212529"/>
          <w:sz w:val="22"/>
          <w:szCs w:val="22"/>
        </w:rPr>
        <w:t>This project started in 2019 using the IHI breakthrough collaborative model to spread best practice</w:t>
      </w:r>
      <w:r w:rsidR="00734B7C">
        <w:rPr>
          <w:rFonts w:cstheme="minorHAnsi"/>
          <w:color w:val="212529"/>
          <w:sz w:val="22"/>
          <w:szCs w:val="22"/>
        </w:rPr>
        <w:fldChar w:fldCharType="begin" w:fldLock="1"/>
      </w:r>
      <w:r w:rsidR="00CF3FD2">
        <w:rPr>
          <w:rFonts w:cstheme="minorHAnsi"/>
          <w:color w:val="212529"/>
          <w:sz w:val="22"/>
          <w:szCs w:val="22"/>
        </w:rPr>
        <w:instrText>ADDIN CSL_CITATION {"citationItems":[{"id":"ITEM-1","itemData":{"author":[{"dropping-particle":"","family":"Boston: Institute for Healthcare Improvement","given":"","non-dropping-particle":"","parse-names":false,"suffix":""}],"container-title":"IHI Innovation Series white paper ","id":"ITEM-1","issued":{"date-parts":[["2003"]]},"title":"The Breakthrough Series: IHI’s Collaborative Model for Achieving Breakthrough Improvement ","type":"article-journal"},"uris":["http://www.mendeley.com/documents/?uuid=81f47bfc-9c7f-3ee7-ac51-f0db31f3f332"]}],"mendeley":{"formattedCitation":"(23)","plainTextFormattedCitation":"(23)","previouslyFormattedCitation":"(23)"},"properties":{"noteIndex":0},"schema":"https://github.com/citation-style-language/schema/raw/master/csl-citation.json"}</w:instrText>
      </w:r>
      <w:r w:rsidR="00734B7C">
        <w:rPr>
          <w:rFonts w:cstheme="minorHAnsi"/>
          <w:color w:val="212529"/>
          <w:sz w:val="22"/>
          <w:szCs w:val="22"/>
        </w:rPr>
        <w:fldChar w:fldCharType="separate"/>
      </w:r>
      <w:r w:rsidR="00CF3FD2" w:rsidRPr="00CF3FD2">
        <w:rPr>
          <w:rFonts w:cstheme="minorHAnsi"/>
          <w:noProof/>
          <w:color w:val="212529"/>
          <w:sz w:val="22"/>
          <w:szCs w:val="22"/>
        </w:rPr>
        <w:t>(23)</w:t>
      </w:r>
      <w:r w:rsidR="00734B7C">
        <w:rPr>
          <w:rFonts w:cstheme="minorHAnsi"/>
          <w:color w:val="212529"/>
          <w:sz w:val="22"/>
          <w:szCs w:val="22"/>
        </w:rPr>
        <w:fldChar w:fldCharType="end"/>
      </w:r>
      <w:r w:rsidR="006B2437" w:rsidRPr="00021622">
        <w:rPr>
          <w:rFonts w:cstheme="minorHAnsi"/>
          <w:color w:val="212529"/>
          <w:sz w:val="22"/>
          <w:szCs w:val="22"/>
        </w:rPr>
        <w:t xml:space="preserve"> </w:t>
      </w:r>
      <w:r w:rsidR="00021622" w:rsidRPr="00021622">
        <w:rPr>
          <w:sz w:val="22"/>
          <w:szCs w:val="22"/>
        </w:rPr>
        <w:t xml:space="preserve">and was supported by </w:t>
      </w:r>
      <w:r w:rsidR="006B2437" w:rsidRPr="00AC2BD6">
        <w:rPr>
          <w:sz w:val="22"/>
          <w:szCs w:val="22"/>
        </w:rPr>
        <w:t xml:space="preserve">the West of England Academic Health Science Network </w:t>
      </w:r>
      <w:r w:rsidR="00734B7C">
        <w:rPr>
          <w:sz w:val="22"/>
          <w:szCs w:val="22"/>
        </w:rPr>
        <w:fldChar w:fldCharType="begin" w:fldLock="1"/>
      </w:r>
      <w:r w:rsidR="00CF3FD2">
        <w:rPr>
          <w:sz w:val="22"/>
          <w:szCs w:val="22"/>
        </w:rPr>
        <w:instrText>ADDIN CSL_CITATION {"citationItems":[{"id":"ITEM-1","itemData":{"URL":"https://www.weahsn.net/about-us/the-ahsn-network/","accessed":{"date-parts":[["2021","5","21"]]},"id":"ITEM-1","issued":{"date-parts":[["0"]]},"title":"The AHSN Network - West of England Academic Health Science Network","type":"webpage"},"uris":["http://www.mendeley.com/documents/?uuid=48562ef5-5639-3553-80fc-6d54cf6df652"]}],"mendeley":{"formattedCitation":"(24)","plainTextFormattedCitation":"(24)","previouslyFormattedCitation":"(24)"},"properties":{"noteIndex":0},"schema":"https://github.com/citation-style-language/schema/raw/master/csl-citation.json"}</w:instrText>
      </w:r>
      <w:r w:rsidR="00734B7C">
        <w:rPr>
          <w:sz w:val="22"/>
          <w:szCs w:val="22"/>
        </w:rPr>
        <w:fldChar w:fldCharType="separate"/>
      </w:r>
      <w:r w:rsidR="00CF3FD2" w:rsidRPr="00CF3FD2">
        <w:rPr>
          <w:noProof/>
          <w:sz w:val="22"/>
          <w:szCs w:val="22"/>
        </w:rPr>
        <w:t>(24)</w:t>
      </w:r>
      <w:r w:rsidR="00734B7C">
        <w:rPr>
          <w:sz w:val="22"/>
          <w:szCs w:val="22"/>
        </w:rPr>
        <w:fldChar w:fldCharType="end"/>
      </w:r>
      <w:r w:rsidR="00734B7C">
        <w:rPr>
          <w:sz w:val="22"/>
          <w:szCs w:val="22"/>
        </w:rPr>
        <w:t xml:space="preserve">. </w:t>
      </w:r>
      <w:r w:rsidRPr="00021622">
        <w:rPr>
          <w:rFonts w:cstheme="minorHAnsi"/>
          <w:color w:val="212529"/>
          <w:sz w:val="22"/>
          <w:szCs w:val="22"/>
        </w:rPr>
        <w:t xml:space="preserve">Teams were taught quality improvement methodology and measurement focused on process (bundle compliance and response rates) and outcome (SSI rates).  Meetings were held with each team at the beginning of the project and there was one face-to-face event prior to the COVID-19 pandemic.  All hospitals implemented the bundle just before the pandemic, so subsequent meetings were online and supplemented by online coaching.  As the WHO checklist includes elements to reduce SSI, a spot audit was performed by all hospitals prior to implementing the new bundle.  </w:t>
      </w:r>
    </w:p>
    <w:p w14:paraId="145A3A21" w14:textId="6474B211" w:rsidR="00B7456B" w:rsidRPr="00021622" w:rsidRDefault="00B7456B" w:rsidP="00556248">
      <w:pPr>
        <w:spacing w:line="360" w:lineRule="auto"/>
        <w:rPr>
          <w:rFonts w:cstheme="minorHAnsi"/>
          <w:color w:val="212529"/>
          <w:sz w:val="22"/>
          <w:szCs w:val="22"/>
        </w:rPr>
      </w:pPr>
      <w:r w:rsidRPr="00021622">
        <w:rPr>
          <w:rFonts w:cstheme="minorHAnsi"/>
          <w:sz w:val="22"/>
          <w:szCs w:val="22"/>
        </w:rPr>
        <w:t xml:space="preserve">Definitions and bundle components were agreed by the collaborative.  Colorectal surgery was defined as colorectal resection, small bowel resection and reversal of Hartmann’s procedure.  </w:t>
      </w:r>
      <w:r w:rsidRPr="00AC2BD6">
        <w:rPr>
          <w:sz w:val="22"/>
          <w:szCs w:val="22"/>
        </w:rPr>
        <w:t xml:space="preserve">Those undergoing </w:t>
      </w:r>
      <w:proofErr w:type="spellStart"/>
      <w:r w:rsidRPr="00AC2BD6">
        <w:rPr>
          <w:sz w:val="22"/>
          <w:szCs w:val="22"/>
        </w:rPr>
        <w:t>transanal</w:t>
      </w:r>
      <w:proofErr w:type="spellEnd"/>
      <w:r w:rsidRPr="00AC2BD6">
        <w:rPr>
          <w:sz w:val="22"/>
          <w:szCs w:val="22"/>
        </w:rPr>
        <w:t xml:space="preserve"> surgery with no intra-abdominal procedure were excluded.</w:t>
      </w:r>
    </w:p>
    <w:p w14:paraId="76D1C1FF" w14:textId="77777777" w:rsidR="00E6561F" w:rsidRPr="00E6561F" w:rsidRDefault="00E6561F">
      <w:pPr>
        <w:spacing w:line="360" w:lineRule="auto"/>
        <w:rPr>
          <w:rFonts w:cstheme="minorHAnsi"/>
          <w:color w:val="212529"/>
          <w:sz w:val="22"/>
          <w:szCs w:val="22"/>
        </w:rPr>
      </w:pPr>
    </w:p>
    <w:p w14:paraId="75EF9F00" w14:textId="1FF0E018" w:rsidR="00A86E2A" w:rsidRPr="00E6561F" w:rsidRDefault="003F7278">
      <w:pPr>
        <w:spacing w:line="360" w:lineRule="auto"/>
        <w:rPr>
          <w:rFonts w:cstheme="minorHAnsi"/>
          <w:sz w:val="22"/>
          <w:szCs w:val="22"/>
        </w:rPr>
      </w:pPr>
      <w:r w:rsidRPr="00E6561F">
        <w:rPr>
          <w:rFonts w:cstheme="minorHAnsi"/>
          <w:sz w:val="22"/>
          <w:szCs w:val="22"/>
        </w:rPr>
        <w:t xml:space="preserve">Measures </w:t>
      </w:r>
      <w:r w:rsidR="00840485" w:rsidRPr="00E6561F">
        <w:rPr>
          <w:rFonts w:cstheme="minorHAnsi"/>
          <w:sz w:val="22"/>
          <w:szCs w:val="22"/>
        </w:rPr>
        <w:t>were</w:t>
      </w:r>
      <w:r w:rsidR="00A86E2A" w:rsidRPr="00E6561F">
        <w:rPr>
          <w:rFonts w:cstheme="minorHAnsi"/>
          <w:sz w:val="22"/>
          <w:szCs w:val="22"/>
        </w:rPr>
        <w:t>:</w:t>
      </w:r>
    </w:p>
    <w:p w14:paraId="04B3C24F" w14:textId="4EDCE541" w:rsidR="00A86E2A" w:rsidRPr="00E6561F" w:rsidRDefault="003F7278">
      <w:pPr>
        <w:pStyle w:val="ListParagraph"/>
        <w:numPr>
          <w:ilvl w:val="0"/>
          <w:numId w:val="8"/>
        </w:numPr>
        <w:spacing w:line="360" w:lineRule="auto"/>
        <w:rPr>
          <w:rFonts w:cstheme="minorHAnsi"/>
          <w:sz w:val="22"/>
          <w:szCs w:val="22"/>
        </w:rPr>
      </w:pPr>
      <w:r w:rsidRPr="00E6561F">
        <w:rPr>
          <w:rFonts w:cstheme="minorHAnsi"/>
          <w:sz w:val="22"/>
          <w:szCs w:val="22"/>
        </w:rPr>
        <w:t xml:space="preserve">30-day </w:t>
      </w:r>
      <w:r w:rsidR="00840485" w:rsidRPr="00E6561F">
        <w:rPr>
          <w:rFonts w:cstheme="minorHAnsi"/>
          <w:sz w:val="22"/>
          <w:szCs w:val="22"/>
        </w:rPr>
        <w:t>patient-reported</w:t>
      </w:r>
      <w:r w:rsidRPr="00E6561F">
        <w:rPr>
          <w:rFonts w:cstheme="minorHAnsi"/>
          <w:sz w:val="22"/>
          <w:szCs w:val="22"/>
        </w:rPr>
        <w:t xml:space="preserve"> </w:t>
      </w:r>
      <w:r w:rsidR="00A86E2A" w:rsidRPr="00E6561F">
        <w:rPr>
          <w:rFonts w:cstheme="minorHAnsi"/>
          <w:sz w:val="22"/>
          <w:szCs w:val="22"/>
        </w:rPr>
        <w:t>SSI</w:t>
      </w:r>
      <w:r w:rsidR="00840485" w:rsidRPr="00E6561F">
        <w:rPr>
          <w:rFonts w:cstheme="minorHAnsi"/>
          <w:sz w:val="22"/>
          <w:szCs w:val="22"/>
        </w:rPr>
        <w:t xml:space="preserve"> rate</w:t>
      </w:r>
    </w:p>
    <w:p w14:paraId="7F31F530" w14:textId="77777777" w:rsidR="00A86E2A" w:rsidRPr="00E6561F" w:rsidRDefault="008A31D0">
      <w:pPr>
        <w:pStyle w:val="ListParagraph"/>
        <w:numPr>
          <w:ilvl w:val="0"/>
          <w:numId w:val="8"/>
        </w:numPr>
        <w:spacing w:line="360" w:lineRule="auto"/>
        <w:rPr>
          <w:rFonts w:cstheme="minorHAnsi"/>
          <w:sz w:val="22"/>
          <w:szCs w:val="22"/>
        </w:rPr>
      </w:pPr>
      <w:r w:rsidRPr="00E6561F">
        <w:rPr>
          <w:rFonts w:cstheme="minorHAnsi"/>
          <w:sz w:val="22"/>
          <w:szCs w:val="22"/>
        </w:rPr>
        <w:lastRenderedPageBreak/>
        <w:t>R</w:t>
      </w:r>
      <w:r w:rsidR="00A86E2A" w:rsidRPr="00E6561F">
        <w:rPr>
          <w:rFonts w:cstheme="minorHAnsi"/>
          <w:sz w:val="22"/>
          <w:szCs w:val="22"/>
        </w:rPr>
        <w:t xml:space="preserve">esponse rates </w:t>
      </w:r>
    </w:p>
    <w:p w14:paraId="3A981DE3" w14:textId="12DE2404" w:rsidR="008140FE" w:rsidRPr="00E6561F" w:rsidRDefault="008A31D0">
      <w:pPr>
        <w:pStyle w:val="ListParagraph"/>
        <w:numPr>
          <w:ilvl w:val="0"/>
          <w:numId w:val="8"/>
        </w:numPr>
        <w:spacing w:line="360" w:lineRule="auto"/>
        <w:rPr>
          <w:rFonts w:cstheme="minorHAnsi"/>
          <w:sz w:val="22"/>
          <w:szCs w:val="22"/>
        </w:rPr>
      </w:pPr>
      <w:r w:rsidRPr="00E6561F">
        <w:rPr>
          <w:rFonts w:cstheme="minorHAnsi"/>
          <w:sz w:val="22"/>
          <w:szCs w:val="22"/>
        </w:rPr>
        <w:t>C</w:t>
      </w:r>
      <w:r w:rsidR="003F7278" w:rsidRPr="00E6561F">
        <w:rPr>
          <w:rFonts w:cstheme="minorHAnsi"/>
          <w:sz w:val="22"/>
          <w:szCs w:val="22"/>
        </w:rPr>
        <w:t xml:space="preserve">ompliance with each </w:t>
      </w:r>
      <w:r w:rsidR="00A86E2A" w:rsidRPr="00E6561F">
        <w:rPr>
          <w:rFonts w:cstheme="minorHAnsi"/>
          <w:sz w:val="22"/>
          <w:szCs w:val="22"/>
        </w:rPr>
        <w:t xml:space="preserve">bundle </w:t>
      </w:r>
      <w:r w:rsidR="003F7278" w:rsidRPr="00E6561F">
        <w:rPr>
          <w:rFonts w:cstheme="minorHAnsi"/>
          <w:sz w:val="22"/>
          <w:szCs w:val="22"/>
        </w:rPr>
        <w:t>element</w:t>
      </w:r>
    </w:p>
    <w:p w14:paraId="78BF5338" w14:textId="77777777" w:rsidR="00853A59" w:rsidRPr="00E6561F" w:rsidRDefault="00853A59" w:rsidP="0075021F">
      <w:pPr>
        <w:spacing w:line="360" w:lineRule="auto"/>
        <w:rPr>
          <w:rFonts w:cstheme="minorHAnsi"/>
          <w:sz w:val="22"/>
          <w:szCs w:val="22"/>
        </w:rPr>
      </w:pPr>
    </w:p>
    <w:p w14:paraId="5786392A" w14:textId="396E7643" w:rsidR="00F97110" w:rsidRDefault="002D0949" w:rsidP="0075021F">
      <w:pPr>
        <w:spacing w:line="360" w:lineRule="auto"/>
        <w:rPr>
          <w:rFonts w:ascii="Calibri" w:hAnsi="Calibri"/>
          <w:sz w:val="22"/>
          <w:szCs w:val="22"/>
        </w:rPr>
      </w:pPr>
      <w:r w:rsidRPr="003E663D">
        <w:rPr>
          <w:rFonts w:cstheme="minorHAnsi"/>
          <w:sz w:val="22"/>
          <w:szCs w:val="22"/>
        </w:rPr>
        <w:t>T</w:t>
      </w:r>
      <w:r w:rsidR="004F09B2" w:rsidRPr="003E663D">
        <w:rPr>
          <w:rFonts w:cstheme="minorHAnsi"/>
          <w:sz w:val="22"/>
          <w:szCs w:val="22"/>
        </w:rPr>
        <w:t>o establish</w:t>
      </w:r>
      <w:r w:rsidRPr="003E663D">
        <w:rPr>
          <w:rFonts w:cstheme="minorHAnsi"/>
          <w:sz w:val="22"/>
          <w:szCs w:val="22"/>
        </w:rPr>
        <w:t xml:space="preserve"> reliable</w:t>
      </w:r>
      <w:r w:rsidR="004F09B2" w:rsidRPr="003E663D">
        <w:rPr>
          <w:rFonts w:cstheme="minorHAnsi"/>
          <w:sz w:val="22"/>
          <w:szCs w:val="22"/>
        </w:rPr>
        <w:t xml:space="preserve"> measure</w:t>
      </w:r>
      <w:r w:rsidR="00BB2D2F" w:rsidRPr="003E663D">
        <w:rPr>
          <w:rFonts w:cstheme="minorHAnsi"/>
          <w:sz w:val="22"/>
          <w:szCs w:val="22"/>
        </w:rPr>
        <w:t xml:space="preserve">ment of </w:t>
      </w:r>
      <w:r w:rsidR="004F09B2" w:rsidRPr="003E663D">
        <w:rPr>
          <w:rFonts w:cstheme="minorHAnsi"/>
          <w:sz w:val="22"/>
          <w:szCs w:val="22"/>
        </w:rPr>
        <w:t>30-day patient-reported SSI</w:t>
      </w:r>
      <w:r w:rsidR="008A31D0" w:rsidRPr="003E663D">
        <w:rPr>
          <w:rFonts w:cstheme="minorHAnsi"/>
          <w:sz w:val="22"/>
          <w:szCs w:val="22"/>
        </w:rPr>
        <w:t>,</w:t>
      </w:r>
      <w:r w:rsidR="00BB2D2F" w:rsidRPr="003E663D">
        <w:rPr>
          <w:rFonts w:cstheme="minorHAnsi"/>
          <w:sz w:val="22"/>
          <w:szCs w:val="22"/>
        </w:rPr>
        <w:t xml:space="preserve"> the </w:t>
      </w:r>
      <w:r w:rsidR="00CB2713" w:rsidRPr="003E663D">
        <w:rPr>
          <w:rFonts w:cstheme="minorHAnsi"/>
          <w:sz w:val="22"/>
          <w:szCs w:val="22"/>
        </w:rPr>
        <w:t>Health Protection A</w:t>
      </w:r>
      <w:r w:rsidR="00BB2D2F" w:rsidRPr="003E663D">
        <w:rPr>
          <w:rFonts w:cstheme="minorHAnsi"/>
          <w:sz w:val="22"/>
          <w:szCs w:val="22"/>
        </w:rPr>
        <w:t>gency questionnaire</w:t>
      </w:r>
      <w:r w:rsidR="00A86E2A" w:rsidRPr="003E663D">
        <w:rPr>
          <w:rFonts w:cstheme="minorHAnsi"/>
          <w:sz w:val="22"/>
          <w:szCs w:val="22"/>
        </w:rPr>
        <w:t>,</w:t>
      </w:r>
      <w:r w:rsidR="00BB2D2F" w:rsidRPr="003E663D">
        <w:rPr>
          <w:rFonts w:cstheme="minorHAnsi"/>
          <w:sz w:val="22"/>
          <w:szCs w:val="22"/>
        </w:rPr>
        <w:t xml:space="preserve"> a validated questionnaire used to monitor SSI after surgery</w:t>
      </w:r>
      <w:r w:rsidR="007C4A78" w:rsidRPr="003E663D">
        <w:rPr>
          <w:rFonts w:cstheme="minorHAnsi"/>
          <w:sz w:val="22"/>
          <w:szCs w:val="22"/>
        </w:rPr>
        <w:t>, was used</w:t>
      </w:r>
      <w:r w:rsidR="00734B7C">
        <w:rPr>
          <w:rFonts w:cstheme="minorHAnsi"/>
          <w:sz w:val="22"/>
          <w:szCs w:val="22"/>
        </w:rPr>
        <w:t xml:space="preserve"> </w:t>
      </w:r>
      <w:r w:rsidR="00734B7C">
        <w:rPr>
          <w:rFonts w:cstheme="minorHAnsi"/>
          <w:sz w:val="22"/>
          <w:szCs w:val="22"/>
        </w:rPr>
        <w:fldChar w:fldCharType="begin" w:fldLock="1"/>
      </w:r>
      <w:r w:rsidR="00CF3FD2">
        <w:rPr>
          <w:rFonts w:cstheme="minorHAnsi"/>
          <w:sz w:val="22"/>
          <w:szCs w:val="22"/>
        </w:rPr>
        <w:instrText>ADDIN CSL_CITATION {"citationItems":[{"id":"ITEM-1","itemData":{"abstract":"We work with national and local government, industry and the NHS to protect and improve the nation's health and support healthier choices. We address inequalities by focusing on removing barriers to good health. We were established on 1 April 2013 to bring together public health specialists from more than 70 organisations into a single public health service. Public Health England 133-155 Waterloo Road Wellington House London SE1 8UG Tel: 020 7654 8000","author":[{"dropping-particle":"","family":"Harrington","given":"Pauline","non-dropping-particle":"","parse-names":false,"suffix":""},{"dropping-particle":"","family":"Wloch","given":"Catherine","non-dropping-particle":"","parse-names":false,"suffix":""},{"dropping-particle":"","family":"Elgohari","given":"Suzanne","non-dropping-particle":"","parse-names":false,"suffix":""},{"dropping-particle":"","family":"Lamagni","given":"Theresa","non-dropping-particle":"","parse-names":false,"suffix":""}],"id":"ITEM-1","issued":{"date-parts":[["2013"]]},"title":"Protocol for the Surveillance of Surgical Site Infection Surgical Site Infection Surveillance Service] r1 Protocol for the Surveillance of Surgical Site Infection, version 6 [June 2013] r1 2 About Public Health England","type":"report"},"uris":["http://www.mendeley.com/documents/?uuid=9b3ff760-4022-3a24-ab24-c6abb772f7b1"]}],"mendeley":{"formattedCitation":"(25)","plainTextFormattedCitation":"(25)","previouslyFormattedCitation":"(25)"},"properties":{"noteIndex":0},"schema":"https://github.com/citation-style-language/schema/raw/master/csl-citation.json"}</w:instrText>
      </w:r>
      <w:r w:rsidR="00734B7C">
        <w:rPr>
          <w:rFonts w:cstheme="minorHAnsi"/>
          <w:sz w:val="22"/>
          <w:szCs w:val="22"/>
        </w:rPr>
        <w:fldChar w:fldCharType="separate"/>
      </w:r>
      <w:r w:rsidR="00CF3FD2" w:rsidRPr="00CF3FD2">
        <w:rPr>
          <w:rFonts w:cstheme="minorHAnsi"/>
          <w:noProof/>
          <w:sz w:val="22"/>
          <w:szCs w:val="22"/>
        </w:rPr>
        <w:t>(25)</w:t>
      </w:r>
      <w:r w:rsidR="00734B7C">
        <w:rPr>
          <w:rFonts w:cstheme="minorHAnsi"/>
          <w:sz w:val="22"/>
          <w:szCs w:val="22"/>
        </w:rPr>
        <w:fldChar w:fldCharType="end"/>
      </w:r>
      <w:r w:rsidR="008A31D0" w:rsidRPr="003E663D">
        <w:rPr>
          <w:rFonts w:cstheme="minorHAnsi"/>
          <w:sz w:val="22"/>
          <w:szCs w:val="22"/>
        </w:rPr>
        <w:t>.</w:t>
      </w:r>
      <w:r w:rsidR="004F09B2" w:rsidRPr="003E663D">
        <w:rPr>
          <w:rFonts w:cstheme="minorHAnsi"/>
          <w:sz w:val="22"/>
          <w:szCs w:val="22"/>
        </w:rPr>
        <w:t xml:space="preserve"> </w:t>
      </w:r>
      <w:r w:rsidR="00F97110">
        <w:rPr>
          <w:rFonts w:ascii="Calibri" w:hAnsi="Calibri"/>
          <w:sz w:val="22"/>
          <w:szCs w:val="22"/>
        </w:rPr>
        <w:t>This</w:t>
      </w:r>
      <w:r w:rsidR="00F97110" w:rsidRPr="009C0FFC">
        <w:rPr>
          <w:rFonts w:ascii="Calibri" w:hAnsi="Calibri"/>
          <w:sz w:val="22"/>
          <w:szCs w:val="22"/>
        </w:rPr>
        <w:t xml:space="preserve"> is </w:t>
      </w:r>
      <w:r w:rsidR="00F97110">
        <w:rPr>
          <w:rFonts w:ascii="Calibri" w:hAnsi="Calibri"/>
          <w:sz w:val="22"/>
          <w:szCs w:val="22"/>
        </w:rPr>
        <w:t xml:space="preserve">an evidence based tool designed </w:t>
      </w:r>
      <w:r w:rsidR="00F97110" w:rsidRPr="009C0FFC">
        <w:rPr>
          <w:rFonts w:ascii="Calibri" w:hAnsi="Calibri"/>
          <w:sz w:val="22"/>
          <w:szCs w:val="22"/>
        </w:rPr>
        <w:t xml:space="preserve">to </w:t>
      </w:r>
      <w:r w:rsidR="00F97110" w:rsidRPr="0027238E">
        <w:rPr>
          <w:rFonts w:ascii="Calibri" w:hAnsi="Calibri"/>
          <w:sz w:val="22"/>
          <w:szCs w:val="22"/>
        </w:rPr>
        <w:t xml:space="preserve">detect </w:t>
      </w:r>
      <w:r w:rsidR="00F97110" w:rsidRPr="0075021F">
        <w:rPr>
          <w:rFonts w:ascii="Calibri" w:hAnsi="Calibri"/>
          <w:sz w:val="22"/>
          <w:szCs w:val="22"/>
        </w:rPr>
        <w:t>superficial</w:t>
      </w:r>
      <w:r w:rsidR="00F97110" w:rsidRPr="0027238E">
        <w:rPr>
          <w:rFonts w:ascii="Calibri" w:hAnsi="Calibri"/>
          <w:sz w:val="22"/>
          <w:szCs w:val="22"/>
        </w:rPr>
        <w:t xml:space="preserve"> wound infection</w:t>
      </w:r>
      <w:r w:rsidR="00F97110" w:rsidRPr="009C0FFC">
        <w:rPr>
          <w:rFonts w:ascii="Calibri" w:hAnsi="Calibri"/>
          <w:sz w:val="22"/>
          <w:szCs w:val="22"/>
        </w:rPr>
        <w:t xml:space="preserve"> based on patient assessed appearance and management of wound</w:t>
      </w:r>
      <w:r w:rsidR="00F97110">
        <w:rPr>
          <w:rFonts w:ascii="Calibri" w:hAnsi="Calibri"/>
          <w:sz w:val="22"/>
          <w:szCs w:val="22"/>
        </w:rPr>
        <w:t xml:space="preserve"> according to the following criteria:</w:t>
      </w:r>
    </w:p>
    <w:p w14:paraId="534BE230" w14:textId="77777777" w:rsidR="00F97110" w:rsidRPr="007220E7" w:rsidRDefault="00F97110" w:rsidP="0075021F">
      <w:pPr>
        <w:pStyle w:val="ListParagraph"/>
        <w:spacing w:line="360" w:lineRule="auto"/>
        <w:rPr>
          <w:rFonts w:ascii="Calibri" w:hAnsi="Calibri"/>
          <w:sz w:val="22"/>
          <w:szCs w:val="22"/>
        </w:rPr>
      </w:pPr>
      <w:r w:rsidRPr="007220E7">
        <w:rPr>
          <w:rFonts w:ascii="Calibri" w:hAnsi="Calibri"/>
          <w:sz w:val="22"/>
          <w:szCs w:val="22"/>
        </w:rPr>
        <w:t xml:space="preserve">Criterion 1 </w:t>
      </w:r>
      <w:r>
        <w:rPr>
          <w:rFonts w:ascii="Calibri" w:hAnsi="Calibri"/>
          <w:sz w:val="22"/>
          <w:szCs w:val="22"/>
        </w:rPr>
        <w:t xml:space="preserve">- </w:t>
      </w:r>
      <w:r w:rsidRPr="007220E7">
        <w:rPr>
          <w:rFonts w:ascii="Calibri" w:hAnsi="Calibri"/>
          <w:sz w:val="22"/>
          <w:szCs w:val="22"/>
        </w:rPr>
        <w:t>Discharge pus AND antibiotics prescribed</w:t>
      </w:r>
    </w:p>
    <w:p w14:paraId="213134CA" w14:textId="77777777" w:rsidR="00F97110" w:rsidRPr="007220E7" w:rsidRDefault="00F97110" w:rsidP="0075021F">
      <w:pPr>
        <w:pStyle w:val="ListParagraph"/>
        <w:spacing w:line="360" w:lineRule="auto"/>
        <w:rPr>
          <w:rFonts w:ascii="Calibri" w:hAnsi="Calibri"/>
          <w:sz w:val="22"/>
          <w:szCs w:val="22"/>
        </w:rPr>
      </w:pPr>
      <w:r w:rsidRPr="007220E7">
        <w:rPr>
          <w:rFonts w:ascii="Calibri" w:hAnsi="Calibri"/>
          <w:sz w:val="22"/>
          <w:szCs w:val="22"/>
        </w:rPr>
        <w:t xml:space="preserve">Criterion 2 </w:t>
      </w:r>
      <w:r>
        <w:rPr>
          <w:rFonts w:ascii="Calibri" w:hAnsi="Calibri"/>
          <w:sz w:val="22"/>
          <w:szCs w:val="22"/>
        </w:rPr>
        <w:t xml:space="preserve">- </w:t>
      </w:r>
      <w:r w:rsidRPr="007220E7">
        <w:rPr>
          <w:rFonts w:ascii="Calibri" w:hAnsi="Calibri"/>
          <w:sz w:val="22"/>
          <w:szCs w:val="22"/>
        </w:rPr>
        <w:t>Clinical signs* AND dehiscence</w:t>
      </w:r>
    </w:p>
    <w:p w14:paraId="77C2EBB1" w14:textId="77777777" w:rsidR="00F97110" w:rsidRPr="007220E7" w:rsidRDefault="00F97110" w:rsidP="0075021F">
      <w:pPr>
        <w:pStyle w:val="ListParagraph"/>
        <w:spacing w:line="360" w:lineRule="auto"/>
        <w:rPr>
          <w:rFonts w:ascii="Calibri" w:hAnsi="Calibri"/>
          <w:sz w:val="22"/>
          <w:szCs w:val="22"/>
        </w:rPr>
      </w:pPr>
      <w:r w:rsidRPr="007220E7">
        <w:rPr>
          <w:rFonts w:ascii="Calibri" w:hAnsi="Calibri"/>
          <w:sz w:val="22"/>
          <w:szCs w:val="22"/>
        </w:rPr>
        <w:t xml:space="preserve">Criterion 3 </w:t>
      </w:r>
      <w:r>
        <w:rPr>
          <w:rFonts w:ascii="Calibri" w:hAnsi="Calibri"/>
          <w:sz w:val="22"/>
          <w:szCs w:val="22"/>
        </w:rPr>
        <w:t xml:space="preserve">- </w:t>
      </w:r>
      <w:r w:rsidRPr="007220E7">
        <w:rPr>
          <w:rFonts w:ascii="Calibri" w:hAnsi="Calibri"/>
          <w:sz w:val="22"/>
          <w:szCs w:val="22"/>
        </w:rPr>
        <w:t>Clinical signs* AND antibiotics prescribed</w:t>
      </w:r>
    </w:p>
    <w:p w14:paraId="5D7945EC" w14:textId="77777777" w:rsidR="003E663D" w:rsidRDefault="00F97110" w:rsidP="00556248">
      <w:pPr>
        <w:spacing w:before="100" w:beforeAutospacing="1" w:after="100" w:afterAutospacing="1" w:line="360" w:lineRule="auto"/>
        <w:rPr>
          <w:rFonts w:cstheme="minorHAnsi"/>
          <w:sz w:val="22"/>
          <w:szCs w:val="22"/>
        </w:rPr>
      </w:pPr>
      <w:r w:rsidRPr="00DF7A04">
        <w:rPr>
          <w:rFonts w:ascii="Calibri" w:hAnsi="Calibri"/>
          <w:sz w:val="22"/>
          <w:szCs w:val="22"/>
        </w:rPr>
        <w:t>*clinical signs – at least 2 of the following must be present: pain, heat, redness or swelling</w:t>
      </w:r>
    </w:p>
    <w:p w14:paraId="15747474" w14:textId="107C4534" w:rsidR="008A4A76" w:rsidRPr="00E6561F" w:rsidRDefault="00867CCE">
      <w:pPr>
        <w:spacing w:before="100" w:beforeAutospacing="1" w:after="100" w:afterAutospacing="1" w:line="360" w:lineRule="auto"/>
        <w:rPr>
          <w:rFonts w:cstheme="minorHAnsi"/>
          <w:color w:val="212529"/>
          <w:sz w:val="22"/>
          <w:szCs w:val="22"/>
        </w:rPr>
      </w:pPr>
      <w:r w:rsidRPr="00E6561F">
        <w:rPr>
          <w:rFonts w:cstheme="minorHAnsi"/>
          <w:sz w:val="22"/>
          <w:szCs w:val="22"/>
        </w:rPr>
        <w:t xml:space="preserve"> </w:t>
      </w:r>
      <w:r w:rsidR="00BB2D2F" w:rsidRPr="00E6561F">
        <w:rPr>
          <w:rFonts w:cstheme="minorHAnsi"/>
          <w:sz w:val="22"/>
          <w:szCs w:val="22"/>
        </w:rPr>
        <w:t>Prior to the project, o</w:t>
      </w:r>
      <w:r w:rsidR="00CB2713" w:rsidRPr="00E6561F">
        <w:rPr>
          <w:rFonts w:cstheme="minorHAnsi"/>
          <w:sz w:val="22"/>
          <w:szCs w:val="22"/>
        </w:rPr>
        <w:t>f the 7</w:t>
      </w:r>
      <w:r w:rsidR="00832DA3" w:rsidRPr="00E6561F">
        <w:rPr>
          <w:rFonts w:cstheme="minorHAnsi"/>
          <w:sz w:val="22"/>
          <w:szCs w:val="22"/>
        </w:rPr>
        <w:t xml:space="preserve"> hospitals other than the one where the bundle had been implemented, </w:t>
      </w:r>
      <w:r w:rsidR="004F09B2" w:rsidRPr="00E6561F">
        <w:rPr>
          <w:rFonts w:cstheme="minorHAnsi"/>
          <w:sz w:val="22"/>
          <w:szCs w:val="22"/>
        </w:rPr>
        <w:t xml:space="preserve">only one </w:t>
      </w:r>
      <w:r w:rsidR="00CB2713" w:rsidRPr="00E6561F">
        <w:rPr>
          <w:rFonts w:cstheme="minorHAnsi"/>
          <w:sz w:val="22"/>
          <w:szCs w:val="22"/>
        </w:rPr>
        <w:t xml:space="preserve">trust </w:t>
      </w:r>
      <w:r w:rsidR="004F09B2" w:rsidRPr="00E6561F">
        <w:rPr>
          <w:rFonts w:cstheme="minorHAnsi"/>
          <w:sz w:val="22"/>
          <w:szCs w:val="22"/>
        </w:rPr>
        <w:t>was continuously measuring SSI</w:t>
      </w:r>
      <w:r w:rsidR="00CB2713" w:rsidRPr="00E6561F">
        <w:rPr>
          <w:rFonts w:cstheme="minorHAnsi"/>
          <w:sz w:val="22"/>
          <w:szCs w:val="22"/>
        </w:rPr>
        <w:t xml:space="preserve">. </w:t>
      </w:r>
      <w:r w:rsidR="00A30CA7" w:rsidRPr="00E6561F">
        <w:rPr>
          <w:rFonts w:cstheme="minorHAnsi"/>
          <w:sz w:val="22"/>
          <w:szCs w:val="22"/>
        </w:rPr>
        <w:t>T</w:t>
      </w:r>
      <w:r w:rsidR="00CB2713" w:rsidRPr="00E6561F">
        <w:rPr>
          <w:rFonts w:cstheme="minorHAnsi"/>
          <w:sz w:val="22"/>
          <w:szCs w:val="22"/>
        </w:rPr>
        <w:t xml:space="preserve">hey </w:t>
      </w:r>
      <w:r w:rsidR="00832DA3" w:rsidRPr="00E6561F">
        <w:rPr>
          <w:rFonts w:cstheme="minorHAnsi"/>
          <w:sz w:val="22"/>
          <w:szCs w:val="22"/>
        </w:rPr>
        <w:t>had already established a method of measuring in-</w:t>
      </w:r>
      <w:r w:rsidR="004F09B2" w:rsidRPr="00E6561F">
        <w:rPr>
          <w:rFonts w:cstheme="minorHAnsi"/>
          <w:sz w:val="22"/>
          <w:szCs w:val="22"/>
        </w:rPr>
        <w:t>hospital</w:t>
      </w:r>
      <w:r w:rsidR="00832DA3" w:rsidRPr="00E6561F">
        <w:rPr>
          <w:rFonts w:cstheme="minorHAnsi"/>
          <w:sz w:val="22"/>
          <w:szCs w:val="22"/>
        </w:rPr>
        <w:t xml:space="preserve"> SSI, </w:t>
      </w:r>
      <w:r w:rsidR="00A30CA7" w:rsidRPr="00E6561F">
        <w:rPr>
          <w:rFonts w:cstheme="minorHAnsi"/>
          <w:sz w:val="22"/>
          <w:szCs w:val="22"/>
        </w:rPr>
        <w:t xml:space="preserve">so </w:t>
      </w:r>
      <w:r w:rsidR="00832DA3" w:rsidRPr="00E6561F">
        <w:rPr>
          <w:rFonts w:cstheme="minorHAnsi"/>
          <w:sz w:val="22"/>
          <w:szCs w:val="22"/>
        </w:rPr>
        <w:t>this was</w:t>
      </w:r>
      <w:r w:rsidR="007C4A78" w:rsidRPr="00E6561F">
        <w:rPr>
          <w:rFonts w:cstheme="minorHAnsi"/>
          <w:sz w:val="22"/>
          <w:szCs w:val="22"/>
        </w:rPr>
        <w:t xml:space="preserve"> included as well as</w:t>
      </w:r>
      <w:r w:rsidR="008A31D0" w:rsidRPr="00E6561F">
        <w:rPr>
          <w:rFonts w:cstheme="minorHAnsi"/>
          <w:sz w:val="22"/>
          <w:szCs w:val="22"/>
        </w:rPr>
        <w:t xml:space="preserve"> </w:t>
      </w:r>
      <w:r w:rsidR="00832DA3" w:rsidRPr="00E6561F">
        <w:rPr>
          <w:rFonts w:cstheme="minorHAnsi"/>
          <w:sz w:val="22"/>
          <w:szCs w:val="22"/>
        </w:rPr>
        <w:t>30 day patient</w:t>
      </w:r>
      <w:r w:rsidR="007C4A78" w:rsidRPr="00E6561F">
        <w:rPr>
          <w:rFonts w:cstheme="minorHAnsi"/>
          <w:sz w:val="22"/>
          <w:szCs w:val="22"/>
        </w:rPr>
        <w:t>-</w:t>
      </w:r>
      <w:r w:rsidR="00832DA3" w:rsidRPr="00E6561F">
        <w:rPr>
          <w:rFonts w:cstheme="minorHAnsi"/>
          <w:sz w:val="22"/>
          <w:szCs w:val="22"/>
        </w:rPr>
        <w:t xml:space="preserve">reported </w:t>
      </w:r>
      <w:r w:rsidR="00AF7748" w:rsidRPr="00E6561F">
        <w:rPr>
          <w:rFonts w:cstheme="minorHAnsi"/>
          <w:sz w:val="22"/>
          <w:szCs w:val="22"/>
        </w:rPr>
        <w:t>outcomes</w:t>
      </w:r>
      <w:r w:rsidR="00840485" w:rsidRPr="00E6561F">
        <w:rPr>
          <w:rFonts w:cstheme="minorHAnsi"/>
          <w:sz w:val="22"/>
          <w:szCs w:val="22"/>
        </w:rPr>
        <w:t xml:space="preserve"> and </w:t>
      </w:r>
      <w:r w:rsidR="007C4A78" w:rsidRPr="00E6561F">
        <w:rPr>
          <w:rFonts w:cstheme="minorHAnsi"/>
          <w:sz w:val="22"/>
          <w:szCs w:val="22"/>
        </w:rPr>
        <w:t xml:space="preserve">so </w:t>
      </w:r>
      <w:r w:rsidR="00A42E79" w:rsidRPr="00E6561F">
        <w:rPr>
          <w:rFonts w:cstheme="minorHAnsi"/>
          <w:sz w:val="22"/>
          <w:szCs w:val="22"/>
        </w:rPr>
        <w:t xml:space="preserve">they </w:t>
      </w:r>
      <w:r w:rsidR="007C4A78" w:rsidRPr="00E6561F">
        <w:rPr>
          <w:rFonts w:cstheme="minorHAnsi"/>
          <w:sz w:val="22"/>
          <w:szCs w:val="22"/>
        </w:rPr>
        <w:t>had more robust data</w:t>
      </w:r>
      <w:r w:rsidR="005E2791" w:rsidRPr="00E6561F">
        <w:rPr>
          <w:rFonts w:cstheme="minorHAnsi"/>
          <w:sz w:val="22"/>
          <w:szCs w:val="22"/>
        </w:rPr>
        <w:t>.</w:t>
      </w:r>
      <w:r w:rsidR="007C4A78" w:rsidRPr="00E6561F">
        <w:rPr>
          <w:rFonts w:cstheme="minorHAnsi"/>
          <w:sz w:val="22"/>
          <w:szCs w:val="22"/>
        </w:rPr>
        <w:t xml:space="preserve"> </w:t>
      </w:r>
      <w:r w:rsidR="00832DA3" w:rsidRPr="00E6561F">
        <w:rPr>
          <w:rFonts w:cstheme="minorHAnsi"/>
          <w:sz w:val="22"/>
          <w:szCs w:val="22"/>
        </w:rPr>
        <w:t xml:space="preserve"> </w:t>
      </w:r>
      <w:r w:rsidR="00CB2713" w:rsidRPr="00E6561F">
        <w:rPr>
          <w:rFonts w:cstheme="minorHAnsi"/>
          <w:color w:val="212529"/>
          <w:sz w:val="22"/>
          <w:szCs w:val="22"/>
        </w:rPr>
        <w:t xml:space="preserve">One trust </w:t>
      </w:r>
      <w:r w:rsidR="00A30CA7" w:rsidRPr="00E6561F">
        <w:rPr>
          <w:rFonts w:cstheme="minorHAnsi"/>
          <w:color w:val="212529"/>
          <w:sz w:val="22"/>
          <w:szCs w:val="22"/>
        </w:rPr>
        <w:t xml:space="preserve">was unable to </w:t>
      </w:r>
      <w:r w:rsidR="00CB2713" w:rsidRPr="00E6561F">
        <w:rPr>
          <w:rFonts w:cstheme="minorHAnsi"/>
          <w:color w:val="212529"/>
          <w:sz w:val="22"/>
          <w:szCs w:val="22"/>
        </w:rPr>
        <w:t>collect patient-reported</w:t>
      </w:r>
      <w:r w:rsidR="008A4A76" w:rsidRPr="00E6561F">
        <w:rPr>
          <w:rFonts w:cstheme="minorHAnsi"/>
          <w:color w:val="212529"/>
          <w:sz w:val="22"/>
          <w:szCs w:val="22"/>
        </w:rPr>
        <w:t xml:space="preserve"> measures but collected consistent measures pre and post bundle implementation </w:t>
      </w:r>
      <w:r w:rsidR="00A30CA7" w:rsidRPr="00E6561F">
        <w:rPr>
          <w:rFonts w:cstheme="minorHAnsi"/>
          <w:color w:val="212529"/>
          <w:sz w:val="22"/>
          <w:szCs w:val="22"/>
        </w:rPr>
        <w:t>electronic</w:t>
      </w:r>
      <w:r w:rsidR="007C4A78" w:rsidRPr="00E6561F">
        <w:rPr>
          <w:rFonts w:cstheme="minorHAnsi"/>
          <w:color w:val="212529"/>
          <w:sz w:val="22"/>
          <w:szCs w:val="22"/>
        </w:rPr>
        <w:t xml:space="preserve">ally </w:t>
      </w:r>
      <w:r w:rsidR="00A30CA7" w:rsidRPr="00E6561F">
        <w:rPr>
          <w:rFonts w:cstheme="minorHAnsi"/>
          <w:color w:val="212529"/>
          <w:sz w:val="22"/>
          <w:szCs w:val="22"/>
        </w:rPr>
        <w:t xml:space="preserve">and </w:t>
      </w:r>
      <w:r w:rsidR="007C4A78" w:rsidRPr="00E6561F">
        <w:rPr>
          <w:rFonts w:cstheme="minorHAnsi"/>
          <w:color w:val="212529"/>
          <w:sz w:val="22"/>
          <w:szCs w:val="22"/>
        </w:rPr>
        <w:t xml:space="preserve">from </w:t>
      </w:r>
      <w:r w:rsidR="008A4A76" w:rsidRPr="00E6561F">
        <w:rPr>
          <w:rFonts w:cstheme="minorHAnsi"/>
          <w:color w:val="212529"/>
          <w:sz w:val="22"/>
          <w:szCs w:val="22"/>
        </w:rPr>
        <w:t xml:space="preserve">note review </w:t>
      </w:r>
    </w:p>
    <w:p w14:paraId="4FF1EF22" w14:textId="271D774E" w:rsidR="00BB2D2F" w:rsidRDefault="00E6561F">
      <w:pPr>
        <w:spacing w:line="360" w:lineRule="auto"/>
        <w:rPr>
          <w:rFonts w:cstheme="minorHAnsi"/>
          <w:noProof/>
          <w:color w:val="000000" w:themeColor="text1"/>
          <w:sz w:val="22"/>
          <w:szCs w:val="22"/>
          <w:lang w:val="en-US"/>
        </w:rPr>
      </w:pPr>
      <w:r w:rsidRPr="00E6561F">
        <w:rPr>
          <w:rFonts w:cstheme="minorHAnsi"/>
          <w:noProof/>
          <w:color w:val="000000" w:themeColor="text1"/>
          <w:sz w:val="22"/>
          <w:szCs w:val="22"/>
          <w:lang w:val="en-US"/>
        </w:rPr>
        <w:t>An online toolkit was developed to aid implementation. This included QI resources, published evidence and documents to support data collection.  Feedback on compliance was essential to continue engagement and coffee room posters were designed for teams to share within their hospitals.  A video was designed to publicise the project including one especially for theatre nurses.</w:t>
      </w:r>
      <w:r w:rsidR="0027238E">
        <w:rPr>
          <w:rFonts w:cstheme="minorHAnsi"/>
          <w:noProof/>
          <w:color w:val="000000" w:themeColor="text1"/>
          <w:sz w:val="22"/>
          <w:szCs w:val="22"/>
          <w:lang w:val="en-US"/>
        </w:rPr>
        <w:t xml:space="preserve"> </w:t>
      </w:r>
      <w:r w:rsidRPr="00E6561F">
        <w:rPr>
          <w:rFonts w:cstheme="minorHAnsi"/>
          <w:noProof/>
          <w:color w:val="000000" w:themeColor="text1"/>
          <w:sz w:val="22"/>
          <w:szCs w:val="22"/>
          <w:lang w:val="en-US"/>
        </w:rPr>
        <w:t xml:space="preserve">The key to implementing the bundle was involvement of theatre teams to prompt </w:t>
      </w:r>
      <w:r w:rsidR="0027238E">
        <w:rPr>
          <w:rFonts w:cstheme="minorHAnsi"/>
          <w:noProof/>
          <w:color w:val="000000" w:themeColor="text1"/>
          <w:sz w:val="22"/>
          <w:szCs w:val="22"/>
          <w:lang w:val="en-US"/>
        </w:rPr>
        <w:t>surgeons</w:t>
      </w:r>
      <w:r w:rsidRPr="00E6561F">
        <w:rPr>
          <w:rFonts w:cstheme="minorHAnsi"/>
          <w:noProof/>
          <w:color w:val="000000" w:themeColor="text1"/>
          <w:sz w:val="22"/>
          <w:szCs w:val="22"/>
          <w:lang w:val="en-US"/>
        </w:rPr>
        <w:t xml:space="preserve">s to do the right thing and also to measure compliance. Theatre teams were empowered to time operations to ensure a second dose of antibiotics was given after 4 hours and also to remind surgeons to use wound protectors and antibacterial sutures.  </w:t>
      </w:r>
    </w:p>
    <w:p w14:paraId="1E7E8BE5" w14:textId="77777777" w:rsidR="00C03DAA" w:rsidRDefault="00C03DAA" w:rsidP="0075021F">
      <w:pPr>
        <w:autoSpaceDE w:val="0"/>
        <w:autoSpaceDN w:val="0"/>
        <w:adjustRightInd w:val="0"/>
        <w:spacing w:line="360" w:lineRule="auto"/>
        <w:rPr>
          <w:rFonts w:ascii="JansonTextLTStd-Roman" w:eastAsiaTheme="minorHAnsi" w:hAnsi="JansonTextLTStd-Roman" w:cs="JansonTextLTStd-Roman"/>
          <w:sz w:val="19"/>
          <w:szCs w:val="19"/>
        </w:rPr>
      </w:pPr>
    </w:p>
    <w:p w14:paraId="6DE02105" w14:textId="1D249067" w:rsidR="00585434" w:rsidRPr="00C03DAA" w:rsidRDefault="00C03DAA">
      <w:pPr>
        <w:autoSpaceDE w:val="0"/>
        <w:autoSpaceDN w:val="0"/>
        <w:adjustRightInd w:val="0"/>
        <w:spacing w:line="360" w:lineRule="auto"/>
        <w:rPr>
          <w:rFonts w:eastAsiaTheme="minorHAnsi" w:cstheme="minorHAnsi"/>
          <w:sz w:val="22"/>
          <w:szCs w:val="22"/>
        </w:rPr>
      </w:pPr>
      <w:r w:rsidRPr="00C03DAA">
        <w:rPr>
          <w:rFonts w:eastAsiaTheme="minorHAnsi" w:cstheme="minorHAnsi"/>
          <w:sz w:val="22"/>
          <w:szCs w:val="22"/>
        </w:rPr>
        <w:t xml:space="preserve">Project findings are reported in accordance with Standards for Quality Improvement Reporting Excellence (SQUIRE).  </w:t>
      </w:r>
      <w:r w:rsidR="001F37B0">
        <w:rPr>
          <w:rFonts w:cstheme="minorHAnsi"/>
          <w:noProof/>
          <w:color w:val="000000" w:themeColor="text1"/>
          <w:sz w:val="22"/>
          <w:szCs w:val="22"/>
          <w:lang w:val="en-US"/>
        </w:rPr>
        <w:t>Process (compliance with bundle elements) and outcome (SSI rates) data were</w:t>
      </w:r>
      <w:r w:rsidR="003E663D" w:rsidRPr="00C03DAA">
        <w:rPr>
          <w:rFonts w:cstheme="minorHAnsi"/>
          <w:noProof/>
          <w:color w:val="000000" w:themeColor="text1"/>
          <w:sz w:val="22"/>
          <w:szCs w:val="22"/>
          <w:lang w:val="en-US"/>
        </w:rPr>
        <w:t xml:space="preserve"> plotted on run charts to monitor progress </w:t>
      </w:r>
      <w:r w:rsidR="001F37B0">
        <w:rPr>
          <w:rFonts w:cstheme="minorHAnsi"/>
          <w:noProof/>
          <w:color w:val="000000" w:themeColor="text1"/>
          <w:sz w:val="22"/>
          <w:szCs w:val="22"/>
          <w:lang w:val="en-US"/>
        </w:rPr>
        <w:t xml:space="preserve">of individual hospitals </w:t>
      </w:r>
      <w:r w:rsidR="003E663D" w:rsidRPr="00C03DAA">
        <w:rPr>
          <w:rFonts w:cstheme="minorHAnsi"/>
          <w:noProof/>
          <w:color w:val="000000" w:themeColor="text1"/>
          <w:sz w:val="22"/>
          <w:szCs w:val="22"/>
          <w:lang w:val="en-US"/>
        </w:rPr>
        <w:t xml:space="preserve">and </w:t>
      </w:r>
      <w:r w:rsidR="001F37B0">
        <w:rPr>
          <w:rFonts w:eastAsiaTheme="minorHAnsi" w:cstheme="minorHAnsi"/>
          <w:sz w:val="22"/>
          <w:szCs w:val="22"/>
        </w:rPr>
        <w:t>a</w:t>
      </w:r>
      <w:r w:rsidR="00585434" w:rsidRPr="00C03DAA">
        <w:rPr>
          <w:rFonts w:eastAsiaTheme="minorHAnsi" w:cstheme="minorHAnsi"/>
          <w:sz w:val="22"/>
          <w:szCs w:val="22"/>
        </w:rPr>
        <w:t xml:space="preserve"> statistical process control (SPC) chart was created </w:t>
      </w:r>
      <w:r w:rsidRPr="00C03DAA">
        <w:rPr>
          <w:rFonts w:eastAsiaTheme="minorHAnsi" w:cstheme="minorHAnsi"/>
          <w:sz w:val="22"/>
          <w:szCs w:val="22"/>
        </w:rPr>
        <w:t>to show aggregate data from all</w:t>
      </w:r>
      <w:r w:rsidR="00585434" w:rsidRPr="00C03DAA">
        <w:rPr>
          <w:rFonts w:eastAsiaTheme="minorHAnsi" w:cstheme="minorHAnsi"/>
          <w:sz w:val="22"/>
          <w:szCs w:val="22"/>
        </w:rPr>
        <w:t xml:space="preserve"> participating sites</w:t>
      </w:r>
      <w:r>
        <w:rPr>
          <w:rFonts w:eastAsiaTheme="minorHAnsi" w:cstheme="minorHAnsi"/>
          <w:sz w:val="22"/>
          <w:szCs w:val="22"/>
        </w:rPr>
        <w:t xml:space="preserve"> </w:t>
      </w:r>
      <w:r w:rsidR="00585434" w:rsidRPr="00C03DAA">
        <w:rPr>
          <w:rFonts w:eastAsiaTheme="minorHAnsi" w:cstheme="minorHAnsi"/>
          <w:sz w:val="22"/>
          <w:szCs w:val="22"/>
        </w:rPr>
        <w:t>using locally collected data.</w:t>
      </w:r>
      <w:r w:rsidR="001F37B0">
        <w:rPr>
          <w:rFonts w:eastAsiaTheme="minorHAnsi" w:cstheme="minorHAnsi"/>
          <w:sz w:val="22"/>
          <w:szCs w:val="22"/>
        </w:rPr>
        <w:t xml:space="preserve"> </w:t>
      </w:r>
      <w:r w:rsidR="00585434" w:rsidRPr="00C03DAA">
        <w:rPr>
          <w:rFonts w:eastAsiaTheme="minorHAnsi" w:cstheme="minorHAnsi"/>
          <w:sz w:val="22"/>
          <w:szCs w:val="22"/>
        </w:rPr>
        <w:t xml:space="preserve"> The analysis was undertaken</w:t>
      </w:r>
      <w:r>
        <w:rPr>
          <w:rFonts w:eastAsiaTheme="minorHAnsi" w:cstheme="minorHAnsi"/>
          <w:sz w:val="22"/>
          <w:szCs w:val="22"/>
        </w:rPr>
        <w:t xml:space="preserve"> </w:t>
      </w:r>
      <w:r w:rsidR="00585434" w:rsidRPr="00C03DAA">
        <w:rPr>
          <w:rFonts w:eastAsiaTheme="minorHAnsi" w:cstheme="minorHAnsi"/>
          <w:sz w:val="22"/>
          <w:szCs w:val="22"/>
        </w:rPr>
        <w:t xml:space="preserve">using </w:t>
      </w:r>
      <w:r w:rsidR="009D3980">
        <w:rPr>
          <w:rFonts w:eastAsiaTheme="minorHAnsi" w:cstheme="minorHAnsi"/>
          <w:sz w:val="22"/>
          <w:szCs w:val="22"/>
        </w:rPr>
        <w:t>‘</w:t>
      </w:r>
      <w:r w:rsidRPr="00C03DAA">
        <w:rPr>
          <w:rFonts w:eastAsiaTheme="minorHAnsi" w:cstheme="minorHAnsi"/>
          <w:sz w:val="22"/>
          <w:szCs w:val="22"/>
        </w:rPr>
        <w:t>plot the dots</w:t>
      </w:r>
      <w:r w:rsidR="009D3980">
        <w:rPr>
          <w:rFonts w:eastAsiaTheme="minorHAnsi" w:cstheme="minorHAnsi"/>
          <w:sz w:val="22"/>
          <w:szCs w:val="22"/>
        </w:rPr>
        <w:t>’</w:t>
      </w:r>
      <w:r w:rsidRPr="00C03DAA">
        <w:rPr>
          <w:rFonts w:eastAsiaTheme="minorHAnsi" w:cstheme="minorHAnsi"/>
          <w:sz w:val="22"/>
          <w:szCs w:val="22"/>
        </w:rPr>
        <w:t xml:space="preserve"> </w:t>
      </w:r>
      <w:r>
        <w:rPr>
          <w:rFonts w:eastAsiaTheme="minorHAnsi" w:cstheme="minorHAnsi"/>
          <w:sz w:val="22"/>
          <w:szCs w:val="22"/>
        </w:rPr>
        <w:t xml:space="preserve">software </w:t>
      </w:r>
      <w:r w:rsidR="009D3980">
        <w:rPr>
          <w:rFonts w:eastAsiaTheme="minorHAnsi" w:cstheme="minorHAnsi"/>
          <w:sz w:val="22"/>
          <w:szCs w:val="22"/>
        </w:rPr>
        <w:t xml:space="preserve">available for NHS Making Data </w:t>
      </w:r>
      <w:commentRangeStart w:id="4"/>
      <w:r w:rsidR="009D3980">
        <w:rPr>
          <w:rFonts w:eastAsiaTheme="minorHAnsi" w:cstheme="minorHAnsi"/>
          <w:sz w:val="22"/>
          <w:szCs w:val="22"/>
        </w:rPr>
        <w:t>Count</w:t>
      </w:r>
      <w:commentRangeEnd w:id="4"/>
      <w:r w:rsidR="009D3980">
        <w:rPr>
          <w:rStyle w:val="CommentReference"/>
        </w:rPr>
        <w:commentReference w:id="4"/>
      </w:r>
      <w:r w:rsidR="00CF3FD2">
        <w:rPr>
          <w:rFonts w:eastAsiaTheme="minorHAnsi" w:cstheme="minorHAnsi"/>
          <w:sz w:val="22"/>
          <w:szCs w:val="22"/>
        </w:rPr>
        <w:t xml:space="preserve"> </w:t>
      </w:r>
      <w:r w:rsidR="00CF3FD2">
        <w:rPr>
          <w:rFonts w:eastAsiaTheme="minorHAnsi" w:cstheme="minorHAnsi"/>
          <w:sz w:val="22"/>
          <w:szCs w:val="22"/>
        </w:rPr>
        <w:fldChar w:fldCharType="begin" w:fldLock="1"/>
      </w:r>
      <w:r w:rsidR="00CF3FD2">
        <w:rPr>
          <w:rFonts w:eastAsiaTheme="minorHAnsi" w:cstheme="minorHAnsi"/>
          <w:sz w:val="22"/>
          <w:szCs w:val="22"/>
        </w:rPr>
        <w:instrText>ADDIN CSL_CITATION {"citationItems":[{"id":"ITEM-1","itemData":{"URL":"https://www.england.nhs.uk/publication/making-data-count/","accessed":{"date-parts":[["2021","5","25"]]},"id":"ITEM-1","issued":{"date-parts":[["2019"]]},"title":"NHS England » Making data count","type":"webpage"},"uris":["http://www.mendeley.com/documents/?uuid=0702b005-fa6b-3a90-8863-4c5cfdac3c49"]}],"mendeley":{"formattedCitation":"(26)","plainTextFormattedCitation":"(26)","previouslyFormattedCitation":"(26)"},"properties":{"noteIndex":0},"schema":"https://github.com/citation-style-language/schema/raw/master/csl-citation.json"}</w:instrText>
      </w:r>
      <w:r w:rsidR="00CF3FD2">
        <w:rPr>
          <w:rFonts w:eastAsiaTheme="minorHAnsi" w:cstheme="minorHAnsi"/>
          <w:sz w:val="22"/>
          <w:szCs w:val="22"/>
        </w:rPr>
        <w:fldChar w:fldCharType="separate"/>
      </w:r>
      <w:r w:rsidR="00CF3FD2" w:rsidRPr="00CF3FD2">
        <w:rPr>
          <w:rFonts w:eastAsiaTheme="minorHAnsi" w:cstheme="minorHAnsi"/>
          <w:noProof/>
          <w:sz w:val="22"/>
          <w:szCs w:val="22"/>
        </w:rPr>
        <w:t>(26)</w:t>
      </w:r>
      <w:r w:rsidR="00CF3FD2">
        <w:rPr>
          <w:rFonts w:eastAsiaTheme="minorHAnsi" w:cstheme="minorHAnsi"/>
          <w:sz w:val="22"/>
          <w:szCs w:val="22"/>
        </w:rPr>
        <w:fldChar w:fldCharType="end"/>
      </w:r>
      <w:r w:rsidR="009D3980">
        <w:rPr>
          <w:rFonts w:eastAsiaTheme="minorHAnsi" w:cstheme="minorHAnsi"/>
          <w:sz w:val="22"/>
          <w:szCs w:val="22"/>
        </w:rPr>
        <w:t xml:space="preserve">.  </w:t>
      </w:r>
      <w:r w:rsidRPr="00C03DAA">
        <w:rPr>
          <w:rFonts w:eastAsiaTheme="minorHAnsi" w:cstheme="minorHAnsi"/>
          <w:sz w:val="22"/>
          <w:szCs w:val="22"/>
        </w:rPr>
        <w:t>Percentage SSI is plotted over time</w:t>
      </w:r>
      <w:r w:rsidR="00585434" w:rsidRPr="00C03DAA">
        <w:rPr>
          <w:rFonts w:eastAsiaTheme="minorHAnsi" w:cstheme="minorHAnsi"/>
          <w:sz w:val="22"/>
          <w:szCs w:val="22"/>
        </w:rPr>
        <w:t xml:space="preserve"> and upper and lower control limits were</w:t>
      </w:r>
      <w:r w:rsidRPr="00C03DAA">
        <w:rPr>
          <w:rFonts w:eastAsiaTheme="minorHAnsi" w:cstheme="minorHAnsi"/>
          <w:sz w:val="22"/>
          <w:szCs w:val="22"/>
        </w:rPr>
        <w:t xml:space="preserve"> </w:t>
      </w:r>
      <w:r w:rsidR="00585434" w:rsidRPr="00C03DAA">
        <w:rPr>
          <w:rFonts w:eastAsiaTheme="minorHAnsi" w:cstheme="minorHAnsi"/>
          <w:sz w:val="22"/>
          <w:szCs w:val="22"/>
        </w:rPr>
        <w:t>calculated at three standard deviations from the mean. Following standard practice for SPC chart</w:t>
      </w:r>
      <w:r w:rsidRPr="00C03DAA">
        <w:rPr>
          <w:rFonts w:eastAsiaTheme="minorHAnsi" w:cstheme="minorHAnsi"/>
          <w:sz w:val="22"/>
          <w:szCs w:val="22"/>
        </w:rPr>
        <w:t xml:space="preserve"> </w:t>
      </w:r>
      <w:r w:rsidR="00585434" w:rsidRPr="00C03DAA">
        <w:rPr>
          <w:rFonts w:eastAsiaTheme="minorHAnsi" w:cstheme="minorHAnsi"/>
          <w:sz w:val="22"/>
          <w:szCs w:val="22"/>
        </w:rPr>
        <w:t>interpretation, mean and control limits were recalculated</w:t>
      </w:r>
      <w:r w:rsidRPr="00C03DAA">
        <w:rPr>
          <w:rFonts w:eastAsiaTheme="minorHAnsi" w:cstheme="minorHAnsi"/>
          <w:sz w:val="22"/>
          <w:szCs w:val="22"/>
        </w:rPr>
        <w:t xml:space="preserve"> </w:t>
      </w:r>
      <w:r w:rsidR="00442009">
        <w:rPr>
          <w:rFonts w:eastAsiaTheme="minorHAnsi" w:cstheme="minorHAnsi"/>
          <w:sz w:val="22"/>
          <w:szCs w:val="22"/>
        </w:rPr>
        <w:t>when a shift (7</w:t>
      </w:r>
      <w:r w:rsidR="00585434" w:rsidRPr="00C03DAA">
        <w:rPr>
          <w:rFonts w:eastAsiaTheme="minorHAnsi" w:cstheme="minorHAnsi"/>
          <w:sz w:val="22"/>
          <w:szCs w:val="22"/>
        </w:rPr>
        <w:t xml:space="preserve"> or more successive data </w:t>
      </w:r>
      <w:r w:rsidR="00585434" w:rsidRPr="00C03DAA">
        <w:rPr>
          <w:rFonts w:eastAsiaTheme="minorHAnsi" w:cstheme="minorHAnsi"/>
          <w:sz w:val="22"/>
          <w:szCs w:val="22"/>
        </w:rPr>
        <w:lastRenderedPageBreak/>
        <w:t>points above or</w:t>
      </w:r>
      <w:r w:rsidRPr="00C03DAA">
        <w:rPr>
          <w:rFonts w:eastAsiaTheme="minorHAnsi" w:cstheme="minorHAnsi"/>
          <w:sz w:val="22"/>
          <w:szCs w:val="22"/>
        </w:rPr>
        <w:t xml:space="preserve"> </w:t>
      </w:r>
      <w:r w:rsidR="00585434" w:rsidRPr="00C03DAA">
        <w:rPr>
          <w:rFonts w:eastAsiaTheme="minorHAnsi" w:cstheme="minorHAnsi"/>
          <w:sz w:val="22"/>
          <w:szCs w:val="22"/>
        </w:rPr>
        <w:t>below the mean) was identified. A shift is a data signal</w:t>
      </w:r>
      <w:r w:rsidRPr="00C03DAA">
        <w:rPr>
          <w:rFonts w:eastAsiaTheme="minorHAnsi" w:cstheme="minorHAnsi"/>
          <w:sz w:val="22"/>
          <w:szCs w:val="22"/>
        </w:rPr>
        <w:t xml:space="preserve"> </w:t>
      </w:r>
      <w:r w:rsidR="00585434" w:rsidRPr="00C03DAA">
        <w:rPr>
          <w:rFonts w:eastAsiaTheme="minorHAnsi" w:cstheme="minorHAnsi"/>
          <w:sz w:val="22"/>
          <w:szCs w:val="22"/>
        </w:rPr>
        <w:t>in an SPC chart that indicates a special cause variation,</w:t>
      </w:r>
      <w:r>
        <w:rPr>
          <w:rFonts w:eastAsiaTheme="minorHAnsi" w:cstheme="minorHAnsi"/>
          <w:sz w:val="22"/>
          <w:szCs w:val="22"/>
        </w:rPr>
        <w:t xml:space="preserve"> </w:t>
      </w:r>
      <w:r w:rsidR="00585434" w:rsidRPr="00C03DAA">
        <w:rPr>
          <w:rFonts w:eastAsiaTheme="minorHAnsi" w:cstheme="minorHAnsi"/>
          <w:sz w:val="22"/>
          <w:szCs w:val="22"/>
        </w:rPr>
        <w:t>analogous to a significant, non-random, change in the data</w:t>
      </w:r>
      <w:r w:rsidRPr="00C03DAA">
        <w:rPr>
          <w:rFonts w:eastAsiaTheme="minorHAnsi" w:cstheme="minorHAnsi"/>
          <w:sz w:val="22"/>
          <w:szCs w:val="22"/>
        </w:rPr>
        <w:t xml:space="preserve"> </w:t>
      </w:r>
      <w:r w:rsidR="00585434" w:rsidRPr="00C03DAA">
        <w:rPr>
          <w:rFonts w:eastAsiaTheme="minorHAnsi" w:cstheme="minorHAnsi"/>
          <w:sz w:val="22"/>
          <w:szCs w:val="22"/>
        </w:rPr>
        <w:t>(</w:t>
      </w:r>
      <w:r w:rsidR="00585434" w:rsidRPr="00C03DAA">
        <w:rPr>
          <w:rFonts w:eastAsiaTheme="minorHAnsi" w:cstheme="minorHAnsi"/>
          <w:i/>
          <w:iCs/>
          <w:sz w:val="22"/>
          <w:szCs w:val="22"/>
        </w:rPr>
        <w:t>P &lt;</w:t>
      </w:r>
      <w:r w:rsidR="00585434" w:rsidRPr="00C03DAA">
        <w:rPr>
          <w:rFonts w:eastAsiaTheme="minorHAnsi" w:cstheme="minorHAnsi"/>
          <w:sz w:val="22"/>
          <w:szCs w:val="22"/>
        </w:rPr>
        <w:t>0</w:t>
      </w:r>
      <w:r w:rsidR="00585434" w:rsidRPr="00C03DAA">
        <w:rPr>
          <w:rFonts w:ascii="Cambria Math" w:eastAsiaTheme="minorHAnsi" w:hAnsi="Cambria Math" w:cs="Cambria Math"/>
          <w:sz w:val="22"/>
          <w:szCs w:val="22"/>
        </w:rPr>
        <w:t>⋅</w:t>
      </w:r>
      <w:r w:rsidR="00585434" w:rsidRPr="00C03DAA">
        <w:rPr>
          <w:rFonts w:eastAsiaTheme="minorHAnsi" w:cstheme="minorHAnsi"/>
          <w:sz w:val="22"/>
          <w:szCs w:val="22"/>
        </w:rPr>
        <w:t>05)</w:t>
      </w:r>
      <w:r>
        <w:rPr>
          <w:rFonts w:eastAsiaTheme="minorHAnsi" w:cstheme="minorHAnsi"/>
          <w:sz w:val="22"/>
          <w:szCs w:val="22"/>
        </w:rPr>
        <w:t xml:space="preserve"> </w:t>
      </w:r>
      <w:r w:rsidR="00734B7C">
        <w:rPr>
          <w:rFonts w:eastAsiaTheme="minorHAnsi" w:cstheme="minorHAnsi"/>
          <w:sz w:val="22"/>
          <w:szCs w:val="22"/>
        </w:rPr>
        <w:fldChar w:fldCharType="begin" w:fldLock="1"/>
      </w:r>
      <w:r w:rsidR="00CF3FD2">
        <w:rPr>
          <w:rFonts w:eastAsiaTheme="minorHAnsi" w:cstheme="minorHAnsi"/>
          <w:sz w:val="22"/>
          <w:szCs w:val="22"/>
        </w:rPr>
        <w:instrText>ADDIN CSL_CITATION {"citationItems":[{"id":"ITEM-1","itemData":{"DOI":"10.1136/qhc.12.6.458","ISSN":"09638172","PMID":"14645763","abstract":"Improvement of health care requires making changes in processes of care and service delivery. Although process performance is measured to determine if these changes are having the desired beneficial effects, this analysis is complicated by the existence of natural variation - that is, repeated measurements naturally yield different values and, even if nothing was done, a subsequent measurement might seem to indicate a better or worse performance. Traditional statistical analysis methods account for natural variation but require aggregation of measurements over time, which can delay decision making. Statistical process control (SPC) is a branch of statistics that combines rigorous time series analysis methods with graphical presentation of data, often yielding insights into the data more quickly and in a way more understandable to lay decision makers. SPC and its primary tool - the control chart - provide researchers and practitioners with a method of better understanding and communicating data from healthcare improvement efforts. This paper provides an overview of SPC and several practical examples of the healthcare applications of control charts.","author":[{"dropping-particle":"","family":"Benneyan","given":"J. C.","non-dropping-particle":"","parse-names":false,"suffix":""},{"dropping-particle":"","family":"Lloyd","given":"R. C.","non-dropping-particle":"","parse-names":false,"suffix":""},{"dropping-particle":"","family":"Plsek","given":"P. E.","non-dropping-particle":"","parse-names":false,"suffix":""}],"container-title":"Quality and Safety in Health Care","id":"ITEM-1","issue":"6","issued":{"date-parts":[["2003"]]},"page":"458-464","publisher":"BMJ Publishing Group","title":"Statistical process control as a tool for research and healthcare improvement","type":"article","volume":"12"},"uris":["http://www.mendeley.com/documents/?uuid=4d7338e7-11a7-3e09-9765-65c94f37c955"]}],"mendeley":{"formattedCitation":"(27)","plainTextFormattedCitation":"(27)","previouslyFormattedCitation":"(27)"},"properties":{"noteIndex":0},"schema":"https://github.com/citation-style-language/schema/raw/master/csl-citation.json"}</w:instrText>
      </w:r>
      <w:r w:rsidR="00734B7C">
        <w:rPr>
          <w:rFonts w:eastAsiaTheme="minorHAnsi" w:cstheme="minorHAnsi"/>
          <w:sz w:val="22"/>
          <w:szCs w:val="22"/>
        </w:rPr>
        <w:fldChar w:fldCharType="separate"/>
      </w:r>
      <w:r w:rsidR="00CF3FD2" w:rsidRPr="00CF3FD2">
        <w:rPr>
          <w:rFonts w:eastAsiaTheme="minorHAnsi" w:cstheme="minorHAnsi"/>
          <w:noProof/>
          <w:sz w:val="22"/>
          <w:szCs w:val="22"/>
        </w:rPr>
        <w:t>(27)</w:t>
      </w:r>
      <w:r w:rsidR="00734B7C">
        <w:rPr>
          <w:rFonts w:eastAsiaTheme="minorHAnsi" w:cstheme="minorHAnsi"/>
          <w:sz w:val="22"/>
          <w:szCs w:val="22"/>
        </w:rPr>
        <w:fldChar w:fldCharType="end"/>
      </w:r>
    </w:p>
    <w:p w14:paraId="3676E4C2" w14:textId="77777777" w:rsidR="00E05148" w:rsidRPr="00C03DAA" w:rsidRDefault="00E05148">
      <w:pPr>
        <w:spacing w:before="100" w:beforeAutospacing="1" w:after="100" w:afterAutospacing="1" w:line="360" w:lineRule="auto"/>
        <w:rPr>
          <w:rFonts w:cstheme="minorHAnsi"/>
          <w:sz w:val="22"/>
          <w:szCs w:val="22"/>
        </w:rPr>
      </w:pPr>
      <w:r w:rsidRPr="00C03DAA">
        <w:rPr>
          <w:rFonts w:cstheme="minorHAnsi"/>
          <w:sz w:val="22"/>
          <w:szCs w:val="22"/>
        </w:rPr>
        <w:t>Results</w:t>
      </w:r>
    </w:p>
    <w:p w14:paraId="19F3BBC3" w14:textId="44107F3C" w:rsidR="00E05148" w:rsidRPr="00E6561F" w:rsidRDefault="00E05148">
      <w:pPr>
        <w:spacing w:before="100" w:beforeAutospacing="1" w:after="100" w:afterAutospacing="1" w:line="360" w:lineRule="auto"/>
        <w:rPr>
          <w:rFonts w:cstheme="minorHAnsi"/>
          <w:color w:val="212529"/>
          <w:sz w:val="22"/>
          <w:szCs w:val="22"/>
        </w:rPr>
      </w:pPr>
      <w:r w:rsidRPr="00E6561F">
        <w:rPr>
          <w:rFonts w:cstheme="minorHAnsi"/>
          <w:sz w:val="22"/>
          <w:szCs w:val="22"/>
        </w:rPr>
        <w:t>All hospitals successfully measured SSI achieving an average response rate of 81%. Unfortunately the COVID pandemic meant one hospital</w:t>
      </w:r>
      <w:r w:rsidR="00442009">
        <w:rPr>
          <w:rFonts w:cstheme="minorHAnsi"/>
          <w:sz w:val="22"/>
          <w:szCs w:val="22"/>
        </w:rPr>
        <w:t xml:space="preserve"> </w:t>
      </w:r>
      <w:r w:rsidR="009D3980">
        <w:rPr>
          <w:rFonts w:cstheme="minorHAnsi"/>
          <w:sz w:val="22"/>
          <w:szCs w:val="22"/>
        </w:rPr>
        <w:t>(Hospital 5)</w:t>
      </w:r>
      <w:r w:rsidRPr="00E6561F">
        <w:rPr>
          <w:rFonts w:cstheme="minorHAnsi"/>
          <w:sz w:val="22"/>
          <w:szCs w:val="22"/>
        </w:rPr>
        <w:t xml:space="preserve"> had a period where patient-reported data was not collected due to staff redeployment, so their post implementation data was limited to 5 months. </w:t>
      </w:r>
    </w:p>
    <w:p w14:paraId="0F6FDB39" w14:textId="0E6393AE" w:rsidR="00832DA3" w:rsidRPr="00E6561F" w:rsidRDefault="007C4A78">
      <w:pPr>
        <w:spacing w:line="360" w:lineRule="auto"/>
        <w:rPr>
          <w:rFonts w:cstheme="minorHAnsi"/>
          <w:sz w:val="22"/>
          <w:szCs w:val="22"/>
        </w:rPr>
      </w:pPr>
      <w:r w:rsidRPr="00E6561F">
        <w:rPr>
          <w:rFonts w:cstheme="minorHAnsi"/>
          <w:sz w:val="22"/>
          <w:szCs w:val="22"/>
        </w:rPr>
        <w:t>Baseline measures were collected before implementation and</w:t>
      </w:r>
      <w:r w:rsidR="008A31D0" w:rsidRPr="00E6561F">
        <w:rPr>
          <w:rFonts w:cstheme="minorHAnsi"/>
          <w:sz w:val="22"/>
          <w:szCs w:val="22"/>
        </w:rPr>
        <w:t xml:space="preserve"> ongoing audits of</w:t>
      </w:r>
      <w:r w:rsidRPr="00E6561F">
        <w:rPr>
          <w:rFonts w:cstheme="minorHAnsi"/>
          <w:sz w:val="22"/>
          <w:szCs w:val="22"/>
        </w:rPr>
        <w:t xml:space="preserve"> c</w:t>
      </w:r>
      <w:r w:rsidR="00832DA3" w:rsidRPr="00E6561F">
        <w:rPr>
          <w:rFonts w:cstheme="minorHAnsi"/>
          <w:sz w:val="22"/>
          <w:szCs w:val="22"/>
        </w:rPr>
        <w:t xml:space="preserve">ompliance </w:t>
      </w:r>
      <w:r w:rsidR="00BB2D2F" w:rsidRPr="00E6561F">
        <w:rPr>
          <w:rFonts w:cstheme="minorHAnsi"/>
          <w:sz w:val="22"/>
          <w:szCs w:val="22"/>
        </w:rPr>
        <w:t xml:space="preserve">with </w:t>
      </w:r>
      <w:r w:rsidR="00A30CA7" w:rsidRPr="00E6561F">
        <w:rPr>
          <w:rFonts w:cstheme="minorHAnsi"/>
          <w:sz w:val="22"/>
          <w:szCs w:val="22"/>
        </w:rPr>
        <w:t xml:space="preserve">each </w:t>
      </w:r>
      <w:r w:rsidR="00BB2D2F" w:rsidRPr="00E6561F">
        <w:rPr>
          <w:rFonts w:cstheme="minorHAnsi"/>
          <w:sz w:val="22"/>
          <w:szCs w:val="22"/>
        </w:rPr>
        <w:t xml:space="preserve">bundle </w:t>
      </w:r>
      <w:r w:rsidR="00A30CA7" w:rsidRPr="00E6561F">
        <w:rPr>
          <w:rFonts w:cstheme="minorHAnsi"/>
          <w:sz w:val="22"/>
          <w:szCs w:val="22"/>
        </w:rPr>
        <w:t>element</w:t>
      </w:r>
      <w:r w:rsidR="00AF7748" w:rsidRPr="00E6561F">
        <w:rPr>
          <w:rFonts w:cstheme="minorHAnsi"/>
          <w:sz w:val="22"/>
          <w:szCs w:val="22"/>
        </w:rPr>
        <w:t xml:space="preserve"> </w:t>
      </w:r>
      <w:r w:rsidRPr="00E6561F">
        <w:rPr>
          <w:rFonts w:cstheme="minorHAnsi"/>
          <w:sz w:val="22"/>
          <w:szCs w:val="22"/>
        </w:rPr>
        <w:t xml:space="preserve">were measured </w:t>
      </w:r>
      <w:r w:rsidR="00840485" w:rsidRPr="00E6561F">
        <w:rPr>
          <w:rFonts w:cstheme="minorHAnsi"/>
          <w:sz w:val="22"/>
          <w:szCs w:val="22"/>
        </w:rPr>
        <w:t>by</w:t>
      </w:r>
      <w:r w:rsidR="00AF7748" w:rsidRPr="00E6561F">
        <w:rPr>
          <w:rFonts w:cstheme="minorHAnsi"/>
          <w:sz w:val="22"/>
          <w:szCs w:val="22"/>
        </w:rPr>
        <w:t xml:space="preserve"> </w:t>
      </w:r>
      <w:r w:rsidR="00FA0B59" w:rsidRPr="00E6561F">
        <w:rPr>
          <w:rFonts w:cstheme="minorHAnsi"/>
          <w:sz w:val="22"/>
          <w:szCs w:val="22"/>
        </w:rPr>
        <w:t>theatre teams</w:t>
      </w:r>
      <w:r w:rsidR="008A31D0" w:rsidRPr="00E6561F">
        <w:rPr>
          <w:rFonts w:cstheme="minorHAnsi"/>
          <w:sz w:val="22"/>
          <w:szCs w:val="22"/>
        </w:rPr>
        <w:t>, who also prompted the surgeons</w:t>
      </w:r>
      <w:r w:rsidR="00AF7748" w:rsidRPr="00E6561F">
        <w:rPr>
          <w:rFonts w:cstheme="minorHAnsi"/>
          <w:sz w:val="22"/>
          <w:szCs w:val="22"/>
        </w:rPr>
        <w:t xml:space="preserve"> to use </w:t>
      </w:r>
      <w:r w:rsidR="00245155" w:rsidRPr="00E6561F">
        <w:rPr>
          <w:rFonts w:cstheme="minorHAnsi"/>
          <w:sz w:val="22"/>
          <w:szCs w:val="22"/>
        </w:rPr>
        <w:t>each</w:t>
      </w:r>
      <w:r w:rsidR="008A31D0" w:rsidRPr="00E6561F">
        <w:rPr>
          <w:rFonts w:cstheme="minorHAnsi"/>
          <w:sz w:val="22"/>
          <w:szCs w:val="22"/>
        </w:rPr>
        <w:t xml:space="preserve"> </w:t>
      </w:r>
      <w:r w:rsidR="00AF7748" w:rsidRPr="00E6561F">
        <w:rPr>
          <w:rFonts w:cstheme="minorHAnsi"/>
          <w:sz w:val="22"/>
          <w:szCs w:val="22"/>
        </w:rPr>
        <w:t xml:space="preserve">bundle component. </w:t>
      </w:r>
      <w:r w:rsidR="00CB2713" w:rsidRPr="00E6561F">
        <w:rPr>
          <w:rFonts w:cstheme="minorHAnsi"/>
          <w:sz w:val="22"/>
          <w:szCs w:val="22"/>
        </w:rPr>
        <w:t>A</w:t>
      </w:r>
      <w:r w:rsidR="002D0949" w:rsidRPr="00E6561F">
        <w:rPr>
          <w:rFonts w:cstheme="minorHAnsi"/>
          <w:sz w:val="22"/>
          <w:szCs w:val="22"/>
        </w:rPr>
        <w:t xml:space="preserve">verage compliance of </w:t>
      </w:r>
      <w:r w:rsidR="008A4A76" w:rsidRPr="00E6561F">
        <w:rPr>
          <w:rFonts w:cstheme="minorHAnsi"/>
          <w:sz w:val="22"/>
          <w:szCs w:val="22"/>
        </w:rPr>
        <w:t>95%,</w:t>
      </w:r>
      <w:r w:rsidR="00CB2713" w:rsidRPr="00E6561F">
        <w:rPr>
          <w:rFonts w:cstheme="minorHAnsi"/>
          <w:sz w:val="22"/>
          <w:szCs w:val="22"/>
        </w:rPr>
        <w:t xml:space="preserve"> </w:t>
      </w:r>
      <w:r w:rsidR="008A4A76" w:rsidRPr="00E6561F">
        <w:rPr>
          <w:rFonts w:cstheme="minorHAnsi"/>
          <w:sz w:val="22"/>
          <w:szCs w:val="22"/>
        </w:rPr>
        <w:t>73%, 70% and 73%</w:t>
      </w:r>
      <w:r w:rsidR="00BB2D2F" w:rsidRPr="00E6561F">
        <w:rPr>
          <w:rFonts w:cstheme="minorHAnsi"/>
          <w:sz w:val="22"/>
          <w:szCs w:val="22"/>
        </w:rPr>
        <w:t xml:space="preserve"> </w:t>
      </w:r>
      <w:r w:rsidR="00CB2713" w:rsidRPr="00E6561F">
        <w:rPr>
          <w:rFonts w:cstheme="minorHAnsi"/>
          <w:sz w:val="22"/>
          <w:szCs w:val="22"/>
        </w:rPr>
        <w:t xml:space="preserve">was achieved </w:t>
      </w:r>
      <w:r w:rsidR="00BB2D2F" w:rsidRPr="00E6561F">
        <w:rPr>
          <w:rFonts w:cstheme="minorHAnsi"/>
          <w:sz w:val="22"/>
          <w:szCs w:val="22"/>
        </w:rPr>
        <w:t>for each element respectively</w:t>
      </w:r>
      <w:r w:rsidR="0032168A" w:rsidRPr="00E6561F">
        <w:rPr>
          <w:rFonts w:cstheme="minorHAnsi"/>
          <w:sz w:val="22"/>
          <w:szCs w:val="22"/>
        </w:rPr>
        <w:t xml:space="preserve">. Overall compliance with whole bundle </w:t>
      </w:r>
      <w:r w:rsidR="002C4242" w:rsidRPr="00E6561F">
        <w:rPr>
          <w:rFonts w:cstheme="minorHAnsi"/>
          <w:sz w:val="22"/>
          <w:szCs w:val="22"/>
        </w:rPr>
        <w:t xml:space="preserve">was </w:t>
      </w:r>
      <w:r w:rsidR="00FA0B59" w:rsidRPr="00E6561F">
        <w:rPr>
          <w:rFonts w:cstheme="minorHAnsi"/>
          <w:sz w:val="22"/>
          <w:szCs w:val="22"/>
        </w:rPr>
        <w:t>66%</w:t>
      </w:r>
      <w:r w:rsidR="0027238E">
        <w:rPr>
          <w:rFonts w:cstheme="minorHAnsi"/>
          <w:sz w:val="22"/>
          <w:szCs w:val="22"/>
        </w:rPr>
        <w:t>. The approach to measuring compliance varied. The aim was to record compliance for all patients but some hospitals struggled with data collection. On occasion, compliance data was collected for individual patients but was not complete. This meant that some bundle elements were recorded as not compliant when in fact the element had been delivered but not recorded on the data collection she</w:t>
      </w:r>
      <w:r w:rsidR="009D3980">
        <w:rPr>
          <w:rFonts w:cstheme="minorHAnsi"/>
          <w:sz w:val="22"/>
          <w:szCs w:val="22"/>
        </w:rPr>
        <w:t>et.  This was the case for hospitals 1 and 2 from a single</w:t>
      </w:r>
      <w:r w:rsidR="0027238E">
        <w:rPr>
          <w:rFonts w:cstheme="minorHAnsi"/>
          <w:sz w:val="22"/>
          <w:szCs w:val="22"/>
        </w:rPr>
        <w:t xml:space="preserve"> trust </w:t>
      </w:r>
      <w:r w:rsidR="009D3980">
        <w:rPr>
          <w:rFonts w:cstheme="minorHAnsi"/>
          <w:sz w:val="22"/>
          <w:szCs w:val="22"/>
        </w:rPr>
        <w:t>who had</w:t>
      </w:r>
      <w:r w:rsidR="0027238E">
        <w:rPr>
          <w:rFonts w:cstheme="minorHAnsi"/>
          <w:sz w:val="22"/>
          <w:szCs w:val="22"/>
        </w:rPr>
        <w:t xml:space="preserve"> lower compliance rates</w:t>
      </w:r>
    </w:p>
    <w:p w14:paraId="5139D473" w14:textId="77777777" w:rsidR="00BB2D2F" w:rsidRPr="00E6561F" w:rsidRDefault="00BB2D2F">
      <w:pPr>
        <w:spacing w:line="360" w:lineRule="auto"/>
        <w:rPr>
          <w:rFonts w:cstheme="minorHAnsi"/>
          <w:sz w:val="22"/>
          <w:szCs w:val="22"/>
        </w:rPr>
      </w:pPr>
    </w:p>
    <w:p w14:paraId="32982934" w14:textId="7254A5B9" w:rsidR="00245155" w:rsidRPr="00E6561F" w:rsidRDefault="008A4A76">
      <w:pPr>
        <w:spacing w:line="360" w:lineRule="auto"/>
        <w:rPr>
          <w:rFonts w:cstheme="minorHAnsi"/>
          <w:sz w:val="22"/>
          <w:szCs w:val="22"/>
        </w:rPr>
      </w:pPr>
      <w:r w:rsidRPr="00E6561F">
        <w:rPr>
          <w:rFonts w:cstheme="minorHAnsi"/>
          <w:color w:val="212529"/>
          <w:sz w:val="22"/>
          <w:szCs w:val="22"/>
        </w:rPr>
        <w:t xml:space="preserve">The trust that had originally implemented the bundle in 2013 </w:t>
      </w:r>
      <w:r w:rsidR="00CB2713" w:rsidRPr="00E6561F">
        <w:rPr>
          <w:rFonts w:cstheme="minorHAnsi"/>
          <w:color w:val="212529"/>
          <w:sz w:val="22"/>
          <w:szCs w:val="22"/>
        </w:rPr>
        <w:t>reduced SSI</w:t>
      </w:r>
      <w:r w:rsidRPr="00E6561F">
        <w:rPr>
          <w:rFonts w:cstheme="minorHAnsi"/>
          <w:color w:val="212529"/>
          <w:sz w:val="22"/>
          <w:szCs w:val="22"/>
        </w:rPr>
        <w:t xml:space="preserve"> from 20% (208 patients) to 10%</w:t>
      </w:r>
      <w:r w:rsidR="00A30CA7" w:rsidRPr="00E6561F">
        <w:rPr>
          <w:rFonts w:cstheme="minorHAnsi"/>
          <w:color w:val="212529"/>
          <w:sz w:val="22"/>
          <w:szCs w:val="22"/>
        </w:rPr>
        <w:t xml:space="preserve"> and sustained</w:t>
      </w:r>
      <w:r w:rsidRPr="00E6561F">
        <w:rPr>
          <w:rFonts w:cstheme="minorHAnsi"/>
          <w:color w:val="212529"/>
          <w:sz w:val="22"/>
          <w:szCs w:val="22"/>
        </w:rPr>
        <w:t xml:space="preserve"> their reduc</w:t>
      </w:r>
      <w:r w:rsidR="00E30EB0" w:rsidRPr="00E6561F">
        <w:rPr>
          <w:rFonts w:cstheme="minorHAnsi"/>
          <w:color w:val="212529"/>
          <w:sz w:val="22"/>
          <w:szCs w:val="22"/>
        </w:rPr>
        <w:t>tion in SSI f</w:t>
      </w:r>
      <w:r w:rsidR="00CB2713" w:rsidRPr="00E6561F">
        <w:rPr>
          <w:rFonts w:cstheme="minorHAnsi"/>
          <w:color w:val="212529"/>
          <w:sz w:val="22"/>
          <w:szCs w:val="22"/>
        </w:rPr>
        <w:t xml:space="preserve">rom </w:t>
      </w:r>
      <w:r w:rsidRPr="00E6561F">
        <w:rPr>
          <w:rFonts w:cstheme="minorHAnsi"/>
          <w:color w:val="212529"/>
          <w:sz w:val="22"/>
          <w:szCs w:val="22"/>
        </w:rPr>
        <w:t>2013- 2021 (1870 patients).</w:t>
      </w:r>
      <w:r w:rsidRPr="00E6561F">
        <w:rPr>
          <w:rFonts w:cstheme="minorHAnsi"/>
          <w:color w:val="212529"/>
          <w:sz w:val="22"/>
          <w:szCs w:val="22"/>
        </w:rPr>
        <w:br/>
      </w:r>
      <w:r w:rsidR="009D3ABE" w:rsidRPr="00E6561F">
        <w:rPr>
          <w:rFonts w:cstheme="minorHAnsi"/>
          <w:color w:val="212529"/>
          <w:sz w:val="22"/>
          <w:szCs w:val="22"/>
        </w:rPr>
        <w:t>All trusts, except one</w:t>
      </w:r>
      <w:r w:rsidRPr="00E6561F">
        <w:rPr>
          <w:rFonts w:cstheme="minorHAnsi"/>
          <w:color w:val="212529"/>
          <w:sz w:val="22"/>
          <w:szCs w:val="22"/>
        </w:rPr>
        <w:t xml:space="preserve"> with </w:t>
      </w:r>
      <w:r w:rsidR="00CB2713" w:rsidRPr="00E6561F">
        <w:rPr>
          <w:rFonts w:cstheme="minorHAnsi"/>
          <w:color w:val="212529"/>
          <w:sz w:val="22"/>
          <w:szCs w:val="22"/>
        </w:rPr>
        <w:t xml:space="preserve">a </w:t>
      </w:r>
      <w:r w:rsidRPr="00E6561F">
        <w:rPr>
          <w:rFonts w:cstheme="minorHAnsi"/>
          <w:color w:val="212529"/>
          <w:sz w:val="22"/>
          <w:szCs w:val="22"/>
        </w:rPr>
        <w:t>low baseline rate, demonstrated at least 27% improvement in SSI rate, the greatest being 75% improvement</w:t>
      </w:r>
      <w:r w:rsidR="00CB2713" w:rsidRPr="00E6561F">
        <w:rPr>
          <w:rFonts w:cstheme="minorHAnsi"/>
          <w:sz w:val="22"/>
          <w:szCs w:val="22"/>
        </w:rPr>
        <w:t xml:space="preserve">.  </w:t>
      </w:r>
    </w:p>
    <w:p w14:paraId="1271792C" w14:textId="77777777" w:rsidR="00245155" w:rsidRPr="00E6561F" w:rsidRDefault="00245155">
      <w:pPr>
        <w:spacing w:line="360" w:lineRule="auto"/>
        <w:rPr>
          <w:rFonts w:cstheme="minorHAnsi"/>
          <w:color w:val="212529"/>
          <w:sz w:val="22"/>
          <w:szCs w:val="22"/>
        </w:rPr>
      </w:pPr>
    </w:p>
    <w:p w14:paraId="26425930" w14:textId="0A45FDAA" w:rsidR="008C6A5C" w:rsidRPr="00E6561F" w:rsidRDefault="00245155">
      <w:pPr>
        <w:spacing w:line="360" w:lineRule="auto"/>
        <w:rPr>
          <w:rFonts w:cstheme="minorHAnsi"/>
          <w:color w:val="212529"/>
          <w:sz w:val="22"/>
          <w:szCs w:val="22"/>
        </w:rPr>
      </w:pPr>
      <w:r w:rsidRPr="00E6561F">
        <w:rPr>
          <w:rFonts w:cstheme="minorHAnsi"/>
          <w:color w:val="212529"/>
          <w:sz w:val="22"/>
          <w:szCs w:val="22"/>
        </w:rPr>
        <w:t>C</w:t>
      </w:r>
      <w:r w:rsidR="008C6A5C" w:rsidRPr="00E6561F">
        <w:rPr>
          <w:rFonts w:cstheme="minorHAnsi"/>
          <w:color w:val="212529"/>
          <w:sz w:val="22"/>
          <w:szCs w:val="22"/>
        </w:rPr>
        <w:t>omb</w:t>
      </w:r>
      <w:r w:rsidR="008A4A76" w:rsidRPr="00E6561F">
        <w:rPr>
          <w:rFonts w:cstheme="minorHAnsi"/>
          <w:color w:val="212529"/>
          <w:sz w:val="22"/>
          <w:szCs w:val="22"/>
        </w:rPr>
        <w:t xml:space="preserve">ined regional average baseline </w:t>
      </w:r>
      <w:r w:rsidR="008C6A5C" w:rsidRPr="00E6561F">
        <w:rPr>
          <w:rFonts w:cstheme="minorHAnsi"/>
          <w:color w:val="212529"/>
          <w:sz w:val="22"/>
          <w:szCs w:val="22"/>
        </w:rPr>
        <w:t>SSI</w:t>
      </w:r>
      <w:r w:rsidR="00E30EB0" w:rsidRPr="00E6561F">
        <w:rPr>
          <w:rFonts w:cstheme="minorHAnsi"/>
          <w:color w:val="212529"/>
          <w:sz w:val="22"/>
          <w:szCs w:val="22"/>
        </w:rPr>
        <w:t xml:space="preserve"> </w:t>
      </w:r>
      <w:r w:rsidR="008A4A76" w:rsidRPr="00E6561F">
        <w:rPr>
          <w:rFonts w:cstheme="minorHAnsi"/>
          <w:color w:val="212529"/>
          <w:sz w:val="22"/>
          <w:szCs w:val="22"/>
        </w:rPr>
        <w:t xml:space="preserve">was </w:t>
      </w:r>
      <w:r w:rsidR="008C6A5C" w:rsidRPr="00E6561F">
        <w:rPr>
          <w:rFonts w:cstheme="minorHAnsi"/>
          <w:bCs/>
          <w:color w:val="212529"/>
          <w:sz w:val="22"/>
          <w:szCs w:val="22"/>
        </w:rPr>
        <w:t>18%</w:t>
      </w:r>
      <w:r w:rsidR="008C6A5C" w:rsidRPr="00E6561F">
        <w:rPr>
          <w:rFonts w:cstheme="minorHAnsi"/>
          <w:color w:val="212529"/>
          <w:sz w:val="22"/>
          <w:szCs w:val="22"/>
        </w:rPr>
        <w:t xml:space="preserve"> </w:t>
      </w:r>
      <w:r w:rsidR="008A4A76" w:rsidRPr="00E6561F">
        <w:rPr>
          <w:rFonts w:cstheme="minorHAnsi"/>
          <w:color w:val="212529"/>
          <w:sz w:val="22"/>
          <w:szCs w:val="22"/>
        </w:rPr>
        <w:t>(</w:t>
      </w:r>
      <w:r w:rsidR="008C6A5C" w:rsidRPr="00E6561F">
        <w:rPr>
          <w:rFonts w:cstheme="minorHAnsi"/>
          <w:color w:val="212529"/>
          <w:sz w:val="22"/>
          <w:szCs w:val="22"/>
        </w:rPr>
        <w:t>range 8- 30%</w:t>
      </w:r>
      <w:r w:rsidR="008A4A76" w:rsidRPr="00E6561F">
        <w:rPr>
          <w:rFonts w:cstheme="minorHAnsi"/>
          <w:color w:val="212529"/>
          <w:sz w:val="22"/>
          <w:szCs w:val="22"/>
        </w:rPr>
        <w:t>)</w:t>
      </w:r>
      <w:r w:rsidR="00A30CA7" w:rsidRPr="00E6561F">
        <w:rPr>
          <w:rFonts w:cstheme="minorHAnsi"/>
          <w:color w:val="212529"/>
          <w:sz w:val="22"/>
          <w:szCs w:val="22"/>
        </w:rPr>
        <w:t xml:space="preserve"> </w:t>
      </w:r>
      <w:r w:rsidRPr="00E6561F">
        <w:rPr>
          <w:rFonts w:cstheme="minorHAnsi"/>
          <w:color w:val="212529"/>
          <w:sz w:val="22"/>
          <w:szCs w:val="22"/>
        </w:rPr>
        <w:t>pre November 2019</w:t>
      </w:r>
      <w:r w:rsidR="008A4A76" w:rsidRPr="00E6561F">
        <w:rPr>
          <w:rFonts w:cstheme="minorHAnsi"/>
          <w:color w:val="212529"/>
          <w:sz w:val="22"/>
          <w:szCs w:val="22"/>
        </w:rPr>
        <w:t xml:space="preserve"> </w:t>
      </w:r>
      <w:r w:rsidRPr="00E6561F">
        <w:rPr>
          <w:rFonts w:cstheme="minorHAnsi"/>
          <w:color w:val="212529"/>
          <w:sz w:val="22"/>
          <w:szCs w:val="22"/>
        </w:rPr>
        <w:t>(</w:t>
      </w:r>
      <w:r w:rsidR="008A4A76" w:rsidRPr="00E6561F">
        <w:rPr>
          <w:rFonts w:cstheme="minorHAnsi"/>
          <w:color w:val="212529"/>
          <w:sz w:val="22"/>
          <w:szCs w:val="22"/>
        </w:rPr>
        <w:t>903 patients</w:t>
      </w:r>
      <w:r w:rsidRPr="00E6561F">
        <w:rPr>
          <w:rFonts w:cstheme="minorHAnsi"/>
          <w:color w:val="212529"/>
          <w:sz w:val="22"/>
          <w:szCs w:val="22"/>
        </w:rPr>
        <w:t>)</w:t>
      </w:r>
      <w:r w:rsidR="008A4A76" w:rsidRPr="00E6561F">
        <w:rPr>
          <w:rFonts w:cstheme="minorHAnsi"/>
          <w:sz w:val="22"/>
          <w:szCs w:val="22"/>
        </w:rPr>
        <w:t xml:space="preserve">.  </w:t>
      </w:r>
      <w:r w:rsidR="008C6A5C" w:rsidRPr="00E6561F">
        <w:rPr>
          <w:rFonts w:cstheme="minorHAnsi"/>
          <w:color w:val="212529"/>
          <w:sz w:val="22"/>
          <w:szCs w:val="22"/>
        </w:rPr>
        <w:t xml:space="preserve">Implementation of bundle in all trusts between November 2019 and May 2020 resulted in 50% improvement in SSI rate to </w:t>
      </w:r>
      <w:r w:rsidR="00A30CA7" w:rsidRPr="00E6561F">
        <w:rPr>
          <w:rFonts w:cstheme="minorHAnsi"/>
          <w:color w:val="212529"/>
          <w:sz w:val="22"/>
          <w:szCs w:val="22"/>
        </w:rPr>
        <w:t xml:space="preserve">a </w:t>
      </w:r>
      <w:r w:rsidR="008C6A5C" w:rsidRPr="00E6561F">
        <w:rPr>
          <w:rFonts w:cstheme="minorHAnsi"/>
          <w:color w:val="212529"/>
          <w:sz w:val="22"/>
          <w:szCs w:val="22"/>
        </w:rPr>
        <w:t>regional average</w:t>
      </w:r>
      <w:r w:rsidR="008A4A76" w:rsidRPr="00E6561F">
        <w:rPr>
          <w:rFonts w:cstheme="minorHAnsi"/>
          <w:color w:val="212529"/>
          <w:sz w:val="22"/>
          <w:szCs w:val="22"/>
        </w:rPr>
        <w:t xml:space="preserve"> of </w:t>
      </w:r>
      <w:r w:rsidR="008C6A5C" w:rsidRPr="00E6561F">
        <w:rPr>
          <w:rFonts w:cstheme="minorHAnsi"/>
          <w:bCs/>
          <w:color w:val="212529"/>
          <w:sz w:val="22"/>
          <w:szCs w:val="22"/>
        </w:rPr>
        <w:t>9%</w:t>
      </w:r>
      <w:r w:rsidR="008C6A5C" w:rsidRPr="00E6561F">
        <w:rPr>
          <w:rFonts w:cstheme="minorHAnsi"/>
          <w:color w:val="212529"/>
          <w:sz w:val="22"/>
          <w:szCs w:val="22"/>
        </w:rPr>
        <w:t xml:space="preserve"> (range 6-15%) by January 2021 (1147 patients)</w:t>
      </w:r>
      <w:r w:rsidRPr="00E6561F">
        <w:rPr>
          <w:rFonts w:cstheme="minorHAnsi"/>
          <w:color w:val="212529"/>
          <w:sz w:val="22"/>
          <w:szCs w:val="22"/>
        </w:rPr>
        <w:t>. This relates to saving</w:t>
      </w:r>
      <w:r w:rsidR="00E30EB0" w:rsidRPr="00E6561F">
        <w:rPr>
          <w:rFonts w:cstheme="minorHAnsi"/>
          <w:color w:val="212529"/>
          <w:sz w:val="22"/>
          <w:szCs w:val="22"/>
        </w:rPr>
        <w:t xml:space="preserve"> 103</w:t>
      </w:r>
      <w:r w:rsidRPr="00E6561F">
        <w:rPr>
          <w:rFonts w:cstheme="minorHAnsi"/>
          <w:color w:val="212529"/>
          <w:sz w:val="22"/>
          <w:szCs w:val="22"/>
        </w:rPr>
        <w:t xml:space="preserve"> patients from a</w:t>
      </w:r>
      <w:r w:rsidR="007C4A78" w:rsidRPr="00E6561F">
        <w:rPr>
          <w:rFonts w:cstheme="minorHAnsi"/>
          <w:color w:val="212529"/>
          <w:sz w:val="22"/>
          <w:szCs w:val="22"/>
        </w:rPr>
        <w:t>n</w:t>
      </w:r>
      <w:r w:rsidRPr="00E6561F">
        <w:rPr>
          <w:rFonts w:cstheme="minorHAnsi"/>
          <w:color w:val="212529"/>
          <w:sz w:val="22"/>
          <w:szCs w:val="22"/>
        </w:rPr>
        <w:t xml:space="preserve"> SSI, a significant improvement in patient experience</w:t>
      </w:r>
      <w:r w:rsidR="00A42E79" w:rsidRPr="00E6561F">
        <w:rPr>
          <w:rFonts w:cstheme="minorHAnsi"/>
          <w:color w:val="212529"/>
          <w:sz w:val="22"/>
          <w:szCs w:val="22"/>
        </w:rPr>
        <w:t>.</w:t>
      </w:r>
      <w:r w:rsidRPr="00E6561F">
        <w:rPr>
          <w:rFonts w:cstheme="minorHAnsi"/>
          <w:color w:val="212529"/>
          <w:sz w:val="22"/>
          <w:szCs w:val="22"/>
        </w:rPr>
        <w:t xml:space="preserve">  </w:t>
      </w:r>
    </w:p>
    <w:p w14:paraId="5A6455DC" w14:textId="6CAA5490" w:rsidR="00245155" w:rsidRPr="00E6561F" w:rsidRDefault="00245155">
      <w:pPr>
        <w:spacing w:line="360" w:lineRule="auto"/>
        <w:rPr>
          <w:rFonts w:cstheme="minorHAnsi"/>
          <w:i/>
          <w:sz w:val="22"/>
          <w:szCs w:val="22"/>
        </w:rPr>
      </w:pPr>
      <w:r w:rsidRPr="00E6561F">
        <w:rPr>
          <w:rFonts w:cstheme="minorHAnsi"/>
          <w:color w:val="212529"/>
          <w:sz w:val="22"/>
          <w:szCs w:val="22"/>
        </w:rPr>
        <w:t>The MDT approach and collaborative element enabled staff and trusts to support each other during the difficulties of the C</w:t>
      </w:r>
      <w:r w:rsidR="008800EA" w:rsidRPr="00E6561F">
        <w:rPr>
          <w:rFonts w:cstheme="minorHAnsi"/>
          <w:color w:val="212529"/>
          <w:sz w:val="22"/>
          <w:szCs w:val="22"/>
        </w:rPr>
        <w:t>OVID-19</w:t>
      </w:r>
      <w:r w:rsidRPr="00E6561F">
        <w:rPr>
          <w:rFonts w:cstheme="minorHAnsi"/>
          <w:color w:val="212529"/>
          <w:sz w:val="22"/>
          <w:szCs w:val="22"/>
        </w:rPr>
        <w:t xml:space="preserve"> pandemic and engagement was high, with theatre teams in </w:t>
      </w:r>
      <w:r w:rsidR="00A30CA7" w:rsidRPr="00E6561F">
        <w:rPr>
          <w:rFonts w:cstheme="minorHAnsi"/>
          <w:color w:val="212529"/>
          <w:sz w:val="22"/>
          <w:szCs w:val="22"/>
        </w:rPr>
        <w:t>particular</w:t>
      </w:r>
      <w:r w:rsidRPr="00E6561F">
        <w:rPr>
          <w:rFonts w:cstheme="minorHAnsi"/>
          <w:color w:val="212529"/>
          <w:sz w:val="22"/>
          <w:szCs w:val="22"/>
        </w:rPr>
        <w:t xml:space="preserve"> being empowered to make a difference</w:t>
      </w:r>
      <w:r w:rsidR="001E6F56" w:rsidRPr="00E6561F">
        <w:rPr>
          <w:rFonts w:cstheme="minorHAnsi"/>
          <w:color w:val="212529"/>
          <w:sz w:val="22"/>
          <w:szCs w:val="22"/>
        </w:rPr>
        <w:t>.</w:t>
      </w:r>
    </w:p>
    <w:p w14:paraId="563EC771" w14:textId="2557A0AE" w:rsidR="008C6A5C" w:rsidRPr="00E6561F" w:rsidRDefault="00E6561F" w:rsidP="0075021F">
      <w:pPr>
        <w:spacing w:before="100" w:beforeAutospacing="1" w:after="100" w:afterAutospacing="1" w:line="360" w:lineRule="auto"/>
        <w:rPr>
          <w:rFonts w:cstheme="minorHAnsi"/>
          <w:color w:val="212529"/>
          <w:sz w:val="22"/>
          <w:szCs w:val="22"/>
        </w:rPr>
      </w:pPr>
      <w:r w:rsidRPr="00E6561F">
        <w:rPr>
          <w:rFonts w:cstheme="minorHAnsi"/>
          <w:color w:val="212529"/>
          <w:sz w:val="22"/>
          <w:szCs w:val="22"/>
        </w:rPr>
        <w:t xml:space="preserve">The bundle is easily adaptable to other surgical procedures and three hospitals implemented the same bundle after emergency abdominal surgery during 2020, although this was not part of the original project.  Measurement of SSI can be more challenging after emergency surgery as mortality rates are higher and a proportion of patients might have their abdomen left open initially after </w:t>
      </w:r>
      <w:r w:rsidRPr="00E6561F">
        <w:rPr>
          <w:rFonts w:cstheme="minorHAnsi"/>
          <w:color w:val="212529"/>
          <w:sz w:val="22"/>
          <w:szCs w:val="22"/>
        </w:rPr>
        <w:lastRenderedPageBreak/>
        <w:t>surgery (</w:t>
      </w:r>
      <w:proofErr w:type="spellStart"/>
      <w:r w:rsidRPr="00E6561F">
        <w:rPr>
          <w:rFonts w:cstheme="minorHAnsi"/>
          <w:color w:val="212529"/>
          <w:sz w:val="22"/>
          <w:szCs w:val="22"/>
        </w:rPr>
        <w:t>laparostomy</w:t>
      </w:r>
      <w:proofErr w:type="spellEnd"/>
      <w:r w:rsidRPr="00E6561F">
        <w:rPr>
          <w:rFonts w:cstheme="minorHAnsi"/>
          <w:color w:val="212529"/>
          <w:sz w:val="22"/>
          <w:szCs w:val="22"/>
        </w:rPr>
        <w:t xml:space="preserve">).   Patient-reported outcomes alone cannot measure the totality of SSI as a higher proportion of patients remain in hospital at 30 days, so a combination of in-hospital measurement and post-discharge surveillance is required.  Compliance with the bundle is also more difficult as it is not always possible to use a wound protector.  However, all 3 trusts reduced SSI. The average combined baseline SSI rate was </w:t>
      </w:r>
      <w:r w:rsidRPr="00E6561F">
        <w:rPr>
          <w:rFonts w:cstheme="minorHAnsi"/>
          <w:bCs/>
          <w:color w:val="212529"/>
          <w:sz w:val="22"/>
          <w:szCs w:val="22"/>
        </w:rPr>
        <w:t>23.5% (range 13- 32 %)</w:t>
      </w:r>
      <w:r w:rsidRPr="00E6561F">
        <w:rPr>
          <w:rFonts w:cstheme="minorHAnsi"/>
          <w:color w:val="212529"/>
          <w:sz w:val="22"/>
          <w:szCs w:val="22"/>
        </w:rPr>
        <w:t xml:space="preserve"> and decreased to </w:t>
      </w:r>
      <w:r w:rsidRPr="00E6561F">
        <w:rPr>
          <w:rFonts w:cstheme="minorHAnsi"/>
          <w:bCs/>
          <w:color w:val="212529"/>
          <w:sz w:val="22"/>
          <w:szCs w:val="22"/>
        </w:rPr>
        <w:t>10% (range 7-12%) following bundle implementation.  A</w:t>
      </w:r>
      <w:r w:rsidRPr="00E6561F">
        <w:rPr>
          <w:rFonts w:cstheme="minorHAnsi"/>
          <w:color w:val="212529"/>
          <w:sz w:val="22"/>
          <w:szCs w:val="22"/>
        </w:rPr>
        <w:t>verage response rate was 75%.</w:t>
      </w:r>
      <w:r w:rsidR="008C6A5C" w:rsidRPr="00E6561F">
        <w:rPr>
          <w:rFonts w:cstheme="minorHAnsi"/>
          <w:i/>
          <w:iCs/>
          <w:color w:val="212529"/>
          <w:sz w:val="22"/>
          <w:szCs w:val="22"/>
        </w:rPr>
        <w:br/>
      </w:r>
    </w:p>
    <w:p w14:paraId="040D40DB" w14:textId="77777777" w:rsidR="00CD0EB8" w:rsidRDefault="00CD0EB8" w:rsidP="00556248">
      <w:pPr>
        <w:spacing w:line="360" w:lineRule="auto"/>
        <w:rPr>
          <w:rFonts w:cstheme="minorHAnsi"/>
          <w:b/>
          <w:bCs/>
          <w:color w:val="212529"/>
          <w:sz w:val="22"/>
          <w:szCs w:val="22"/>
        </w:rPr>
      </w:pPr>
      <w:r>
        <w:rPr>
          <w:rFonts w:cstheme="minorHAnsi"/>
          <w:b/>
          <w:bCs/>
          <w:color w:val="212529"/>
          <w:sz w:val="22"/>
          <w:szCs w:val="22"/>
        </w:rPr>
        <w:t>Discussion</w:t>
      </w:r>
    </w:p>
    <w:p w14:paraId="4BEF5EE0" w14:textId="4C18174F" w:rsidR="00A0263F" w:rsidRDefault="006B65F6">
      <w:pPr>
        <w:spacing w:line="360" w:lineRule="auto"/>
        <w:rPr>
          <w:rFonts w:cstheme="minorHAnsi"/>
          <w:noProof/>
          <w:color w:val="000000" w:themeColor="text1"/>
          <w:sz w:val="22"/>
          <w:szCs w:val="22"/>
          <w:lang w:val="en-US"/>
        </w:rPr>
      </w:pPr>
      <w:r>
        <w:rPr>
          <w:rFonts w:cstheme="minorHAnsi"/>
          <w:noProof/>
          <w:color w:val="000000" w:themeColor="text1"/>
          <w:sz w:val="22"/>
          <w:szCs w:val="22"/>
          <w:lang w:val="en-US"/>
        </w:rPr>
        <w:t>This project has demonstrated that with the collaborative approach</w:t>
      </w:r>
      <w:r w:rsidR="00BA7E41">
        <w:rPr>
          <w:rFonts w:cstheme="minorHAnsi"/>
          <w:noProof/>
          <w:color w:val="000000" w:themeColor="text1"/>
          <w:sz w:val="22"/>
          <w:szCs w:val="22"/>
          <w:lang w:val="en-US"/>
        </w:rPr>
        <w:t xml:space="preserve">, an evidence based care bundle already implemented in a single hospital can be adopted and spread </w:t>
      </w:r>
      <w:r w:rsidR="00BA7E41" w:rsidRPr="00E6561F">
        <w:rPr>
          <w:rFonts w:cstheme="minorHAnsi"/>
          <w:color w:val="212529"/>
          <w:sz w:val="22"/>
          <w:szCs w:val="22"/>
        </w:rPr>
        <w:t>and the original outcome of a 50% reduction in SSI after elective colorectal surgery can be replicated in other hospitals within 18 months</w:t>
      </w:r>
      <w:r w:rsidR="00BA7E41">
        <w:rPr>
          <w:rFonts w:cstheme="minorHAnsi"/>
          <w:noProof/>
          <w:color w:val="000000" w:themeColor="text1"/>
          <w:sz w:val="22"/>
          <w:szCs w:val="22"/>
          <w:lang w:val="en-US"/>
        </w:rPr>
        <w:t xml:space="preserve">.  </w:t>
      </w:r>
      <w:r w:rsidR="00E4205A">
        <w:rPr>
          <w:rFonts w:cstheme="minorHAnsi"/>
          <w:noProof/>
          <w:color w:val="000000" w:themeColor="text1"/>
          <w:sz w:val="22"/>
          <w:szCs w:val="22"/>
          <w:lang w:val="en-US"/>
        </w:rPr>
        <w:t xml:space="preserve">The aim of this paper is to learn from this approach rather than  to assess the efficacy of the bundle or the risk factors for SSI which are reported elsewhere. </w:t>
      </w:r>
      <w:r w:rsidR="00D83037" w:rsidRPr="00585434">
        <w:rPr>
          <w:rFonts w:cstheme="minorHAnsi"/>
          <w:noProof/>
          <w:color w:val="000000" w:themeColor="text1"/>
          <w:sz w:val="22"/>
          <w:szCs w:val="22"/>
          <w:lang w:val="en-US"/>
        </w:rPr>
        <w:t>T</w:t>
      </w:r>
      <w:r w:rsidR="00D83037">
        <w:rPr>
          <w:rFonts w:cstheme="minorHAnsi"/>
          <w:noProof/>
          <w:color w:val="000000" w:themeColor="text1"/>
          <w:sz w:val="22"/>
          <w:szCs w:val="22"/>
          <w:lang w:val="en-US"/>
        </w:rPr>
        <w:t xml:space="preserve">here are very few QI projects focused on surgical topics. The </w:t>
      </w:r>
      <w:r w:rsidR="00D83037" w:rsidRPr="00585434">
        <w:rPr>
          <w:rFonts w:cstheme="minorHAnsi"/>
          <w:noProof/>
          <w:color w:val="000000" w:themeColor="text1"/>
          <w:sz w:val="22"/>
          <w:szCs w:val="22"/>
          <w:lang w:val="en-US"/>
        </w:rPr>
        <w:t>E</w:t>
      </w:r>
      <w:r w:rsidR="00D83037">
        <w:rPr>
          <w:rFonts w:cstheme="minorHAnsi"/>
          <w:noProof/>
          <w:color w:val="000000" w:themeColor="text1"/>
          <w:sz w:val="22"/>
          <w:szCs w:val="22"/>
          <w:lang w:val="en-US"/>
        </w:rPr>
        <w:t xml:space="preserve">mergency </w:t>
      </w:r>
      <w:r w:rsidR="00D83037" w:rsidRPr="00585434">
        <w:rPr>
          <w:rFonts w:cstheme="minorHAnsi"/>
          <w:noProof/>
          <w:color w:val="000000" w:themeColor="text1"/>
          <w:sz w:val="22"/>
          <w:szCs w:val="22"/>
          <w:lang w:val="en-US"/>
        </w:rPr>
        <w:t>L</w:t>
      </w:r>
      <w:r w:rsidR="00D83037">
        <w:rPr>
          <w:rFonts w:cstheme="minorHAnsi"/>
          <w:noProof/>
          <w:color w:val="000000" w:themeColor="text1"/>
          <w:sz w:val="22"/>
          <w:szCs w:val="22"/>
          <w:lang w:val="en-US"/>
        </w:rPr>
        <w:t xml:space="preserve">aparotomy </w:t>
      </w:r>
      <w:r w:rsidR="00D83037" w:rsidRPr="00585434">
        <w:rPr>
          <w:rFonts w:cstheme="minorHAnsi"/>
          <w:noProof/>
          <w:color w:val="000000" w:themeColor="text1"/>
          <w:sz w:val="22"/>
          <w:szCs w:val="22"/>
          <w:lang w:val="en-US"/>
        </w:rPr>
        <w:t>C</w:t>
      </w:r>
      <w:r w:rsidR="00D83037">
        <w:rPr>
          <w:rFonts w:cstheme="minorHAnsi"/>
          <w:noProof/>
          <w:color w:val="000000" w:themeColor="text1"/>
          <w:sz w:val="22"/>
          <w:szCs w:val="22"/>
          <w:lang w:val="en-US"/>
        </w:rPr>
        <w:t>ollaborative</w:t>
      </w:r>
      <w:r w:rsidR="00D83037" w:rsidRPr="00585434">
        <w:rPr>
          <w:rFonts w:cstheme="minorHAnsi"/>
          <w:noProof/>
          <w:color w:val="000000" w:themeColor="text1"/>
          <w:sz w:val="22"/>
          <w:szCs w:val="22"/>
          <w:lang w:val="en-US"/>
        </w:rPr>
        <w:t xml:space="preserve"> </w:t>
      </w:r>
      <w:r w:rsidR="008E71A9">
        <w:rPr>
          <w:rFonts w:cstheme="minorHAnsi"/>
          <w:noProof/>
          <w:color w:val="000000" w:themeColor="text1"/>
          <w:sz w:val="22"/>
          <w:szCs w:val="22"/>
          <w:lang w:val="en-US"/>
        </w:rPr>
        <w:t xml:space="preserve">(18) </w:t>
      </w:r>
      <w:r w:rsidR="00D83037" w:rsidRPr="00585434">
        <w:rPr>
          <w:rFonts w:cstheme="minorHAnsi"/>
          <w:noProof/>
          <w:color w:val="000000" w:themeColor="text1"/>
          <w:sz w:val="22"/>
          <w:szCs w:val="22"/>
          <w:lang w:val="en-US"/>
        </w:rPr>
        <w:t>and</w:t>
      </w:r>
      <w:r w:rsidR="00D83037">
        <w:rPr>
          <w:rFonts w:cstheme="minorHAnsi"/>
          <w:noProof/>
          <w:color w:val="000000" w:themeColor="text1"/>
          <w:sz w:val="22"/>
          <w:szCs w:val="22"/>
          <w:lang w:val="en-US"/>
        </w:rPr>
        <w:t xml:space="preserve"> EPOCH</w:t>
      </w:r>
      <w:r w:rsidR="00414B4E">
        <w:rPr>
          <w:rFonts w:cstheme="minorHAnsi"/>
          <w:noProof/>
          <w:color w:val="000000" w:themeColor="text1"/>
          <w:sz w:val="22"/>
          <w:szCs w:val="22"/>
          <w:lang w:val="en-US"/>
        </w:rPr>
        <w:t xml:space="preserve"> </w:t>
      </w:r>
      <w:r w:rsidR="00414B4E">
        <w:rPr>
          <w:rFonts w:cstheme="minorHAnsi"/>
          <w:noProof/>
          <w:color w:val="000000" w:themeColor="text1"/>
          <w:sz w:val="22"/>
          <w:szCs w:val="22"/>
          <w:lang w:val="en-US"/>
        </w:rPr>
        <w:fldChar w:fldCharType="begin" w:fldLock="1"/>
      </w:r>
      <w:r w:rsidR="00CF3FD2">
        <w:rPr>
          <w:rFonts w:cstheme="minorHAnsi"/>
          <w:noProof/>
          <w:color w:val="000000" w:themeColor="text1"/>
          <w:sz w:val="22"/>
          <w:szCs w:val="22"/>
          <w:lang w:val="en-US"/>
        </w:rPr>
        <w:instrText>ADDIN CSL_CITATION {"citationItems":[{"id":"ITEM-1","itemData":{"DOI":"10.1016/S0140-6736(18)32521-2","ISSN":"1474547X","PMID":"31030986","abstract":"Background: Emergency abdominal surgery is associated with poor patient outcomes. We studied the effectiveness of a national quality improvement (QI) programme to implement a care pathway to improve survival for these patients. Methods: We did a stepped-wedge cluster-randomised trial of patients aged 40 years or older undergoing emergency open major abdominal surgery. Eligible UK National Health Service (NHS) hospitals (those that had an emergency general surgical service, a substantial volume of emergency abdominal surgery cases, and contributed data to the National Emergency Laparotomy Audit) were organised into 15 geographical clusters and commenced the QI programme in a random order, based on a computer-generated random sequence, over an 85-week period with one geographical cluster commencing the intervention every 5 weeks from the second to the 16th time period. Patients were masked to the study group, but it was not possible to mask hospital staff or investigators. The primary outcome measure was mortality within 90 days of surgery. Analyses were done on an intention-to-treat basis. This study is registered with the ISRCTN registry, number ISRCTN80682973. Findings: Treatment took place between March 3, 2014, and Oct 19, 2015. 22 754 patients were assessed for elegibility. Of 15 873 eligible patients from 93 NHS hospitals, primary outcome data were analysed for 8482 patients in the usual care group and 7374 in the QI group. Eight patients in the usual care group and nine patients in the QI group were not included in the analysis because of missing primary outcome data. The primary outcome of 90-day mortality occurred in 1210 (16%) patients in the QI group compared with 1393 (16%) patients in the usual care group (HR 1·11, 0·96–1·28). Interpretation: No survival benefit was observed from this QI programme to implement a care pathway for patients undergoing emergency abdominal surgery. Future QI programmes should ensure that teams have both the time and resources needed to improve patient care. Funding: National Institute for Health Research Health Services and Delivery Research Programme.","author":[{"dropping-particle":"","family":"Peden","given":"Carol J.","non-dropping-particle":"","parse-names":false,"suffix":""},{"dropping-particle":"","family":"Stephens","given":"Tim","non-dropping-particle":"","parse-names":false,"suffix":""},{"dropping-particle":"","family":"Martin","given":"Graham","non-dropping-particle":"","parse-names":false,"suffix":""},{"dropping-particle":"","family":"Kahan","given":"Brennan C.","non-dropping-particle":"","parse-names":false,"suffix":""},{"dropping-particle":"","family":"Thomson","given":"Ann","non-dropping-particle":"","parse-names":false,"suffix":""},{"dropping-particle":"","family":"Rivett","given":"Kate","non-dropping-particle":"","parse-names":false,"suffix":""},{"dropping-particle":"","family":"Wells","given":"Duncan","non-dropping-particle":"","parse-names":false,"suffix":""},{"dropping-particle":"","family":"Richardson","given":"Gerry","non-dropping-particle":"","parse-names":false,"suffix":""},{"dropping-particle":"","family":"Kerry","given":"Sally","non-dropping-particle":"","parse-names":false,"suffix":""},{"dropping-particle":"","family":"Bion","given":"Julian","non-dropping-particle":"","parse-names":false,"suffix":""},{"dropping-particle":"","family":"Pearse","given":"Rupert M.","non-dropping-particle":"","parse-names":false,"suffix":""},{"dropping-particle":"","family":"Peden","given":"Carol","non-dropping-particle":"","parse-names":false,"suffix":""},{"dropping-particle":"","family":"Kahan","given":"Brennan","non-dropping-particle":"","parse-names":false,"suffix":""},{"dropping-particle":"","family":"Brett","given":"Stephen","non-dropping-particle":"","parse-names":false,"suffix":""},{"dropping-particle":"","family":"Ackland","given":"Gareth","non-dropping-particle":"","parse-names":false,"suffix":""},{"dropping-particle":"","family":"Grocott","given":"Mike","non-dropping-particle":"","parse-names":false,"suffix":""},{"dropping-particle":"","family":"Holt","given":"Peter","non-dropping-particle":"","parse-names":false,"suffix":""},{"dropping-particle":"","family":"Robert","given":"Glenn","non-dropping-particle":"","parse-names":false,"suffix":""},{"dropping-particle":"","family":"Ukoumunne","given":"Obioha","non-dropping-particle":"","parse-names":false,"suffix":""},{"dropping-particle":"","family":"Waring","given":"Justin","non-dropping-particle":"","parse-names":false,"suffix":""},{"dropping-particle":"","family":"Everingham","given":"Kirsty","non-dropping-particle":"","parse-names":false,"suffix":""},{"dropping-particle":"","family":"Phull","given":"Mandeep","non-dropping-particle":"","parse-names":false,"suffix":""},{"dropping-particle":"","family":"Cromwell","given":"David","non-dropping-particle":"","parse-names":false,"suffix":""},{"dropping-particle":"","family":"Evley","given":"Rachel","non-dropping-particle":"","parse-names":false,"suffix":""},{"dropping-particle":"","family":"Lilford","given":"Richard","non-dropping-particle":"","parse-names":false,"suffix":""},{"dropping-particle":"","family":"Kocman","given":"David","non-dropping-particle":"","parse-names":false,"suffix":""},{"dropping-particle":"","family":"Asaria","given":"Miqdad","non-dropping-particle":"","parse-names":false,"suffix":""},{"dropping-particle":"","family":"Tarrant","given":"Carolyn","non-dropping-particle":"","parse-names":false,"suffix":""},{"dropping-particle":"","family":"Yang","given":"Fan","non-dropping-particle":"","parse-names":false,"suffix":""},{"dropping-particle":"","family":"Abraham","given":"Ajit","non-dropping-particle":"","parse-names":false,"suffix":""},{"dropping-particle":"","family":"Bothma","given":"Pieter","non-dropping-particle":"","parse-names":false,"suffix":""},{"dropping-particle":"","family":"Conway","given":"Daniel","non-dropping-particle":"","parse-names":false,"suffix":""},{"dropping-particle":"","family":"Stapleton","given":"Clare","non-dropping-particle":"","parse-names":false,"suffix":""},{"dropping-particle":"","family":"Edwards","given":"Mark","non-dropping-particle":"","parse-names":false,"suffix":""},{"dropping-particle":"","family":"Minto","given":"Gary","non-dropping-particle":"","parse-names":false,"suffix":""},{"dropping-particle":"","family":"Saunders","given":"David","non-dropping-particle":"","parse-names":false,"suffix":""},{"dropping-particle":"","family":"Owen","given":"Tom","non-dropping-particle":"","parse-names":false,"suffix":""},{"dropping-particle":"","family":"Waldmann","given":"Carl","non-dropping-particle":"","parse-names":false,"suffix":""},{"dropping-particle":"","family":"Hayden","given":"Paul","non-dropping-particle":"","parse-names":false,"suffix":""},{"dropping-particle":"","family":"Gillies","given":"Michael","non-dropping-particle":"","parse-names":false,"suffix":""},{"dropping-particle":"","family":"Tighe","given":"Sean","non-dropping-particle":"","parse-names":false,"suffix":""},{"dropping-particle":"","family":"Smith","given":"Neil","non-dropping-particle":"","parse-names":false,"suffix":""},{"dropping-particle":"","family":"Mythen","given":"Monty","non-dropping-particle":"","parse-names":false,"suffix":""},{"dropping-particle":"","family":"Murray","given":"David","non-dropping-particle":"","parse-names":false,"suffix":""},{"dropping-particle":"","family":"Lobo","given":"Dileep","non-dropping-particle":"","parse-names":false,"suffix":""},{"dropping-particle":"","family":"Leuwer","given":"Martin","non-dropping-particle":"","parse-names":false,"suffix":""},{"dropping-particle":"","family":"Kirk-Bayley","given":"Justin","non-dropping-particle":"","parse-names":false,"suffix":""},{"dropping-particle":"","family":"Howell","given":"Simon","non-dropping-particle":"","parse-names":false,"suffix":""},{"dropping-particle":"","family":"Gordon","given":"Anthony","non-dropping-particle":"","parse-names":false,"suffix":""},{"dropping-particle":"","family":"Anderson","given":"Iain","non-dropping-particle":"","parse-names":false,"suffix":""},{"dropping-particle":"","family":"Lourtie","given":"Jose","non-dropping-particle":"","parse-names":false,"suffix":""},{"dropping-particle":"","family":"Walker","given":"Simon","non-dropping-particle":"","parse-names":false,"suffix":""},{"dropping-particle":"","family":"Drake","given":"Sharon","non-dropping-particle":"","parse-names":false,"suffix":""},{"dropping-particle":"","family":"Murray","given":"Dave","non-dropping-particle":"","parse-names":false,"suffix":""},{"dropping-particle":"","family":"Watson","given":"Nick","non-dropping-particle":"","parse-names":false,"suffix":""},{"dropping-particle":"","family":"Szakmany","given":"Tamas","non-dropping-particle":"","parse-names":false,"suffix":""},{"dropping-particle":"","family":"Sutcliffe","given":"Robert","non-dropping-particle":"","parse-names":false,"suffix":""},{"dropping-particle":"","family":"Mahajan","given":"Ravi","non-dropping-particle":"","parse-names":false,"suffix":""},{"dropping-particle":"","family":"Girling","given":"Alan","non-dropping-particle":"","parse-names":false,"suffix":""},{"dropping-particle":"","family":"Forbes","given":"Gordon","non-dropping-particle":"","parse-names":false,"suffix":""},{"dropping-particle":"","family":"Faiz","given":"Omar","non-dropping-particle":"","parse-names":false,"suffix":""},{"dropping-particle":"","family":"Blunt","given":"Mark","non-dropping-particle":"","parse-names":false,"suffix":""},{"dropping-particle":"","family":"Singh","given":"Surjait","non-dropping-particle":"","parse-names":false,"suffix":""},{"dropping-particle":"","family":"Steel","given":"Alistair","non-dropping-particle":"","parse-names":false,"suffix":""},{"dropping-particle":"","family":"Wong","given":"Kate","non-dropping-particle":"","parse-names":false,"suffix":""},{"dropping-particle":"","family":"Cabreros","given":"Leilani","non-dropping-particle":"","parse-names":false,"suffix":""},{"dropping-particle":"","family":"Chitre","given":"Vivek","non-dropping-particle":"","parse-names":false,"suffix":""},{"dropping-particle":"","family":"Obideyi","given":"Ayodele","non-dropping-particle":"","parse-names":false,"suffix":""},{"dropping-particle":"","family":"Ali","given":"Dhiraj","non-dropping-particle":"","parse-names":false,"suffix":""},{"dropping-particle":"","family":"Blenk","given":"Karl","non-dropping-particle":"","parse-names":false,"suffix":""},{"dropping-particle":"","family":"Broad","given":"Dan","non-dropping-particle":"","parse-names":false,"suffix":""},{"dropping-particle":"","family":"Brodbeck","given":"Andreas","non-dropping-particle":"","parse-names":false,"suffix":""},{"dropping-particle":"","family":"Dumpala","given":"Rajesh","non-dropping-particle":"","parse-names":false,"suffix":""},{"dropping-particle":"","family":"Engel","given":"Arnth","non-dropping-particle":"","parse-names":false,"suffix":""},{"dropping-particle":"","family":"Ganepola","given":"Ranjit","non-dropping-particle":"","parse-names":false,"suffix":""},{"dropping-particle":"","family":"Garg","given":"Sudha","non-dropping-particle":"","parse-names":false,"suffix":""},{"dropping-particle":"","family":"Gay","given":"Mike","non-dropping-particle":"","parse-names":false,"suffix":""},{"dropping-particle":"","family":"Karlikowsk","given":"Michael","non-dropping-particle":"","parse-names":false,"suffix":""},{"dropping-particle":"","family":"Lams","given":"Edward","non-dropping-particle":"","parse-names":false,"suffix":""},{"dropping-particle":"","family":"Millican","given":"Dean","non-dropping-particle":"","parse-names":false,"suffix":""},{"dropping-particle":"","family":"Misane","given":"Inga","non-dropping-particle":"","parse-names":false,"suffix":""},{"dropping-particle":"","family":"Mull","given":"Ajaya","non-dropping-particle":"","parse-names":false,"suffix":""},{"dropping-particle":"","family":"Naik","given":"Veena","non-dropping-particle":"","parse-names":false,"suffix":""},{"dropping-particle":"","family":"Pushpa","given":"Nathan","non-dropping-particle":"","parse-names":false,"suffix":""},{"dropping-particle":"","family":"Nutt","given":"Chris","non-dropping-particle":"","parse-names":false,"suffix":""},{"dropping-particle":"","family":"Sagadai","given":"Saravanna","non-dropping-particle":"","parse-names":false,"suffix":""},{"dropping-particle":"","family":"Stuart","given":"Hazel","non-dropping-particle":"","parse-names":false,"suffix":""},{"dropping-particle":"","family":"Noble","given":"Paul","non-dropping-particle":"","parse-names":false,"suffix":""},{"dropping-particle":"","family":"Velde","given":"Niko","non-dropping-particle":"Van De","parse-names":false,"suffix":""},{"dropping-particle":"","family":"Hudson","given":"Liam","non-dropping-particle":"","parse-names":false,"suffix":""},{"dropping-particle":"","family":"Benlloch","given":"Raoul","non-dropping-particle":"","parse-names":false,"suffix":""},{"dropping-particle":"","family":"Singh","given":"Satish","non-dropping-particle":"","parse-names":false,"suffix":""},{"dropping-particle":"","family":"Verma","given":"Karan","non-dropping-particle":"","parse-names":false,"suffix":""},{"dropping-particle":"","family":"Laba","given":"Damian","non-dropping-particle":"","parse-names":false,"suffix":""},{"dropping-particle":"","family":"Carmichael","given":"Jack","non-dropping-particle":"","parse-names":false,"suffix":""},{"dropping-particle":"","family":"Richardson","given":"Peter","non-dropping-particle":"","parse-names":false,"suffix":""},{"dropping-particle":"","family":"Wilson","given":"Graham","non-dropping-particle":"","parse-names":false,"suffix":""},{"dropping-particle":"","family":"Lewis","given":"Ricky","non-dropping-particle":"","parse-names":false,"suffix":""},{"dropping-particle":"","family":"Surendran","given":"Karthik","non-dropping-particle":"","parse-names":false,"suffix":""},{"dropping-particle":"","family":"El-Damatty","given":"Essam","non-dropping-particle":"","parse-names":false,"suffix":""},{"dropping-particle":"","family":"Gurung","given":"Sarada","non-dropping-particle":"","parse-names":false,"suffix":""},{"dropping-particle":"","family":"Raulusaite","given":"Ilona","non-dropping-particle":"","parse-names":false,"suffix":""},{"dropping-particle":"","family":"Gerstina","given":"Nabua","non-dropping-particle":"","parse-names":false,"suffix":""},{"dropping-particle":"","family":"Rochester","given":"Chloe","non-dropping-particle":"","parse-names":false,"suffix":""},{"dropping-particle":"","family":"Kuldip","given":"Rai","non-dropping-particle":"","parse-names":false,"suffix":""},{"dropping-particle":"","family":"Lindner","given":"Andrew","non-dropping-particle":"","parse-names":false,"suffix":""},{"dropping-particle":"","family":"Murray","given":"Therese","non-dropping-particle":"","parse-names":false,"suffix":""},{"dropping-particle":"","family":"Vivek","given":"Chitre","non-dropping-particle":"","parse-names":false,"suffix":""},{"dropping-particle":"","family":"Lal","given":"Roshan","non-dropping-particle":"","parse-names":false,"suffix":""},{"dropping-particle":"","family":"Downey","given":"Sarah","non-dropping-particle":"","parse-names":false,"suffix":""},{"dropping-particle":"","family":"Velchuru","given":"Vamsi","non-dropping-particle":"","parse-names":false,"suffix":""},{"dropping-particle":"","family":"Aryal","given":"Kamal","non-dropping-particle":"","parse-names":false,"suffix":""},{"dropping-particle":"","family":"Guruswamy","given":"Raman","non-dropping-particle":"","parse-names":false,"suffix":""},{"dropping-particle":"","family":"Shankar","given":"Kirosh","non-dropping-particle":"","parse-names":false,"suffix":""},{"dropping-particle":"","family":"Porter","given":"Helen","non-dropping-particle":"","parse-names":false,"suffix":""},{"dropping-particle":"","family":"Tutton","given":"Matthew","non-dropping-particle":"","parse-names":false,"suffix":""},{"dropping-particle":"","family":"Agostini","given":"Helen","non-dropping-particle":"","parse-names":false,"suffix":""},{"dropping-particle":"","family":"Fletcher","given":"Simon","non-dropping-particle":"","parse-names":false,"suffix":""},{"dropping-particle":"","family":"Wharton","given":"Richard","non-dropping-particle":"","parse-names":false,"suffix":""},{"dropping-particle":"","family":"Hutchinson","given":"Steve","non-dropping-particle":"","parse-names":false,"suffix":""},{"dropping-particle":"","family":"Maiya","given":"Bala","non-dropping-particle":"","parse-names":false,"suffix":""},{"dropping-particle":"","family":"Howard-Griffin","given":"Richard","non-dropping-particle":"","parse-names":false,"suffix":""},{"dropping-particle":"","family":"Crabtree","given":"Michael","non-dropping-particle":"","parse-names":false,"suffix":""},{"dropping-particle":"","family":"Kushakovsky","given":"Vlad","non-dropping-particle":"","parse-names":false,"suffix":""},{"dropping-particle":"","family":"Omer","given":"Abdel","non-dropping-particle":"","parse-names":false,"suffix":""},{"dropping-particle":"","family":"Nadarajavan","given":"Senthil","non-dropping-particle":"","parse-names":false,"suffix":""},{"dropping-particle":"","family":"Bell","given":"Stephanie","non-dropping-particle":"","parse-names":false,"suffix":""},{"dropping-particle":"","family":"Patil","given":"Vishal","non-dropping-particle":"","parse-names":false,"suffix":""},{"dropping-particle":"","family":"Jah","given":"Asif","non-dropping-particle":"","parse-names":false,"suffix":""},{"dropping-particle":"","family":"Mahroof","given":"Razeen","non-dropping-particle":"","parse-names":false,"suffix":""},{"dropping-particle":"","family":"Watson","given":"Nicholas","non-dropping-particle":"","parse-names":false,"suffix":""},{"dropping-particle":"","family":"Tansley","given":"John","non-dropping-particle":"","parse-names":false,"suffix":""},{"dropping-particle":"","family":"Moncaster","given":"Gareth","non-dropping-particle":"","parse-names":false,"suffix":""},{"dropping-particle":"","family":"Flint","given":"Neil","non-dropping-particle":"","parse-names":false,"suffix":""},{"dropping-particle":"","family":"Miller","given":"Andrew","non-dropping-particle":"","parse-names":false,"suffix":""},{"dropping-particle":"","family":"Wood","given":"Marcus","non-dropping-particle":"","parse-names":false,"suffix":""},{"dropping-particle":"","family":"Prematie","given":"Andreou","non-dropping-particle":"","parse-names":false,"suffix":""},{"dropping-particle":"","family":"Roth","given":"Sally","non-dropping-particle":"","parse-names":false,"suffix":""},{"dropping-particle":"","family":"Bowery","given":"Sarah","non-dropping-particle":"","parse-names":false,"suffix":""},{"dropping-particle":"","family":"Hales","given":"Dawn","non-dropping-particle":"","parse-names":false,"suffix":""},{"dropping-particle":"","family":"Shah","given":"Tanuja","non-dropping-particle":"","parse-names":false,"suffix":""},{"dropping-particle":"","family":"Tierney","given":"Gill","non-dropping-particle":"","parse-names":false,"suffix":""},{"dropping-particle":"","family":"Morris","given":"Craig","non-dropping-particle":"","parse-names":false,"suffix":""},{"dropping-particle":"","family":"Iftikhar","given":"Syed","non-dropping-particle":"","parse-names":false,"suffix":""},{"dropping-particle":"","family":"Shukla","given":"Amit","non-dropping-particle":"","parse-names":false,"suffix":""},{"dropping-particle":"","family":"O'Dwyer","given":"Grainne","non-dropping-particle":"","parse-names":false,"suffix":""},{"dropping-particle":"","family":"Wolverson","given":"Adam","non-dropping-particle":"","parse-names":false,"suffix":""},{"dropping-particle":"","family":"Adams","given":"Ferdinand","non-dropping-particle":"","parse-names":false,"suffix":""},{"dropping-particle":"","family":"Perrin-Brown","given":"Laura","non-dropping-particle":"","parse-names":false,"suffix":""},{"dropping-particle":"","family":"White","given":"Tim","non-dropping-particle":"","parse-names":false,"suffix":""},{"dropping-particle":"","family":"Beavis","given":"Sarah","non-dropping-particle":"","parse-names":false,"suffix":""},{"dropping-particle":"","family":"Banks","given":"Victoria","non-dropping-particle":"","parse-names":false,"suffix":""},{"dropping-particle":"","family":"Abercrombie","given":"John","non-dropping-particle":"","parse-names":false,"suffix":""},{"dropping-particle":"","family":"Mole","given":"Jonathon","non-dropping-particle":"","parse-names":false,"suffix":""},{"dropping-particle":"","family":"Chana","given":"Avninder","non-dropping-particle":"","parse-names":false,"suffix":""},{"dropping-particle":"","family":"Banerjea","given":"Ayan","non-dropping-particle":"","parse-names":false,"suffix":""},{"dropping-particle":"","family":"Humes","given":"David","non-dropping-particle":"","parse-names":false,"suffix":""},{"dropping-particle":"","family":"Dhingsa","given":"Rajpal","non-dropping-particle":"","parse-names":false,"suffix":""},{"dropping-particle":"","family":"Wells","given":"John","non-dropping-particle":"","parse-names":false,"suffix":""},{"dropping-particle":"","family":"Brown","given":"Stephanie","non-dropping-particle":"","parse-names":false,"suffix":""},{"dropping-particle":"","family":"Adegoke","given":"Kenneth","non-dropping-particle":"","parse-names":false,"suffix":""},{"dropping-particle":"","family":"Tofte","given":"Barclay","non-dropping-particle":"","parse-names":false,"suffix":""},{"dropping-particle":"","family":"Alegria","given":"Ana","non-dropping-particle":"","parse-names":false,"suffix":""},{"dropping-particle":"","family":"Natarajan","given":"Nat","non-dropping-particle":"","parse-names":false,"suffix":""},{"dropping-particle":"","family":"Akhtar","given":"Mansoor","non-dropping-particle":"","parse-names":false,"suffix":""},{"dropping-particle":"","family":"Doughan","given":"Samer","non-dropping-particle":"","parse-names":false,"suffix":""},{"dropping-particle":"","family":"Mackinnon","given":"John","non-dropping-particle":"","parse-names":false,"suffix":""},{"dropping-particle":"","family":"Aravind","given":"Biju","non-dropping-particle":"","parse-names":false,"suffix":""},{"dropping-particle":"","family":"Cook","given":"Esther","non-dropping-particle":"","parse-names":false,"suffix":""},{"dropping-particle":"","family":"Snazelle","given":"Mark","non-dropping-particle":"","parse-names":false,"suffix":""},{"dropping-particle":"","family":"Gardner","given":"Matt","non-dropping-particle":"","parse-names":false,"suffix":""},{"dropping-particle":"","family":"Baldwin","given":"Lee","non-dropping-particle":"","parse-names":false,"suffix":""},{"dropping-particle":"","family":"Bailey","given":"Simon","non-dropping-particle":"","parse-names":false,"suffix":""},{"dropping-particle":"","family":"Lawton","given":"Greg","non-dropping-particle":"","parse-names":false,"suffix":""},{"dropping-particle":"","family":"Divekar","given":"Nandita","non-dropping-particle":"","parse-names":false,"suffix":""},{"dropping-particle":"","family":"Kukreja","given":"Neil","non-dropping-particle":"","parse-names":false,"suffix":""},{"dropping-particle":"","family":"Sange","given":"Mansoor","non-dropping-particle":"","parse-names":false,"suffix":""},{"dropping-particle":"","family":"Watson","given":"Mark","non-dropping-particle":"","parse-names":false,"suffix":""},{"dropping-particle":"","family":"Satisha","given":"Mallikarjunappa","non-dropping-particle":"","parse-names":false,"suffix":""},{"dropping-particle":"","family":"Protopapas","given":"Michael","non-dropping-particle":"","parse-names":false,"suffix":""},{"dropping-particle":"","family":"Belagodu","given":"Zakaulla","non-dropping-particle":"","parse-names":false,"suffix":""},{"dropping-particle":"","family":"Sarfi","given":"Shameem","non-dropping-particle":"","parse-names":false,"suffix":""},{"dropping-particle":"","family":"Raju","given":"Pasupathy","non-dropping-particle":"","parse-names":false,"suffix":""},{"dropping-particle":"","family":"Stacey","given":"Brenda","non-dropping-particle":"","parse-names":false,"suffix":""},{"dropping-particle":"","family":"Campbell-Smith","given":"Tim","non-dropping-particle":"","parse-names":false,"suffix":""},{"dropping-particle":"","family":"Parrington","given":"Simon","non-dropping-particle":"","parse-names":false,"suffix":""},{"dropping-particle":"","family":"Desikan","given":"Somi","non-dropping-particle":"","parse-names":false,"suffix":""},{"dropping-particle":"","family":"Brennan","given":"Andrew","non-dropping-particle":"","parse-names":false,"suffix":""},{"dropping-particle":"","family":"Griffith","given":"John","non-dropping-particle":"","parse-names":false,"suffix":""},{"dropping-particle":"","family":"Fletcher","given":"Steve","non-dropping-particle":"","parse-names":false,"suffix":""},{"dropping-particle":"","family":"Farrow","given":"Catherine","non-dropping-particle":"","parse-names":false,"suffix":""},{"dropping-particle":"","family":"Prestwich","given":"Stewart","non-dropping-particle":"","parse-names":false,"suffix":""},{"dropping-particle":"","family":"Graham","given":"Laura","non-dropping-particle":"","parse-names":false,"suffix":""},{"dropping-particle":"","family":"Northey","given":"Martin","non-dropping-particle":"","parse-names":false,"suffix":""},{"dropping-particle":"","family":"Gokhale","given":"Jay","non-dropping-particle":"","parse-names":false,"suffix":""},{"dropping-particle":"","family":"Mosley","given":"Frances","non-dropping-particle":"","parse-names":false,"suffix":""},{"dropping-particle":"","family":"Alexander","given":"Peter","non-dropping-particle":"","parse-names":false,"suffix":""},{"dropping-particle":"","family":"Sharma","given":"Abhiram","non-dropping-particle":"","parse-names":false,"suffix":""},{"dropping-particle":"","family":"Brady","given":"Will","non-dropping-particle":"","parse-names":false,"suffix":""},{"dropping-particle":"","family":"Hopper","given":"John","non-dropping-particle":"","parse-names":false,"suffix":""},{"dropping-particle":"","family":"Hill","given":"Oliver","non-dropping-particle":"","parse-names":false,"suffix":""},{"dropping-particle":"","family":"Varma","given":"Sandeep","non-dropping-particle":"","parse-names":false,"suffix":""},{"dropping-particle":"","family":"Macklin","given":"Christopher","non-dropping-particle":"","parse-names":false,"suffix":""},{"dropping-particle":"","family":"Rose","given":"Alastair","non-dropping-particle":"","parse-names":false,"suffix":""},{"dropping-particle":"","family":"Narula","given":"Harjeet","non-dropping-particle":"","parse-names":false,"suffix":""},{"dropping-particle":"","family":"Buckley","given":"Sarah","non-dropping-particle":"","parse-names":false,"suffix":""},{"dropping-particle":"","family":"Simeson","given":"Karen","non-dropping-particle":"","parse-names":false,"suffix":""},{"dropping-particle":"","family":"Sim","given":"Kevin","non-dropping-particle":"","parse-names":false,"suffix":""},{"dropping-particle":"","family":"Chadwick","given":"Michael","non-dropping-particle":"","parse-names":false,"suffix":""},{"dropping-particle":"","family":"Kuduvalli","given":"Preeti","non-dropping-particle":"","parse-names":false,"suffix":""},{"dropping-particle":"","family":"Dowling","given":"Susan","non-dropping-particle":"","parse-names":false,"suffix":""},{"dropping-particle":"","family":"McCairn","given":"Amanda","non-dropping-particle":"","parse-names":false,"suffix":""},{"dropping-particle":"","family":"Wilson","given":"Lawrence","non-dropping-particle":"","parse-names":false,"suffix":""},{"dropping-particle":"","family":"Vimalchandran","given":"Dale","non-dropping-particle":"","parse-names":false,"suffix":""},{"dropping-particle":"","family":"Jhamatt","given":"Anita","non-dropping-particle":"","parse-names":false,"suffix":""},{"dropping-particle":"","family":"Robin","given":"Nicole","non-dropping-particle":"","parse-names":false,"suffix":""},{"dropping-particle":"","family":"Monk","given":"David","non-dropping-particle":"","parse-names":false,"suffix":""},{"dropping-particle":"","family":"Bottomley","given":"David","non-dropping-particle":"","parse-names":false,"suffix":""},{"dropping-particle":"","family":"Zuzan","given":"Oliver","non-dropping-particle":"","parse-names":false,"suffix":""},{"dropping-particle":"","family":"Welters","given":"Ingeborg","non-dropping-particle":"","parse-names":false,"suffix":""},{"dropping-particle":"","family":"Ross-Anderson","given":"Davina","non-dropping-particle":"","parse-names":false,"suffix":""},{"dropping-particle":"","family":"Knowles","given":"Charles","non-dropping-particle":"","parse-names":false,"suffix":""},{"dropping-particle":"","family":"Bunker","given":"Nick","non-dropping-particle":"","parse-names":false,"suffix":""},{"dropping-particle":"","family":"Hu","given":"Ying","non-dropping-particle":"","parse-names":false,"suffix":""},{"dropping-particle":"","family":"Januszewska","given":"Marta","non-dropping-particle":"","parse-names":false,"suffix":""},{"dropping-particle":"","family":"Bodger","given":"Phoebe","non-dropping-particle":"","parse-names":false,"suffix":""},{"dropping-particle":"","family":"Niebrzegowska","given":"Edyta","non-dropping-particle":"","parse-names":false,"suffix":""},{"dropping-particle":"","family":"Correia","given":"Carmen","non-dropping-particle":"","parse-names":false,"suffix":""},{"dropping-particle":"","family":"Haslop","given":"Richard","non-dropping-particle":"","parse-names":false,"suffix":""},{"dropping-particle":"","family":"Abbott","given":"Tom","non-dropping-particle":"","parse-names":false,"suffix":""},{"dropping-particle":"","family":"Tanqueray","given":"Tabitha","non-dropping-particle":"","parse-names":false,"suffix":""},{"dropping-particle":"","family":"Wijeykoon","given":"Sanjay","non-dropping-particle":"","parse-names":false,"suffix":""},{"dropping-particle":"","family":"Jain","given":"Susan","non-dropping-particle":"","parse-names":false,"suffix":""},{"dropping-particle":"","family":"Full","given":"Jens","non-dropping-particle":"","parse-names":false,"suffix":""},{"dropping-particle":"","family":"Cuming","given":"Tamzin","non-dropping-particle":"","parse-names":false,"suffix":""},{"dropping-particle":"","family":"Bailey","given":"Flora","non-dropping-particle":"","parse-names":false,"suffix":""},{"dropping-particle":"","family":"Chatzimichail","given":"Stelios","non-dropping-particle":"","parse-names":false,"suffix":""},{"dropping-particle":"","family":"Cunha","given":"Pedro","non-dropping-particle":"","parse-names":false,"suffix":""},{"dropping-particle":"","family":"Rehman","given":"Almas","non-dropping-particle":"","parse-names":false,"suffix":""},{"dropping-particle":"","family":"Mohanty","given":"Manab","non-dropping-particle":"","parse-names":false,"suffix":""},{"dropping-particle":"","family":"Radford","given":"Nicola","non-dropping-particle":"","parse-names":false,"suffix":""},{"dropping-particle":"","family":"Mohr","given":"Otto","non-dropping-particle":"","parse-names":false,"suffix":""},{"dropping-particle":"","family":"Patel","given":"Hitesh","non-dropping-particle":"","parse-names":false,"suffix":""},{"dropping-particle":"","family":"Mateo","given":"Dolores","non-dropping-particle":"","parse-names":false,"suffix":""},{"dropping-particle":"","family":"Raj","given":"Ashok","non-dropping-particle":"","parse-names":false,"suffix":""},{"dropping-particle":"","family":"Machesney","given":"Michael","non-dropping-particle":"","parse-names":false,"suffix":""},{"dropping-particle":"","family":"Abdul","given":"Nazar","non-dropping-particle":"","parse-names":false,"suffix":""},{"dropping-particle":"","family":"Jemmet","given":"Kim","non-dropping-particle":"","parse-names":false,"suffix":""},{"dropping-particle":"","family":"Campbell","given":"Marta","non-dropping-particle":"","parse-names":false,"suffix":""},{"dropping-particle":"","family":"Inglis","given":"David","non-dropping-particle":"","parse-names":false,"suffix":""},{"dropping-particle":"","family":"Parker","given":"Thomas","non-dropping-particle":"","parse-names":false,"suffix":""},{"dropping-particle":"","family":"Medici","given":"Thomas","non-dropping-particle":"","parse-names":false,"suffix":""},{"dropping-particle":"","family":"Chan","given":"Peter","non-dropping-particle":"","parse-names":false,"suffix":""},{"dropping-particle":"","family":"Borgeaud","given":"Nathan","non-dropping-particle":"","parse-names":false,"suffix":""},{"dropping-particle":"","family":"Mukherjee","given":"Dipankar","non-dropping-particle":"","parse-names":false,"suffix":""},{"dropping-particle":"","family":"Odejinmi","given":"Oluremi","non-dropping-particle":"","parse-names":false,"suffix":""},{"dropping-particle":"","family":"Jovaisa","given":"Tomas","non-dropping-particle":"","parse-names":false,"suffix":""},{"dropping-particle":"","family":"Harwood","given":"Elizabeth","non-dropping-particle":"","parse-names":false,"suffix":""},{"dropping-particle":"","family":"Moonesinghe","given":"Ramani","non-dropping-particle":"","parse-names":false,"suffix":""},{"dropping-particle":"","family":"Mccullough","given":"Jonathan","non-dropping-particle":"","parse-names":false,"suffix":""},{"dropping-particle":"","family":"Modha","given":"Jigna","non-dropping-particle":"","parse-names":false,"suffix":""},{"dropping-particle":"","family":"Patel","given":"Sanjiv","non-dropping-particle":"","parse-names":false,"suffix":""},{"dropping-particle":"","family":"Limb","given":"James","non-dropping-particle":"","parse-names":false,"suffix":""},{"dropping-particle":"","family":"Bengeri","given":"Sheshagiri","non-dropping-particle":"","parse-names":false,"suffix":""},{"dropping-particle":"","family":"Rafi","given":"Amir","non-dropping-particle":"","parse-names":false,"suffix":""},{"dropping-particle":"","family":"Hall","given":"Elizabeth","non-dropping-particle":"","parse-names":false,"suffix":""},{"dropping-particle":"","family":"Brown","given":"James","non-dropping-particle":"","parse-names":false,"suffix":""},{"dropping-particle":"","family":"Gibson","given":"Bruce","non-dropping-particle":"","parse-names":false,"suffix":""},{"dropping-particle":"","family":"McNelis","given":"Una","non-dropping-particle":"","parse-names":false,"suffix":""},{"dropping-particle":"","family":"Bradburn","given":"Mike","non-dropping-particle":"","parse-names":false,"suffix":""},{"dropping-particle":"","family":"Lawson","given":"Maria","non-dropping-particle":"","parse-names":false,"suffix":""},{"dropping-particle":"","family":"Pick","given":"Sara","non-dropping-particle":"","parse-names":false,"suffix":""},{"dropping-particle":"","family":"Gaughan","given":"Matthew","non-dropping-particle":"","parse-names":false,"suffix":""},{"dropping-particle":"","family":"Browell","given":"David","non-dropping-particle":"","parse-names":false,"suffix":""},{"dropping-particle":"","family":"Linnett","given":"Vanessa","non-dropping-particle":"","parse-names":false,"suffix":""},{"dropping-particle":"","family":"Ritzema","given":"Jenny","non-dropping-particle":"","parse-names":false,"suffix":""},{"dropping-particle":"","family":"O'Loughlin","given":"Paul","non-dropping-particle":"","parse-names":false,"suffix":""},{"dropping-particle":"","family":"Cope","given":"Sean","non-dropping-particle":"","parse-names":false,"suffix":""},{"dropping-particle":"","family":"Corson","given":"John","non-dropping-particle":"","parse-names":false,"suffix":""},{"dropping-particle":"","family":"Roy","given":"Alistair","non-dropping-particle":"","parse-names":false,"suffix":""},{"dropping-particle":"","family":"Furneval","given":"Julie","non-dropping-particle":"","parse-names":false,"suffix":""},{"dropping-particle":"","family":"Holtham","given":"Anitha","non-dropping-particle":"","parse-names":false,"suffix":""},{"dropping-particle":"","family":"Noblett","given":"Sophie","non-dropping-particle":"","parse-names":false,"suffix":""},{"dropping-particle":"","family":"Dawson","given":"Chris","non-dropping-particle":"","parse-names":false,"suffix":""},{"dropping-particle":"","family":"McMenemie","given":"Fiona","non-dropping-particle":"","parse-names":false,"suffix":""},{"dropping-particle":"","family":"Pulsa","given":"Stefan","non-dropping-particle":"","parse-names":false,"suffix":""},{"dropping-particle":"","family":"Clement","given":"Ian","non-dropping-particle":"","parse-names":false,"suffix":""},{"dropping-particle":"","family":"Calder","given":"Verity","non-dropping-particle":"","parse-names":false,"suffix":""},{"dropping-particle":"","family":"Allen","given":"Katherine","non-dropping-particle":"","parse-names":false,"suffix":""},{"dropping-particle":"","family":"Rimmer","given":"Catherine","non-dropping-particle":"","parse-names":false,"suffix":""},{"dropping-particle":"","family":"Reed","given":"Helen","non-dropping-particle":"","parse-names":false,"suffix":""},{"dropping-particle":"","family":"Boyd","given":"Christine","non-dropping-particle":"","parse-names":false,"suffix":""},{"dropping-particle":"","family":"Monkhouse","given":"Diane","non-dropping-particle":"","parse-names":false,"suffix":""},{"dropping-particle":"","family":"Davies","given":"Peter","non-dropping-particle":"","parse-names":false,"suffix":""},{"dropping-particle":"","family":"Mullenheim","given":"Jost","non-dropping-particle":"","parse-names":false,"suffix":""},{"dropping-particle":"","family":"Cirstea","given":"Emanuel","non-dropping-particle":"","parse-names":false,"suffix":""},{"dropping-particle":"","family":"Cain","given":"Martyn","non-dropping-particle":"","parse-names":false,"suffix":""},{"dropping-particle":"","family":"Baillie","given":"Kirsty","non-dropping-particle":"","parse-names":false,"suffix":""},{"dropping-particle":"","family":"Bhowmick","given":"Arnab","non-dropping-particle":"","parse-names":false,"suffix":""},{"dropping-particle":"","family":"Jovestani","given":"Keiarash","non-dropping-particle":"","parse-names":false,"suffix":""},{"dropping-particle":"","family":"Mcmullan","given":"Sean","non-dropping-particle":"","parse-names":false,"suffix":""},{"dropping-particle":"","family":"Durant","given":"Emma","non-dropping-particle":"","parse-names":false,"suffix":""},{"dropping-particle":"","family":"Williams","given":"Alexandra","non-dropping-particle":"","parse-names":false,"suffix":""},{"dropping-particle":"","family":"Doyle","given":"Donna","non-dropping-particle":"","parse-names":false,"suffix":""},{"dropping-particle":"","family":"Cupitt","given":"Jason","non-dropping-particle":"","parse-names":false,"suffix":""},{"dropping-particle":"","family":"Barker","given":"Jonathon","non-dropping-particle":"","parse-names":false,"suffix":""},{"dropping-particle":"","family":"Harper","given":"Nick","non-dropping-particle":"","parse-names":false,"suffix":""},{"dropping-particle":"","family":"Brennan","given":"Emma","non-dropping-particle":"","parse-names":false,"suffix":""},{"dropping-particle":"","family":"Subar","given":"Daren","non-dropping-particle":"","parse-names":false,"suffix":""},{"dropping-particle":"","family":"Shawcross","given":"Robert","non-dropping-particle":"","parse-names":false,"suffix":""},{"dropping-particle":"","family":"Sebastian","given":"Dominic","non-dropping-particle":"","parse-names":false,"suffix":""},{"dropping-particle":"","family":"Patel","given":"Panna","non-dropping-particle":"","parse-names":false,"suffix":""},{"dropping-particle":"","family":"O'Connell","given":"Gillian","non-dropping-particle":"","parse-names":false,"suffix":""},{"dropping-particle":"","family":"Karvonen","given":"Jyrki","non-dropping-particle":"","parse-names":false,"suffix":""},{"dropping-particle":"","family":"Ishaan","given":"Maitra","non-dropping-particle":"","parse-names":false,"suffix":""},{"dropping-particle":"","family":"Hool","given":"Alison","non-dropping-particle":"","parse-names":false,"suffix":""},{"dropping-particle":"","family":"Burns","given":"Karen","non-dropping-particle":"","parse-names":false,"suffix":""},{"dropping-particle":"","family":"Mcarthur","given":"Carol","non-dropping-particle":"","parse-names":false,"suffix":""},{"dropping-particle":"","family":"Stergios","given":"Tezas","non-dropping-particle":"","parse-names":false,"suffix":""},{"dropping-particle":"","family":"Gursevak","given":"Singh","non-dropping-particle":"","parse-names":false,"suffix":""},{"dropping-particle":"","family":"Sonia","given":"Makvana","non-dropping-particle":"","parse-names":false,"suffix":""},{"dropping-particle":"","family":"Pratt","given":"Heather","non-dropping-particle":"","parse-names":false,"suffix":""},{"dropping-particle":"","family":"Lynne","given":"Kaighan","non-dropping-particle":"","parse-names":false,"suffix":""},{"dropping-particle":"","family":"McAfee","given":"Sean","non-dropping-particle":"","parse-names":false,"suffix":""},{"dropping-particle":"","family":"Lewis","given":"Chris","non-dropping-particle":"","parse-names":false,"suffix":""},{"dropping-particle":"","family":"Khalaf","given":"Wael","non-dropping-particle":"","parse-names":false,"suffix":""},{"dropping-particle":"","family":"Coldwell","given":"Chris","non-dropping-particle":"","parse-names":false,"suffix":""},{"dropping-particle":"","family":"Bronder","given":"Christine","non-dropping-particle":"","parse-names":false,"suffix":""},{"dropping-particle":"","family":"Wilkinson","given":"Mark","non-dropping-particle":"","parse-names":false,"suffix":""},{"dropping-particle":"","family":"Davis","given":"Emma","non-dropping-particle":"","parse-names":false,"suffix":""},{"dropping-particle":"","family":"Arnold","given":"Glenn","non-dropping-particle":"","parse-names":false,"suffix":""},{"dropping-particle":"","family":"Ziprin","given":"Paul","non-dropping-particle":"","parse-names":false,"suffix":""},{"dropping-particle":"","family":"Bartlett","given":"Rachel","non-dropping-particle":"","parse-names":false,"suffix":""},{"dropping-particle":"","family":"Stotz","given":"Martin","non-dropping-particle":"","parse-names":false,"suffix":""},{"dropping-particle":"","family":"D'souza","given":"Rovan","non-dropping-particle":"","parse-names":false,"suffix":""},{"dropping-particle":"","family":"Pemberton","given":"Phillippa","non-dropping-particle":"","parse-names":false,"suffix":""},{"dropping-particle":"","family":"Agarwal","given":"Banwari","non-dropping-particle":"","parse-names":false,"suffix":""},{"dropping-particle":"","family":"Sugavanam","given":"Anita","non-dropping-particle":"","parse-names":false,"suffix":""},{"dropping-particle":"","family":"Tan","given":"Melanie","non-dropping-particle":"","parse-names":false,"suffix":""},{"dropping-particle":"","family":"Varcada","given":"Massimo","non-dropping-particle":"","parse-names":false,"suffix":""},{"dropping-particle":"","family":"Lyness","given":"Craig","non-dropping-particle":"","parse-names":false,"suffix":""},{"dropping-particle":"","family":"Thorniley","given":"Andrew","non-dropping-particle":"","parse-names":false,"suffix":""},{"dropping-particle":"","family":"Prabhudesai","given":"Ash","non-dropping-particle":"","parse-names":false,"suffix":""},{"dropping-particle":"","family":"Griffin","given":"Ruth","non-dropping-particle":"","parse-names":false,"suffix":""},{"dropping-particle":"","family":"Vashisht","given":"Shubha","non-dropping-particle":"","parse-names":false,"suffix":""},{"dropping-particle":"","family":"Harris","given":"James","non-dropping-particle":"","parse-names":false,"suffix":""},{"dropping-particle":"","family":"Wakeford","given":"Julie","non-dropping-particle":"","parse-names":false,"suffix":""},{"dropping-particle":"","family":"Vaganov","given":"Sergei","non-dropping-particle":"","parse-names":false,"suffix":""},{"dropping-particle":"","family":"Mohsen","given":"Yasser","non-dropping-particle":"","parse-names":false,"suffix":""},{"dropping-particle":"","family":"Myers","given":"Alister","non-dropping-particle":"","parse-names":false,"suffix":""},{"dropping-particle":"","family":"Iqbal","given":"Qamar","non-dropping-particle":"","parse-names":false,"suffix":""},{"dropping-particle":"","family":"Harris","given":"Simon","non-dropping-particle":"","parse-names":false,"suffix":""},{"dropping-particle":"","family":"Ijaz","given":"Sami","non-dropping-particle":"","parse-names":false,"suffix":""},{"dropping-particle":"","family":"Burrow","given":"James","non-dropping-particle":"","parse-names":false,"suffix":""},{"dropping-particle":"","family":"Rubulotta","given":"Francesca","non-dropping-particle":"","parse-names":false,"suffix":""},{"dropping-particle":"","family":"El-Masry","given":"Nabil","non-dropping-particle":"","parse-names":false,"suffix":""},{"dropping-particle":"","family":"Stranix","given":"Nicola","non-dropping-particle":"","parse-names":false,"suffix":""},{"dropping-particle":"","family":"Rope","given":"Tamsin","non-dropping-particle":"","parse-names":false,"suffix":""},{"dropping-particle":"","family":"Liasis","given":"Lampros","non-dropping-particle":"","parse-names":false,"suffix":""},{"dropping-particle":"","family":"Husain","given":"Tariq","non-dropping-particle":"","parse-names":false,"suffix":""},{"dropping-particle":"","family":"Watfah","given":"Josef","non-dropping-particle":"","parse-names":false,"suffix":""},{"dropping-particle":"","family":"Griffiths","given":"Megan","non-dropping-particle":"","parse-names":false,"suffix":""},{"dropping-particle":"","family":"Warusavitarne","given":"Janindra","non-dropping-particle":"","parse-names":false,"suffix":""},{"dropping-particle":"","family":"Cartwright","given":"Charles","non-dropping-particle":"","parse-names":false,"suffix":""},{"dropping-particle":"","family":"Baxter","given":"Linden","non-dropping-particle":"","parse-names":false,"suffix":""},{"dropping-particle":"","family":"Visavadia","given":"Rakhee","non-dropping-particle":"","parse-names":false,"suffix":""},{"dropping-particle":"","family":"Sim","given":"Malcolm","non-dropping-particle":"","parse-names":false,"suffix":""},{"dropping-particle":"","family":"Wilson","given":"Chris","non-dropping-particle":"","parse-names":false,"suffix":""},{"dropping-particle":"","family":"Harrison","given":"Paul","non-dropping-particle":"","parse-names":false,"suffix":""},{"dropping-particle":"","family":"Williams","given":"Dewi","non-dropping-particle":"","parse-names":false,"suffix":""},{"dropping-particle":"","family":"Bews-Hair","given":"Maria","non-dropping-particle":"","parse-names":false,"suffix":""},{"dropping-particle":"","family":"Wrathall","given":"Wayne","non-dropping-particle":"","parse-names":false,"suffix":""},{"dropping-particle":"","family":"Jardine","given":"Catherine","non-dropping-particle":"","parse-names":false,"suffix":""},{"dropping-particle":"","family":"Mclaren","given":"Paul","non-dropping-particle":"","parse-names":false,"suffix":""},{"dropping-particle":"","family":"Dreyer","given":"Fanus","non-dropping-particle":"","parse-names":false,"suffix":""},{"dropping-particle":"","family":"Collins","given":"Paddy","non-dropping-particle":"","parse-names":false,"suffix":""},{"dropping-particle":"","family":"Edwards","given":"Jennifer","non-dropping-particle":"","parse-names":false,"suffix":""},{"dropping-particle":"","family":"Moug","given":"Susan","non-dropping-particle":"","parse-names":false,"suffix":""},{"dropping-particle":"","family":"Rooney","given":"Kevin","non-dropping-particle":"","parse-names":false,"suffix":""},{"dropping-particle":"","family":"Mcilveen","given":"Erin","non-dropping-particle":"","parse-names":false,"suffix":""},{"dropping-particle":"","family":"Henderson","given":"Steven","non-dropping-particle":"","parse-names":false,"suffix":""},{"dropping-particle":"","family":"Graham","given":"Linda","non-dropping-particle":"","parse-names":false,"suffix":""},{"dropping-particle":"","family":"Stark","given":"Gail","non-dropping-particle":"","parse-names":false,"suffix":""},{"dropping-particle":"","family":"Taylor","given":"Lynn","non-dropping-particle":"","parse-names":false,"suffix":""},{"dropping-particle":"","family":"Munro","given":"Mark","non-dropping-particle":"","parse-names":false,"suffix":""},{"dropping-particle":"","family":"Stewart","given":"Lynn","non-dropping-particle":"","parse-names":false,"suffix":""},{"dropping-particle":"","family":"Dickinson","given":"Natalie","non-dropping-particle":"","parse-names":false,"suffix":""},{"dropping-particle":"","family":"Rooney","given":"Laura","non-dropping-particle":"","parse-names":false,"suffix":""},{"dropping-particle":"","family":"Bailey","given":"Lindsay","non-dropping-particle":"","parse-names":false,"suffix":""},{"dropping-particle":"","family":"Murray","given":"Diane","non-dropping-particle":"","parse-names":false,"suffix":""},{"dropping-particle":"","family":"Geary","given":"Tim","non-dropping-particle":"","parse-names":false,"suffix":""},{"dropping-particle":"","family":"Gibson","given":"Simon","non-dropping-particle":"","parse-names":false,"suffix":""},{"dropping-particle":"","family":"Pow","given":"Colin","non-dropping-particle":"","parse-names":false,"suffix":""},{"dropping-particle":"","family":"Tan","given":"Kerwei","non-dropping-particle":"","parse-names":false,"suffix":""},{"dropping-particle":"","family":"Stevenson","given":"Richard","non-dropping-particle":"","parse-names":false,"suffix":""},{"dropping-particle":"","family":"Harrison","given":"Ewen","non-dropping-particle":"","parse-names":false,"suffix":""},{"dropping-particle":"","family":"Lamb","given":"Peter","non-dropping-particle":"","parse-names":false,"suffix":""},{"dropping-particle":"","family":"Carey","given":"Kate","non-dropping-particle":"","parse-names":false,"suffix":""},{"dropping-particle":"","family":"Fitton","given":"Laura","non-dropping-particle":"","parse-names":false,"suffix":""},{"dropping-particle":"","family":"Cook","given":"Fabian","non-dropping-particle":"","parse-names":false,"suffix":""},{"dropping-particle":"","family":"Schwarz","given":"Magen","non-dropping-particle":"","parse-names":false,"suffix":""},{"dropping-particle":"","family":"Morrison","given":"Alan","non-dropping-particle":"","parse-names":false,"suffix":""},{"dropping-particle":"","family":"Bryce","given":"Gavin","non-dropping-particle":"","parse-names":false,"suffix":""},{"dropping-particle":"","family":"Razouk","given":"Khaled","non-dropping-particle":"","parse-names":false,"suffix":""},{"dropping-particle":"","family":"Cain","given":"Kathryn","non-dropping-particle":"","parse-names":false,"suffix":""},{"dropping-particle":"","family":"Kunst","given":"Gudrun","non-dropping-particle":"","parse-names":false,"suffix":""},{"dropping-particle":"","family":"Papagrigoriadis","given":"Savvas","non-dropping-particle":"","parse-names":false,"suffix":""},{"dropping-particle":"","family":"Hopkins","given":"Phil","non-dropping-particle":"","parse-names":false,"suffix":""},{"dropping-particle":"","family":"Fawcet","given":"Adrian","non-dropping-particle":"","parse-names":false,"suffix":""},{"dropping-particle":"","family":"O'Carroll-Kuehn","given":"Britta","non-dropping-particle":"","parse-names":false,"suffix":""},{"dropping-particle":"","family":"Girgis","given":"Amira","non-dropping-particle":"","parse-names":false,"suffix":""},{"dropping-particle":"","family":"Janokowski","given":"Stas","non-dropping-particle":"","parse-names":false,"suffix":""},{"dropping-particle":"","family":"Farhat","given":"Sami","non-dropping-particle":"","parse-names":false,"suffix":""},{"dropping-particle":"","family":"Vig","given":"Stella","non-dropping-particle":"","parse-names":false,"suffix":""},{"dropping-particle":"","family":"Hadi","given":"Nada","non-dropping-particle":"","parse-names":false,"suffix":""},{"dropping-particle":"","family":"Parsons","given":"Anthony","non-dropping-particle":"","parse-names":false,"suffix":""},{"dropping-particle":"","family":"Cecconi","given":"Maurizio","non-dropping-particle":"","parse-names":false,"suffix":""},{"dropping-particle":"","family":"Melville","given":"David","non-dropping-particle":"","parse-names":false,"suffix":""},{"dropping-particle":"","family":"Hartopp","given":"Richard","non-dropping-particle":"","parse-names":false,"suffix":""},{"dropping-particle":"","family":"Woods","given":"Justin","non-dropping-particle":"","parse-names":false,"suffix":""},{"dropping-particle":"","family":"Karat","given":"Isabella","non-dropping-particle":"","parse-names":false,"suffix":""},{"dropping-particle":"","family":"Gerrard","given":"David","non-dropping-particle":"","parse-names":false,"suffix":""},{"dropping-particle":"","family":"Curtis","given":"Edward","non-dropping-particle":"","parse-names":false,"suffix":""},{"dropping-particle":"","family":"Somasekar","given":"Krishnamurthy","non-dropping-particle":"","parse-names":false,"suffix":""},{"dropping-particle":"","family":"Morgan-Jones","given":"Tom","non-dropping-particle":"","parse-names":false,"suffix":""},{"dropping-particle":"","family":"Martin","given":"Michael","non-dropping-particle":"","parse-names":false,"suffix":""},{"dropping-particle":"","family":"Henwood","given":"Mark","non-dropping-particle":"","parse-names":false,"suffix":""},{"dropping-particle":"","family":"Milne","given":"Gordon","non-dropping-particle":"","parse-names":false,"suffix":""},{"dropping-particle":"","family":"Sivasankaranand","given":"Ajit","non-dropping-particle":"","parse-names":false,"suffix":""},{"dropping-particle":"","family":"Scott","given":"Alexandra","non-dropping-particle":"","parse-names":false,"suffix":""},{"dropping-particle":"","family":"Escofet","given":"Xavier","non-dropping-particle":"","parse-names":false,"suffix":""},{"dropping-particle":"","family":"Toth-Tarsoly","given":"Piroska","non-dropping-particle":"","parse-names":false,"suffix":""},{"dropping-particle":"","family":"Shama","given":"Majed","non-dropping-particle":"Al","parse-names":false,"suffix":""},{"dropping-particle":"","family":"Hilton","given":"Valerie","non-dropping-particle":"","parse-names":false,"suffix":""},{"dropping-particle":"","family":"Davis","given":"Huw","non-dropping-particle":"","parse-names":false,"suffix":""},{"dropping-particle":"","family":"Williams","given":"Gail","non-dropping-particle":"","parse-names":false,"suffix":""},{"dropping-particle":"","family":"Harvard","given":"Tim","non-dropping-particle":"","parse-names":false,"suffix":""},{"dropping-particle":"","family":"Fitzgerald","given":"Peter","non-dropping-particle":"","parse-names":false,"suffix":""},{"dropping-particle":"","family":"Hurford","given":"Dom","non-dropping-particle":"","parse-names":false,"suffix":""},{"dropping-particle":"","family":"Muthuswamy","given":"Babu","non-dropping-particle":"","parse-names":false,"suffix":""},{"dropping-particle":"","family":"Williams","given":"Gethin","non-dropping-particle":"","parse-names":false,"suffix":""},{"dropping-particle":"","family":"Parry Jones","given":"Jack","non-dropping-particle":"","parse-names":false,"suffix":""},{"dropping-particle":"","family":"Mason","given":"Nick","non-dropping-particle":"","parse-names":false,"suffix":""},{"dropping-particle":"","family":"Rajagopal","given":"Ramesh","non-dropping-particle":"","parse-names":false,"suffix":""},{"dropping-particle":"","family":"Shenoy","given":"Shrisha","non-dropping-particle":"","parse-names":false,"suffix":""},{"dropping-particle":"","family":"Khater","given":"Magdy","non-dropping-particle":"","parse-names":false,"suffix":""},{"dropping-particle":"","family":"Morgan","given":"Richard","non-dropping-particle":"","parse-names":false,"suffix":""},{"dropping-particle":"","family":"Makris","given":"Nikolaos","non-dropping-particle":"","parse-names":false,"suffix":""},{"dropping-particle":"","family":"Hermandes","given":"Anil","non-dropping-particle":"","parse-names":false,"suffix":""},{"dropping-particle":"","family":"White","given":"Andrew","non-dropping-particle":"","parse-names":false,"suffix":""},{"dropping-particle":"","family":"Finch","given":"Guy","non-dropping-particle":"","parse-names":false,"suffix":""},{"dropping-particle":"","family":"Outram","given":"Matt","non-dropping-particle":"","parse-names":false,"suffix":""},{"dropping-particle":"","family":"Wilkinson","given":"Jonny","non-dropping-particle":"","parse-names":false,"suffix":""},{"dropping-particle":"","family":"Spimpolo","given":"Jennifer","non-dropping-particle":"","parse-names":false,"suffix":""},{"dropping-particle":"","family":"Shaw","given":"Debbie","non-dropping-particle":"","parse-names":false,"suffix":""},{"dropping-particle":"","family":"Obichere","given":"Marion","non-dropping-particle":"","parse-names":false,"suffix":""},{"dropping-particle":"","family":"Brescia","given":"Giovanni","non-dropping-particle":"","parse-names":false,"suffix":""},{"dropping-particle":"","family":"Menezes","given":"Flavia","non-dropping-particle":"","parse-names":false,"suffix":""},{"dropping-particle":"","family":"Stafford","given":"Helena","non-dropping-particle":"","parse-names":false,"suffix":""},{"dropping-particle":"","family":"Watters","given":"Malcolm","non-dropping-particle":"","parse-names":false,"suffix":""},{"dropping-particle":"","family":"Thorn","given":"Chris","non-dropping-particle":"","parse-names":false,"suffix":""},{"dropping-particle":"","family":"Stone","given":"Julian","non-dropping-particle":"","parse-names":false,"suffix":""},{"dropping-particle":"","family":"Andrews","given":"Sam","non-dropping-particle":"","parse-names":false,"suffix":""},{"dropping-particle":"","family":"Lythell","given":"Nicola","non-dropping-particle":"","parse-names":false,"suffix":""},{"dropping-particle":"","family":"Langton","given":"Helen","non-dropping-particle":"","parse-names":false,"suffix":""},{"dropping-particle":"","family":"Baxter","given":"Stephen","non-dropping-particle":"","parse-names":false,"suffix":""},{"dropping-particle":"","family":"Fernandes","given":"Roy","non-dropping-particle":"","parse-names":false,"suffix":""},{"dropping-particle":"","family":"Sunthareswaran","given":"Rame","non-dropping-particle":"","parse-names":false,"suffix":""},{"dropping-particle":"","family":"Ankers","given":"Alastair","non-dropping-particle":"","parse-names":false,"suffix":""},{"dropping-particle":"","family":"Panikkar","given":"Kumar","non-dropping-particle":"","parse-names":false,"suffix":""},{"dropping-particle":"","family":"Sleight","given":"Simon","non-dropping-particle":"","parse-names":false,"suffix":""},{"dropping-particle":"","family":"Cornforth","given":"Belinda","non-dropping-particle":"","parse-names":false,"suffix":""},{"dropping-particle":"","family":"Bell","given":"Louise","non-dropping-particle":"","parse-names":false,"suffix":""},{"dropping-particle":"","family":"Dodd","given":"Phil","non-dropping-particle":"","parse-names":false,"suffix":""},{"dropping-particle":"","family":"Welsh","given":"Fenella","non-dropping-particle":"","parse-names":false,"suffix":""},{"dropping-particle":"","family":"Watson","given":"Geoff","non-dropping-particle":"","parse-names":false,"suffix":""},{"dropping-particle":"","family":"Dorman","given":"Frankie","non-dropping-particle":"","parse-names":false,"suffix":""},{"dropping-particle":"","family":"Nash","given":"Guy","non-dropping-particle":"","parse-names":false,"suffix":""},{"dropping-particle":"","family":"Bromilow","given":"James","non-dropping-particle":"","parse-names":false,"suffix":""},{"dropping-particle":"","family":"Haigh","given":"Fran","non-dropping-particle":"","parse-names":false,"suffix":""},{"dropping-particle":"","family":"Pogson","given":"David","non-dropping-particle":"","parse-names":false,"suffix":""},{"dropping-particle":"","family":"Mercer","given":"Stuart","non-dropping-particle":"","parse-names":false,"suffix":""},{"dropping-particle":"","family":"Tucker","given":"Vanessa","non-dropping-particle":"","parse-names":false,"suffix":""},{"dropping-particle":"","family":"Way","given":"Carolyn","non-dropping-particle":"","parse-names":false,"suffix":""},{"dropping-particle":"","family":"Kirby-Bott","given":"James","non-dropping-particle":"","parse-names":false,"suffix":""},{"dropping-particle":"","family":"McLachan","given":"Jenny","non-dropping-particle":"","parse-names":false,"suffix":""},{"dropping-particle":"","family":"Chambers","given":"Rob","non-dropping-particle":"","parse-names":false,"suffix":""},{"dropping-particle":"","family":"Craven","given":"Rachael","non-dropping-particle":"","parse-names":false,"suffix":""},{"dropping-particle":"","family":"Blazeby","given":"Jane","non-dropping-particle":"","parse-names":false,"suffix":""},{"dropping-particle":"","family":"Freshwater-Turner","given":"Dan","non-dropping-particle":"","parse-names":false,"suffix":""},{"dropping-particle":"","family":"Burrows","given":"Lorna","non-dropping-particle":"","parse-names":false,"suffix":""},{"dropping-particle":"","family":"Howes","given":"Helen","non-dropping-particle":"","parse-names":false,"suffix":""},{"dropping-particle":"","family":"Christie","given":"Iain","non-dropping-particle":"","parse-names":false,"suffix":""},{"dropping-particle":"","family":"Coleman","given":"Mark","non-dropping-particle":"","parse-names":false,"suffix":""},{"dropping-particle":"","family":"Waddy","given":"Sam","non-dropping-particle":"","parse-names":false,"suffix":""},{"dropping-particle":"","family":"Sanders","given":"Grant","non-dropping-particle":"","parse-names":false,"suffix":""},{"dropping-particle":"","family":"Patrick","given":"Abigail","non-dropping-particle":"","parse-names":false,"suffix":""},{"dropping-particle":"","family":"Pitman","given":"Catherine","non-dropping-particle":"","parse-names":false,"suffix":""},{"dropping-particle":"","family":"Tyson","given":"Susan","non-dropping-particle":"","parse-names":false,"suffix":""},{"dropping-particle":"","family":"Smith","given":"Hannah","non-dropping-particle":"","parse-names":false,"suffix":""},{"dropping-particle":"","family":"Rousseau","given":"Guy","non-dropping-particle":"","parse-names":false,"suffix":""},{"dropping-particle":"","family":"Cartmell","given":"Mark","non-dropping-particle":"","parse-names":false,"suffix":""},{"dropping-particle":"","family":"Hanousek","given":"Jan","non-dropping-particle":"","parse-names":false,"suffix":""},{"dropping-particle":"","family":"Hollister","given":"Nigel","non-dropping-particle":"","parse-names":false,"suffix":""},{"dropping-particle":"","family":"Kightly","given":"Lynsey","non-dropping-particle":"","parse-names":false,"suffix":""},{"dropping-particle":"","family":"Pulletz","given":"Mark","non-dropping-particle":"","parse-names":false,"suffix":""},{"dropping-particle":"","family":"Talwar","given":"Anjay","non-dropping-particle":"","parse-names":false,"suffix":""},{"dropping-particle":"","family":"Baker","given":"Susie","non-dropping-particle":"","parse-names":false,"suffix":""},{"dropping-particle":"","family":"Thomas","given":"Ruth","non-dropping-particle":"","parse-names":false,"suffix":""},{"dropping-particle":"","family":"Gibbs","given":"Richard","non-dropping-particle":"","parse-names":false,"suffix":""},{"dropping-particle":"","family":"Noble","given":"Hamish","non-dropping-particle":"","parse-names":false,"suffix":""},{"dropping-particle":"","family":"Silsby","given":"Joseph","non-dropping-particle":"","parse-names":false,"suffix":""},{"dropping-particle":"","family":"Black","given":"Helen","non-dropping-particle":"","parse-names":false,"suffix":""},{"dropping-particle":"","family":"Evans","given":"Thomas","non-dropping-particle":"","parse-names":false,"suffix":""},{"dropping-particle":"","family":"DeBrunner","given":"Robert","non-dropping-particle":"","parse-names":false,"suffix":""},{"dropping-particle":"","family":"Cook","given":"Nicola","non-dropping-particle":"","parse-names":false,"suffix":""},{"dropping-particle":"","family":"Hodges","given":"Stacy","non-dropping-particle":"","parse-names":false,"suffix":""},{"dropping-particle":"","family":"Stevens","given":"Amanda","non-dropping-particle":"","parse-names":false,"suffix":""},{"dropping-particle":"","family":"Felipe","given":"Rowena","non-dropping-particle":"","parse-names":false,"suffix":""},{"dropping-particle":"","family":"Paddle","given":"Jonathan","non-dropping-particle":"","parse-names":false,"suffix":""},{"dropping-particle":"","family":"May","given":"Denzil","non-dropping-particle":"","parse-names":false,"suffix":""},{"dropping-particle":"","family":"Pickford","given":"Alison","non-dropping-particle":"","parse-names":false,"suffix":""},{"dropping-particle":"","family":"Riddington","given":"Sid","non-dropping-particle":"","parse-names":false,"suffix":""},{"dropping-particle":"","family":"Tucker","given":"Olga","non-dropping-particle":"","parse-names":false,"suffix":""},{"dropping-particle":"","family":"Smart","given":"Simon","non-dropping-particle":"","parse-names":false,"suffix":""},{"dropping-particle":"","family":"Marwick","given":"Jeremy","non-dropping-particle":"","parse-names":false,"suffix":""},{"dropping-particle":"","family":"Suggett","given":"Nigel","non-dropping-particle":"","parse-names":false,"suffix":""},{"dropping-particle":"","family":"Griffiths","given":"Ewen","non-dropping-particle":"","parse-names":false,"suffix":""},{"dropping-particle":"","family":"Riddington","given":"David","non-dropping-particle":"","parse-names":false,"suffix":""},{"dropping-particle":"","family":"Gill","given":"Kathryn","non-dropping-particle":"","parse-names":false,"suffix":""},{"dropping-particle":"","family":"Cruickshank","given":"Neil","non-dropping-particle":"","parse-names":false,"suffix":""},{"dropping-particle":"","family":"Susarla","given":"Jay","non-dropping-particle":"","parse-names":false,"suffix":""},{"dropping-particle":"","family":"Leno","given":"Emma","non-dropping-particle":"","parse-names":false,"suffix":""},{"dropping-particle":"","family":"Colley","given":"Julie","non-dropping-particle":"","parse-names":false,"suffix":""},{"dropping-particle":"","family":"Burtenshaw","given":"Andrew","non-dropping-particle":"","parse-names":false,"suffix":""},{"dropping-particle":"","family":"Lake","given":"Stephen","non-dropping-particle":"","parse-names":false,"suffix":""},{"dropping-particle":"","family":"Greenwood","given":"Jamie","non-dropping-particle":"","parse-names":false,"suffix":""},{"dropping-particle":"","family":"Bhardwaj","given":"Sian","non-dropping-particle":"","parse-names":false,"suffix":""},{"dropping-particle":"","family":"Thrush","given":"Jessica","non-dropping-particle":"","parse-names":false,"suffix":""},{"dropping-particle":"","family":"Wollaston","given":"Julie","non-dropping-particle":"","parse-names":false,"suffix":""},{"dropping-particle":"","family":"Sonksen","given":"Julian","non-dropping-particle":"","parse-names":false,"suffix":""},{"dropping-particle":"","family":"Patel","given":"Rajan","non-dropping-particle":"","parse-names":false,"suffix":""},{"dropping-particle":"","family":"Jennings","given":"Adrian","non-dropping-particle":"","parse-names":false,"suffix":""},{"dropping-particle":"","family":"Stanley","given":"David","non-dropping-particle":"","parse-names":false,"suffix":""},{"dropping-particle":"","family":"Wright","given":"Jenny","non-dropping-particle":"","parse-names":false,"suffix":""},{"dropping-particle":"","family":"Horner","given":"Chris","non-dropping-particle":"","parse-names":false,"suffix":""},{"dropping-particle":"","family":"Baig","given":"Faisal","non-dropping-particle":"","parse-names":false,"suffix":""},{"dropping-particle":"","family":"Cooke","given":"Katie","non-dropping-particle":"","parse-names":false,"suffix":""},{"dropping-particle":"","family":"Singh","given":"Jagdeep","non-dropping-particle":"","parse-names":false,"suffix":""},{"dropping-particle":"","family":"Claxton","given":"Andrew","non-dropping-particle":"","parse-names":false,"suffix":""},{"dropping-particle":"","family":"Mirza","given":"Nazzia","non-dropping-particle":"","parse-names":false,"suffix":""},{"dropping-particle":"","family":"Hester","given":"Simon","non-dropping-particle":"","parse-names":false,"suffix":""},{"dropping-particle":"","family":"Knight","given":"Georgia","non-dropping-particle":"","parse-names":false,"suffix":""},{"dropping-particle":"","family":"Kumar","given":"Peeyush","non-dropping-particle":"","parse-names":false,"suffix":""},{"dropping-particle":"","family":"Saran","given":"Taj","non-dropping-particle":"","parse-names":false,"suffix":""},{"dropping-particle":"","family":"Marangoni","given":"Gabriele","non-dropping-particle":"","parse-names":false,"suffix":""},{"dropping-particle":"","family":"Townsend","given":"Roger","non-dropping-particle":"","parse-names":false,"suffix":""},{"dropping-particle":"","family":"Thacker","given":"Andy","non-dropping-particle":"","parse-names":false,"suffix":""},{"dropping-particle":"","family":"Scase","given":"Anne","non-dropping-particle":"","parse-names":false,"suffix":""},{"dropping-particle":"","family":"Sharma","given":"Meghna","non-dropping-particle":"","parse-names":false,"suffix":""},{"dropping-particle":"","family":"Hale","given":"Beth","non-dropping-particle":"","parse-names":false,"suffix":""}],"container-title":"The Lancet","id":"ITEM-1","issue":"10187","issued":{"date-parts":[["2019","6","1"]]},"page":"2213-2221","publisher":"Lancet Publishing Group","title":"Effectiveness of a national quality improvement programme to improve survival after emergency abdominal surgery (EPOCH): a stepped-wedge cluster-randomised trial","type":"article-journal","volume":"393"},"uris":["http://www.mendeley.com/documents/?uuid=3fbaf636-8b53-3705-bf00-811f67ec7bc7"]}],"mendeley":{"formattedCitation":"(28)","plainTextFormattedCitation":"(28)","previouslyFormattedCitation":"(28)"},"properties":{"noteIndex":0},"schema":"https://github.com/citation-style-language/schema/raw/master/csl-citation.json"}</w:instrText>
      </w:r>
      <w:r w:rsidR="00414B4E">
        <w:rPr>
          <w:rFonts w:cstheme="minorHAnsi"/>
          <w:noProof/>
          <w:color w:val="000000" w:themeColor="text1"/>
          <w:sz w:val="22"/>
          <w:szCs w:val="22"/>
          <w:lang w:val="en-US"/>
        </w:rPr>
        <w:fldChar w:fldCharType="separate"/>
      </w:r>
      <w:r w:rsidR="00CF3FD2" w:rsidRPr="00CF3FD2">
        <w:rPr>
          <w:rFonts w:cstheme="minorHAnsi"/>
          <w:noProof/>
          <w:color w:val="000000" w:themeColor="text1"/>
          <w:sz w:val="22"/>
          <w:szCs w:val="22"/>
          <w:lang w:val="en-US"/>
        </w:rPr>
        <w:t>(28)</w:t>
      </w:r>
      <w:r w:rsidR="00414B4E">
        <w:rPr>
          <w:rFonts w:cstheme="minorHAnsi"/>
          <w:noProof/>
          <w:color w:val="000000" w:themeColor="text1"/>
          <w:sz w:val="22"/>
          <w:szCs w:val="22"/>
          <w:lang w:val="en-US"/>
        </w:rPr>
        <w:fldChar w:fldCharType="end"/>
      </w:r>
      <w:r w:rsidR="008E71A9">
        <w:rPr>
          <w:rFonts w:cstheme="minorHAnsi"/>
          <w:noProof/>
          <w:color w:val="000000" w:themeColor="text1"/>
          <w:sz w:val="22"/>
          <w:szCs w:val="22"/>
          <w:lang w:val="en-US"/>
        </w:rPr>
        <w:t xml:space="preserve"> </w:t>
      </w:r>
      <w:commentRangeStart w:id="5"/>
      <w:r w:rsidR="00D83037">
        <w:rPr>
          <w:rFonts w:cstheme="minorHAnsi"/>
          <w:noProof/>
          <w:color w:val="000000" w:themeColor="text1"/>
          <w:sz w:val="22"/>
          <w:szCs w:val="22"/>
          <w:lang w:val="en-US"/>
        </w:rPr>
        <w:t>focused</w:t>
      </w:r>
      <w:commentRangeEnd w:id="5"/>
      <w:r w:rsidR="008E71A9">
        <w:rPr>
          <w:rStyle w:val="CommentReference"/>
        </w:rPr>
        <w:commentReference w:id="5"/>
      </w:r>
      <w:r w:rsidR="00D83037">
        <w:rPr>
          <w:rFonts w:cstheme="minorHAnsi"/>
          <w:noProof/>
          <w:color w:val="000000" w:themeColor="text1"/>
          <w:sz w:val="22"/>
          <w:szCs w:val="22"/>
          <w:lang w:val="en-US"/>
        </w:rPr>
        <w:t xml:space="preserve"> on improving care of patients undergoing emergency laparotomy and</w:t>
      </w:r>
      <w:r w:rsidR="00D83037" w:rsidRPr="00585434">
        <w:rPr>
          <w:rFonts w:cstheme="minorHAnsi"/>
          <w:noProof/>
          <w:color w:val="000000" w:themeColor="text1"/>
          <w:sz w:val="22"/>
          <w:szCs w:val="22"/>
          <w:lang w:val="en-US"/>
        </w:rPr>
        <w:t xml:space="preserve"> </w:t>
      </w:r>
      <w:r w:rsidR="00D83037">
        <w:rPr>
          <w:rFonts w:cstheme="minorHAnsi"/>
          <w:noProof/>
          <w:color w:val="000000" w:themeColor="text1"/>
          <w:sz w:val="22"/>
          <w:szCs w:val="22"/>
          <w:lang w:val="en-US"/>
        </w:rPr>
        <w:t>C</w:t>
      </w:r>
      <w:commentRangeStart w:id="6"/>
      <w:r w:rsidR="00D83037" w:rsidRPr="00585434">
        <w:rPr>
          <w:rFonts w:cstheme="minorHAnsi"/>
          <w:noProof/>
          <w:color w:val="000000" w:themeColor="text1"/>
          <w:sz w:val="22"/>
          <w:szCs w:val="22"/>
          <w:lang w:val="en-US"/>
        </w:rPr>
        <w:t>h</w:t>
      </w:r>
      <w:r w:rsidR="00D83037">
        <w:rPr>
          <w:rFonts w:cstheme="minorHAnsi"/>
          <w:noProof/>
          <w:color w:val="000000" w:themeColor="text1"/>
          <w:sz w:val="22"/>
          <w:szCs w:val="22"/>
          <w:lang w:val="en-US"/>
        </w:rPr>
        <w:t>oleQ</w:t>
      </w:r>
      <w:r w:rsidR="00D83037" w:rsidRPr="00585434">
        <w:rPr>
          <w:rFonts w:cstheme="minorHAnsi"/>
          <w:noProof/>
          <w:color w:val="000000" w:themeColor="text1"/>
          <w:sz w:val="22"/>
          <w:szCs w:val="22"/>
          <w:lang w:val="en-US"/>
        </w:rPr>
        <w:t>uic</w:t>
      </w:r>
      <w:commentRangeEnd w:id="6"/>
      <w:r w:rsidR="00D83037" w:rsidRPr="00C51DFF">
        <w:rPr>
          <w:rStyle w:val="CommentReference"/>
          <w:rFonts w:cstheme="minorHAnsi"/>
          <w:sz w:val="22"/>
          <w:szCs w:val="22"/>
        </w:rPr>
        <w:commentReference w:id="6"/>
      </w:r>
      <w:r w:rsidR="00D83037">
        <w:rPr>
          <w:rFonts w:cstheme="minorHAnsi"/>
          <w:noProof/>
          <w:color w:val="000000" w:themeColor="text1"/>
          <w:sz w:val="22"/>
          <w:szCs w:val="22"/>
          <w:lang w:val="en-US"/>
        </w:rPr>
        <w:t xml:space="preserve"> </w:t>
      </w:r>
      <w:r w:rsidR="00CF3FD2">
        <w:rPr>
          <w:rFonts w:cstheme="minorHAnsi"/>
          <w:noProof/>
          <w:color w:val="000000" w:themeColor="text1"/>
          <w:sz w:val="22"/>
          <w:szCs w:val="22"/>
          <w:lang w:val="en-US"/>
        </w:rPr>
        <w:fldChar w:fldCharType="begin" w:fldLock="1"/>
      </w:r>
      <w:r w:rsidR="000210A8">
        <w:rPr>
          <w:rFonts w:cstheme="minorHAnsi"/>
          <w:noProof/>
          <w:color w:val="000000" w:themeColor="text1"/>
          <w:sz w:val="22"/>
          <w:szCs w:val="22"/>
          <w:lang w:val="en-US"/>
        </w:rPr>
        <w:instrText>ADDIN CSL_CITATION {"citationItems":[{"id":"ITEM-1","itemData":{"DOI":"10.1186/s13012-019-0932-0","ISSN":"17485908","PMID":"31443689","abstract":"Background: Acute gallstone disease is the highest volume Emergency General Surgical presentation in the UK. Recent data indicate wide variations in the quality of care provided across the country, with national guidance for care delivery not implemented in most UK hospitals. Against this backdrop, the Royal College of Surgeons of England set up a 13-hospital quality improvement collaborative (Chole-QuIC) to support clinical teams to reduce time to surgery for patients with acute gallstone disease requiring emergency cholecystectomy. Methods: Prospective, mixed-methods process evaluation to answer the following: (1) how was the collaborative delivered by the faculty and received, understood and enacted by the participants; (2) what influenced teams' ability to improve care for patients requiring emergency cholecystectomy? We collected and analysed a range of data including field notes, ethnographic observations of meetings, and project documentation. Analysis was based on the framework approach, informed by Normalisation Process Theory, and involved the creation of comparative case studies based on hospital performance during the project. Results: Chole-QuIC was delivered as planned and was well received and understood by participants. Four hospitals were identified as highly successful, based upon a substantial increase in the number of patients having surgery in line with national guidance. Conversely, four hospitals were identified as challenged, achieving no significant improvement. The comparative analysis indicate that six inter-related influences appeared most associated with improvement: (1) achieving clarity of purpose amongst site leads and key stakeholders; (2) capacity to lead and effective project support; (3) ideas to action; (4) learning from own and others' experience; (5) creating additional capacity to do emergency cholecystectomies; and (6) coordinating/managing the patient pathway. Conclusion: Collaborative-based quality improvement is a viable strategy for emergency surgery but success requires the deployment of effective clinical strategies in conjunction with improvement strategies. In particular, achieving clarity of purpose about proposed changes amongst key stakeholders was a vital precursor to improvement, enabling the creation of additional surgical capacity and new pathways to be implemented effectively. Protected time, testing ideas, and the ability to learn quickly from data and experience were associated with greater impa…","author":[{"dropping-particle":"","family":"Stephens","given":"Timothy J.","non-dropping-particle":"","parse-names":false,"suffix":""},{"dropping-particle":"","family":"Bamber","given":"Jonathan R.","non-dropping-particle":"","parse-names":false,"suffix":""},{"dropping-particle":"","family":"Beckingham","given":"Ian J.","non-dropping-particle":"","parse-names":false,"suffix":""},{"dropping-particle":"","family":"Duncan","given":"Ellie","non-dropping-particle":"","parse-names":false,"suffix":""},{"dropping-particle":"","family":"Quiney","given":"Nial F.","non-dropping-particle":"","parse-names":false,"suffix":""},{"dropping-particle":"","family":"Abercrombie","given":"John F.","non-dropping-particle":"","parse-names":false,"suffix":""},{"dropping-particle":"","family":"Martin","given":"Graham","non-dropping-particle":"","parse-names":false,"suffix":""},{"dropping-particle":"","family":"Abraham","given":"Jenny","non-dropping-particle":"","parse-names":false,"suffix":""},{"dropping-particle":"","family":"Ahmad","given":"Jawad","non-dropping-particle":"","parse-names":false,"suffix":""},{"dropping-particle":"","family":"Ahmed","given":"Ibrahim","non-dropping-particle":"","parse-names":false,"suffix":""},{"dropping-particle":"","family":"Andrews","given":"Melanie","non-dropping-particle":"","parse-names":false,"suffix":""},{"dropping-particle":"","family":"Appleton","given":"Barry","non-dropping-particle":"","parse-names":false,"suffix":""},{"dropping-particle":"","family":"Asif","given":"Mohammad","non-dropping-particle":"","parse-names":false,"suffix":""},{"dropping-particle":"","family":"Bolton","given":"Russell","non-dropping-particle":"","parse-names":false,"suffix":""},{"dropping-particle":"","family":"Briggs","given":"Christopher","non-dropping-particle":"","parse-names":false,"suffix":""},{"dropping-particle":"","family":"Bumagat","given":"Uchihara","non-dropping-particle":"","parse-names":false,"suffix":""},{"dropping-particle":"","family":"Burchfield","given":"Simon","non-dropping-particle":"","parse-names":false,"suffix":""},{"dropping-particle":"","family":"Cochrane","given":"Gemma","non-dropping-particle":"","parse-names":false,"suffix":""},{"dropping-particle":"","family":"Dewi","given":"Ffion","non-dropping-particle":"","parse-names":false,"suffix":""},{"dropping-particle":"","family":"Dovell","given":"George","non-dropping-particle":"","parse-names":false,"suffix":""},{"dropping-particle":"","family":"Dyer","given":"Sarah","non-dropping-particle":"","parse-names":false,"suffix":""},{"dropping-particle":"","family":"Edge","given":"Jemma","non-dropping-particle":"","parse-names":false,"suffix":""},{"dropping-particle":"","family":"Edwards","given":"Rachel","non-dropping-particle":"","parse-names":false,"suffix":""},{"dropping-particle":"","family":"Fabre","given":"Ismay","non-dropping-particle":"","parse-names":false,"suffix":""},{"dropping-particle":"","family":"Gemmill","given":"Elizabeth","non-dropping-particle":"","parse-names":false,"suffix":""},{"dropping-particle":"","family":"Griffiths","given":"Ewen","non-dropping-particle":"","parse-names":false,"suffix":""},{"dropping-particle":"","family":"Hariharan","given":"Deepak","non-dropping-particle":"","parse-names":false,"suffix":""},{"dropping-particle":"","family":"Harrington-Patel","given":"Emma","non-dropping-particle":"","parse-names":false,"suffix":""},{"dropping-particle":"","family":"Hassn","given":"Ahmed","non-dropping-particle":"","parse-names":false,"suffix":""},{"dropping-particle":"","family":"Hepworth","given":"Michael","non-dropping-particle":"","parse-names":false,"suffix":""},{"dropping-particle":"","family":"Hewes","given":"James","non-dropping-particle":"","parse-names":false,"suffix":""},{"dropping-particle":"","family":"Hine","given":"Sarah","non-dropping-particle":"","parse-names":false,"suffix":""},{"dropping-particle":"","family":"Hollyman","given":"Marianne","non-dropping-particle":"","parse-names":false,"suffix":""},{"dropping-particle":"","family":"Ide","given":"Kelly","non-dropping-particle":"","parse-names":false,"suffix":""},{"dropping-particle":"","family":"Jenner","given":"Deborah","non-dropping-particle":"","parse-names":false,"suffix":""},{"dropping-particle":"","family":"Johnson","given":"Richard","non-dropping-particle":"","parse-names":false,"suffix":""},{"dropping-particle":"","family":"Jordan","given":"Simon","non-dropping-particle":"","parse-names":false,"suffix":""},{"dropping-particle":"","family":"Karamanakos","given":"Stavros","non-dropping-particle":"","parse-names":false,"suffix":""},{"dropping-particle":"","family":"Kovoor","given":"Joshua","non-dropping-particle":"","parse-names":false,"suffix":""},{"dropping-particle":"","family":"Kukreja","given":"Neil","non-dropping-particle":"","parse-names":false,"suffix":""},{"dropping-particle":"","family":"Marangoni","given":"Gabriele","non-dropping-particle":"","parse-names":false,"suffix":""},{"dropping-particle":"","family":"Metcalfe","given":"Nicola","non-dropping-particle":"","parse-names":false,"suffix":""},{"dropping-particle":"","family":"Morcous","given":"Paul","non-dropping-particle":"","parse-names":false,"suffix":""},{"dropping-particle":"","family":"Needham","given":"Paul","non-dropping-particle":"","parse-names":false,"suffix":""},{"dropping-particle":"","family":"Patel","given":"Niv","non-dropping-particle":"","parse-names":false,"suffix":""},{"dropping-particle":"","family":"Qureshi","given":"Nabeel","non-dropping-particle":"","parse-names":false,"suffix":""},{"dropping-particle":"","family":"Rajaretnam","given":"Niroshini","non-dropping-particle":"","parse-names":false,"suffix":""},{"dropping-particle":"","family":"Rajendran","given":"Ilayaraja","non-dropping-particle":"","parse-names":false,"suffix":""},{"dropping-particle":"","family":"Sabah","given":"Yousuf","non-dropping-particle":"","parse-names":false,"suffix":""},{"dropping-particle":"","family":"Sanders","given":"David L.","non-dropping-particle":"","parse-names":false,"suffix":""},{"dropping-particle":"","family":"Sandison","given":"Andrew","non-dropping-particle":"","parse-names":false,"suffix":""},{"dropping-particle":"","family":"Sansom","given":"Jennifer","non-dropping-particle":"","parse-names":false,"suffix":""},{"dropping-particle":"","family":"Seth","given":"Rashmi","non-dropping-particle":"","parse-names":false,"suffix":""},{"dropping-particle":"","family":"Shetty","given":"Vinutha","non-dropping-particle":"","parse-names":false,"suffix":""},{"dropping-particle":"","family":"Sollei","given":"Tomas","non-dropping-particle":"","parse-names":false,"suffix":""},{"dropping-particle":"","family":"Strong","given":"Sean","non-dropping-particle":"","parse-names":false,"suffix":""},{"dropping-particle":"","family":"Sullivan","given":"Laura","non-dropping-particle":"","parse-names":false,"suffix":""},{"dropping-particle":"","family":"Sutcliffe","given":"Robert P.","non-dropping-particle":"","parse-names":false,"suffix":""},{"dropping-particle":"","family":"Talbot","given":"Lee","non-dropping-particle":"","parse-names":false,"suffix":""},{"dropping-particle":"","family":"Taylor","given":"Gillian","non-dropping-particle":"","parse-names":false,"suffix":""},{"dropping-particle":"","family":"Varadarajan","given":"Viju","non-dropping-particle":"","parse-names":false,"suffix":""},{"dropping-particle":"","family":"Villatoro","given":"Edward","non-dropping-particle":"","parse-names":false,"suffix":""},{"dropping-particle":"","family":"Wardale","given":"Judith","non-dropping-particle":"","parse-names":false,"suffix":""},{"dropping-particle":"","family":"Weaver","given":"Simon","non-dropping-particle":"","parse-names":false,"suffix":""},{"dropping-particle":"","family":"Wiggins","given":"Tom","non-dropping-particle":"","parse-names":false,"suffix":""},{"dropping-particle":"","family":"Wood","given":"Alexander","non-dropping-particle":"","parse-names":false,"suffix":""}],"container-title":"Implementation Science","id":"ITEM-1","issue":"1","issued":{"date-parts":[["2019","8","23"]]},"page":"1-14","publisher":"BioMed Central Ltd.","title":"Understanding the influences on successful quality improvement in emergency general surgery: Learning from the RCS Chole-QuIC project","type":"article-journal","volume":"14"},"uris":["http://www.mendeley.com/documents/?uuid=6c49e9ff-7c30-3b40-94d0-faf9b180f678"]},{"id":"ITEM-2","itemData":{"DOI":"10.1002/bjs5.50221","ISSN":"24749842","PMID":"31832587","abstract":"Background: Acute gallstone disease is a high-volume emergency general surgery presentation with wide variations in the quality of care provided across the UK. This controlled cohort evaluation assessed whether participation in a quality improvement collaborative approach reduced time to surgery for patients with acute gallstone disease to fewer than 8 days from presentation, in line with national guidance. Methods: Patients admitted to hospital with acute biliary conditions in England and Wales between 1 April 2014 and 31 December 2017 were identified from Hospital Episode Statistics data. Time series of quarterly activity were produced for the Cholecystectomy Quality Improvement Collaborative (Chole-QuIC) and all other acute National Health Service hospitals (control group). A negative binomial regression model was used to compare the proportion of patients having surgery within 8 days in the baseline and intervention periods. Results: Of 13 sites invited to join Chole-QuIC, 12 participated throughout the collaborative, which ran from October 2016 to January 2018. Of 7944 admissions, 1160 patients had a cholecystectomy within 8 days of admission, a significant improvement (P &lt; 0·050) from baseline performance. This represented a relative change of 1·56 (95 per cent c.i. 1·38 to 1·75), compared with 1·08 for the control group. At the individual site level, eight of the 12 Chole-QuIC sites showed a significant improvement (P &lt; 0·050), with four sites increasing their 8-day surgery rate to over 20 per cent of all emergency admissions, well above the mean of 15·3 per cent for control hospitals. Conclusion: A surgeon-led quality improvement collaborative approach improved care for patients requiring emergency cholecystectomy.","author":[{"dropping-particle":"","family":"Bamber","given":"J. R.","non-dropping-particle":"","parse-names":false,"suffix":""},{"dropping-particle":"","family":"Stephens","given":"T. J.","non-dropping-particle":"","parse-names":false,"suffix":""},{"dropping-particle":"","family":"Cromwell","given":"D. A.","non-dropping-particle":"","parse-names":false,"suffix":""},{"dropping-particle":"","family":"Duncan","given":"E.","non-dropping-particle":"","parse-names":false,"suffix":""},{"dropping-particle":"","family":"Martin","given":"G. P.","non-dropping-particle":"","parse-names":false,"suffix":""},{"dropping-particle":"","family":"Quiney","given":"N. F.","non-dropping-particle":"","parse-names":false,"suffix":""},{"dropping-particle":"","family":"Abercrombie","given":"J. F.","non-dropping-particle":"","parse-names":false,"suffix":""},{"dropping-particle":"","family":"Beckingham","given":"I. J.","non-dropping-particle":"","parse-names":false,"suffix":""}],"container-title":"BJS open","id":"ITEM-2","issue":"6","issued":{"date-parts":[["2019","12","1"]]},"page":"802-811","publisher":"NLM (Medline)","title":"Effectiveness of a quality improvement collaborative in reducing time to surgery for patients requiring emergency cholecystectomy","type":"article-journal","volume":"3"},"uris":["http://www.mendeley.com/documents/?uuid=827f4df2-ba1b-301a-bb9f-121309fce188"]},{"id":"ITEM-3","itemData":{"DOI":"10.1308/rcsbull.2019.190","ISSN":"1473-6357","author":[{"dropping-particle":"","family":"Bamber","given":"J","non-dropping-particle":"","parse-names":false,"suffix":""},{"dropping-particle":"","family":"Stephens","given":"T","non-dropping-particle":"","parse-names":false,"suffix":""},{"dropping-particle":"","family":"Beckingham","given":"I","non-dropping-particle":"","parse-names":false,"suffix":""}],"container-title":"The Bulletin of the Royal College of Surgeons of England","id":"ITEM-3","issue":"5","issued":{"date-parts":[["2019","7","25"]]},"page":"190-193","publisher":"Royal College of Surgeons of England","title":"Lessons from the RCS quality improvement collaborative Chole-QuIC","type":"article-journal","volume":"101"},"uris":["http://www.mendeley.com/documents/?uuid=5cab7655-135a-3096-af14-31c88c505b09"]}],"mendeley":{"formattedCitation":"(29–31)","plainTextFormattedCitation":"(29–31)","previouslyFormattedCitation":"(29–31)"},"properties":{"noteIndex":0},"schema":"https://github.com/citation-style-language/schema/raw/master/csl-citation.json"}</w:instrText>
      </w:r>
      <w:r w:rsidR="00CF3FD2">
        <w:rPr>
          <w:rFonts w:cstheme="minorHAnsi"/>
          <w:noProof/>
          <w:color w:val="000000" w:themeColor="text1"/>
          <w:sz w:val="22"/>
          <w:szCs w:val="22"/>
          <w:lang w:val="en-US"/>
        </w:rPr>
        <w:fldChar w:fldCharType="separate"/>
      </w:r>
      <w:r w:rsidR="00CF3FD2" w:rsidRPr="00CF3FD2">
        <w:rPr>
          <w:rFonts w:cstheme="minorHAnsi"/>
          <w:noProof/>
          <w:color w:val="000000" w:themeColor="text1"/>
          <w:sz w:val="22"/>
          <w:szCs w:val="22"/>
          <w:lang w:val="en-US"/>
        </w:rPr>
        <w:t>(29–31)</w:t>
      </w:r>
      <w:r w:rsidR="00CF3FD2">
        <w:rPr>
          <w:rFonts w:cstheme="minorHAnsi"/>
          <w:noProof/>
          <w:color w:val="000000" w:themeColor="text1"/>
          <w:sz w:val="22"/>
          <w:szCs w:val="22"/>
          <w:lang w:val="en-US"/>
        </w:rPr>
        <w:fldChar w:fldCharType="end"/>
      </w:r>
      <w:r w:rsidR="008E71A9" w:rsidRPr="008E71A9">
        <w:rPr>
          <w:rFonts w:cstheme="minorHAnsi"/>
          <w:noProof/>
          <w:color w:val="000000" w:themeColor="text1"/>
          <w:sz w:val="22"/>
          <w:szCs w:val="22"/>
          <w:highlight w:val="yellow"/>
          <w:lang w:val="en-US"/>
        </w:rPr>
        <w:t>this should b</w:t>
      </w:r>
      <w:r w:rsidR="00CF3FD2">
        <w:rPr>
          <w:rFonts w:cstheme="minorHAnsi"/>
          <w:noProof/>
          <w:color w:val="000000" w:themeColor="text1"/>
          <w:sz w:val="22"/>
          <w:szCs w:val="22"/>
          <w:highlight w:val="yellow"/>
          <w:lang w:val="en-US"/>
        </w:rPr>
        <w:t xml:space="preserve">e three references not </w:t>
      </w:r>
      <w:r w:rsidR="00734B7C">
        <w:rPr>
          <w:rFonts w:cstheme="minorHAnsi"/>
          <w:noProof/>
          <w:color w:val="000000" w:themeColor="text1"/>
          <w:sz w:val="22"/>
          <w:szCs w:val="22"/>
          <w:lang w:val="en-US"/>
        </w:rPr>
        <w:t xml:space="preserve"> </w:t>
      </w:r>
      <w:r w:rsidR="00D83037">
        <w:rPr>
          <w:rFonts w:cstheme="minorHAnsi"/>
          <w:noProof/>
          <w:color w:val="000000" w:themeColor="text1"/>
          <w:sz w:val="22"/>
          <w:szCs w:val="22"/>
          <w:lang w:val="en-US"/>
        </w:rPr>
        <w:t>aimed to increase the numbers of patients undergoing emergency cholecsytectomy</w:t>
      </w:r>
      <w:r w:rsidR="00D83037" w:rsidRPr="00585434">
        <w:rPr>
          <w:rFonts w:cstheme="minorHAnsi"/>
          <w:noProof/>
          <w:color w:val="000000" w:themeColor="text1"/>
          <w:sz w:val="22"/>
          <w:szCs w:val="22"/>
          <w:lang w:val="en-US"/>
        </w:rPr>
        <w:t xml:space="preserve"> </w:t>
      </w:r>
      <w:r w:rsidR="00D83037" w:rsidRPr="00585434">
        <w:rPr>
          <w:rFonts w:cstheme="minorHAnsi"/>
          <w:color w:val="000000"/>
          <w:sz w:val="22"/>
          <w:szCs w:val="22"/>
        </w:rPr>
        <w:t>The</w:t>
      </w:r>
      <w:r w:rsidR="00D83037" w:rsidRPr="00C51DFF">
        <w:rPr>
          <w:rFonts w:cstheme="minorHAnsi"/>
          <w:color w:val="000000"/>
          <w:sz w:val="22"/>
          <w:szCs w:val="22"/>
        </w:rPr>
        <w:t xml:space="preserve"> </w:t>
      </w:r>
      <w:r w:rsidR="00D83037">
        <w:rPr>
          <w:rFonts w:cstheme="minorHAnsi"/>
          <w:color w:val="000000"/>
          <w:sz w:val="22"/>
          <w:szCs w:val="22"/>
        </w:rPr>
        <w:t xml:space="preserve">principles of the </w:t>
      </w:r>
      <w:proofErr w:type="spellStart"/>
      <w:r w:rsidR="00D83037">
        <w:rPr>
          <w:rFonts w:cstheme="minorHAnsi"/>
          <w:color w:val="000000"/>
          <w:sz w:val="22"/>
          <w:szCs w:val="22"/>
        </w:rPr>
        <w:t>PreciSSIon</w:t>
      </w:r>
      <w:proofErr w:type="spellEnd"/>
      <w:r w:rsidR="00D83037">
        <w:rPr>
          <w:rFonts w:cstheme="minorHAnsi"/>
          <w:color w:val="000000"/>
          <w:sz w:val="22"/>
          <w:szCs w:val="22"/>
        </w:rPr>
        <w:t xml:space="preserve"> collaborative</w:t>
      </w:r>
      <w:r w:rsidR="00D83037" w:rsidRPr="00585434">
        <w:rPr>
          <w:rFonts w:cstheme="minorHAnsi"/>
          <w:color w:val="000000"/>
          <w:sz w:val="22"/>
          <w:szCs w:val="22"/>
        </w:rPr>
        <w:t xml:space="preserve"> align</w:t>
      </w:r>
      <w:r w:rsidR="00D83037" w:rsidRPr="00C51DFF">
        <w:rPr>
          <w:rFonts w:cstheme="minorHAnsi"/>
          <w:color w:val="000000"/>
          <w:sz w:val="22"/>
          <w:szCs w:val="22"/>
        </w:rPr>
        <w:t xml:space="preserve"> with the advice for QI in surgery </w:t>
      </w:r>
      <w:r w:rsidR="00D83037">
        <w:rPr>
          <w:rFonts w:cstheme="minorHAnsi"/>
          <w:color w:val="000000"/>
          <w:sz w:val="22"/>
          <w:szCs w:val="22"/>
        </w:rPr>
        <w:t xml:space="preserve">from </w:t>
      </w:r>
      <w:r w:rsidR="00D83037" w:rsidRPr="00C51DFF">
        <w:rPr>
          <w:rFonts w:cstheme="minorHAnsi"/>
          <w:color w:val="000000"/>
          <w:sz w:val="22"/>
          <w:szCs w:val="22"/>
        </w:rPr>
        <w:t>the RCS</w:t>
      </w:r>
      <w:r w:rsidR="00734B7C">
        <w:rPr>
          <w:rFonts w:cstheme="minorHAnsi"/>
          <w:color w:val="000000"/>
          <w:sz w:val="22"/>
          <w:szCs w:val="22"/>
        </w:rPr>
        <w:t xml:space="preserve"> </w:t>
      </w:r>
      <w:r w:rsidR="00734B7C">
        <w:rPr>
          <w:rFonts w:cstheme="minorHAnsi"/>
          <w:color w:val="000000"/>
          <w:sz w:val="22"/>
          <w:szCs w:val="22"/>
        </w:rPr>
        <w:fldChar w:fldCharType="begin" w:fldLock="1"/>
      </w:r>
      <w:r w:rsidR="000210A8">
        <w:rPr>
          <w:rFonts w:cstheme="minorHAnsi"/>
          <w:color w:val="000000"/>
          <w:sz w:val="22"/>
          <w:szCs w:val="22"/>
        </w:rPr>
        <w:instrText>ADDIN CSL_CITATION {"citationItems":[{"id":"ITEM-1","itemData":{"URL":"https://www.rcseng.ac.uk/standards-and-research/support-for-surgeons-and-services/quality-improvement-in-surgery/","accessed":{"date-parts":[["2021","5","21"]]},"id":"ITEM-1","issued":{"date-parts":[["0"]]},"title":"Quality Improvement in Surgery — Royal College of Surgeons","type":"webpage"},"uris":["http://www.mendeley.com/documents/?uuid=616ce75f-76b0-342d-8b31-df8b765da91f"]}],"mendeley":{"formattedCitation":"(32)","plainTextFormattedCitation":"(32)","previouslyFormattedCitation":"(32)"},"properties":{"noteIndex":0},"schema":"https://github.com/citation-style-language/schema/raw/master/csl-citation.json"}</w:instrText>
      </w:r>
      <w:r w:rsidR="00734B7C">
        <w:rPr>
          <w:rFonts w:cstheme="minorHAnsi"/>
          <w:color w:val="000000"/>
          <w:sz w:val="22"/>
          <w:szCs w:val="22"/>
        </w:rPr>
        <w:fldChar w:fldCharType="separate"/>
      </w:r>
      <w:r w:rsidR="00CF3FD2" w:rsidRPr="00CF3FD2">
        <w:rPr>
          <w:rFonts w:cstheme="minorHAnsi"/>
          <w:noProof/>
          <w:color w:val="000000"/>
          <w:sz w:val="22"/>
          <w:szCs w:val="22"/>
        </w:rPr>
        <w:t>(32)</w:t>
      </w:r>
      <w:r w:rsidR="00734B7C">
        <w:rPr>
          <w:rFonts w:cstheme="minorHAnsi"/>
          <w:color w:val="000000"/>
          <w:sz w:val="22"/>
          <w:szCs w:val="22"/>
        </w:rPr>
        <w:fldChar w:fldCharType="end"/>
      </w:r>
      <w:r w:rsidR="008E71A9">
        <w:rPr>
          <w:rFonts w:cstheme="minorHAnsi"/>
          <w:color w:val="000000"/>
          <w:sz w:val="22"/>
          <w:szCs w:val="22"/>
        </w:rPr>
        <w:t xml:space="preserve">. </w:t>
      </w:r>
      <w:r w:rsidR="00D83037" w:rsidRPr="00C51DFF">
        <w:rPr>
          <w:rStyle w:val="A26"/>
          <w:rFonts w:asciiTheme="minorHAnsi" w:hAnsiTheme="minorHAnsi" w:cstheme="minorHAnsi"/>
          <w:sz w:val="22"/>
          <w:szCs w:val="22"/>
        </w:rPr>
        <w:t xml:space="preserve"> </w:t>
      </w:r>
      <w:r w:rsidR="00D83037">
        <w:rPr>
          <w:rStyle w:val="A26"/>
          <w:rFonts w:asciiTheme="minorHAnsi" w:hAnsiTheme="minorHAnsi" w:cstheme="minorHAnsi"/>
          <w:sz w:val="22"/>
          <w:szCs w:val="22"/>
        </w:rPr>
        <w:t xml:space="preserve"> </w:t>
      </w:r>
      <w:r w:rsidR="00D83037" w:rsidRPr="00C51DFF">
        <w:rPr>
          <w:rFonts w:cstheme="minorHAnsi"/>
          <w:color w:val="000000"/>
          <w:sz w:val="22"/>
          <w:szCs w:val="22"/>
        </w:rPr>
        <w:t xml:space="preserve">For example, </w:t>
      </w:r>
      <w:r w:rsidR="00D83037">
        <w:rPr>
          <w:rFonts w:cstheme="minorHAnsi"/>
          <w:color w:val="000000"/>
          <w:sz w:val="22"/>
          <w:szCs w:val="22"/>
        </w:rPr>
        <w:t xml:space="preserve">the collaborative events gave teams </w:t>
      </w:r>
      <w:r w:rsidR="00D83037" w:rsidRPr="00C51DFF">
        <w:rPr>
          <w:rFonts w:cstheme="minorHAnsi"/>
          <w:color w:val="000000"/>
          <w:sz w:val="22"/>
          <w:szCs w:val="22"/>
        </w:rPr>
        <w:t xml:space="preserve">the space and time to improve </w:t>
      </w:r>
      <w:r w:rsidR="00D83037">
        <w:rPr>
          <w:rFonts w:cstheme="minorHAnsi"/>
          <w:color w:val="000000"/>
          <w:sz w:val="22"/>
          <w:szCs w:val="22"/>
        </w:rPr>
        <w:t xml:space="preserve">and to </w:t>
      </w:r>
      <w:r w:rsidR="00D83037">
        <w:rPr>
          <w:rFonts w:eastAsiaTheme="minorHAnsi" w:cstheme="minorHAnsi"/>
          <w:color w:val="131413"/>
          <w:sz w:val="22"/>
          <w:szCs w:val="22"/>
        </w:rPr>
        <w:t>learn</w:t>
      </w:r>
      <w:r w:rsidR="00D83037" w:rsidRPr="00C51DFF">
        <w:rPr>
          <w:rFonts w:eastAsiaTheme="minorHAnsi" w:cstheme="minorHAnsi"/>
          <w:color w:val="131413"/>
          <w:sz w:val="22"/>
          <w:szCs w:val="22"/>
        </w:rPr>
        <w:t xml:space="preserve"> from </w:t>
      </w:r>
      <w:r w:rsidR="00D83037">
        <w:rPr>
          <w:rFonts w:eastAsiaTheme="minorHAnsi" w:cstheme="minorHAnsi"/>
          <w:color w:val="131413"/>
          <w:sz w:val="22"/>
          <w:szCs w:val="22"/>
        </w:rPr>
        <w:t xml:space="preserve">their </w:t>
      </w:r>
      <w:r w:rsidR="00D83037" w:rsidRPr="00C51DFF">
        <w:rPr>
          <w:rFonts w:eastAsiaTheme="minorHAnsi" w:cstheme="minorHAnsi"/>
          <w:color w:val="131413"/>
          <w:sz w:val="22"/>
          <w:szCs w:val="22"/>
        </w:rPr>
        <w:t>own and others’ experience</w:t>
      </w:r>
      <w:r w:rsidR="00D83037">
        <w:rPr>
          <w:rFonts w:eastAsiaTheme="minorHAnsi" w:cstheme="minorHAnsi"/>
          <w:color w:val="131413"/>
          <w:sz w:val="22"/>
          <w:szCs w:val="22"/>
        </w:rPr>
        <w:t xml:space="preserve">.  The team support and coaching </w:t>
      </w:r>
      <w:r w:rsidR="00D83037">
        <w:rPr>
          <w:rFonts w:cstheme="minorHAnsi"/>
          <w:color w:val="000000"/>
          <w:sz w:val="22"/>
          <w:szCs w:val="22"/>
        </w:rPr>
        <w:t>allowed time to check in with teams</w:t>
      </w:r>
      <w:r w:rsidR="00D44432">
        <w:rPr>
          <w:rFonts w:cstheme="minorHAnsi"/>
          <w:color w:val="000000"/>
          <w:sz w:val="22"/>
          <w:szCs w:val="22"/>
        </w:rPr>
        <w:t xml:space="preserve"> and </w:t>
      </w:r>
      <w:r w:rsidR="00D83037" w:rsidRPr="00C51DFF">
        <w:rPr>
          <w:rFonts w:cstheme="minorHAnsi"/>
          <w:color w:val="000000"/>
          <w:sz w:val="22"/>
          <w:szCs w:val="22"/>
        </w:rPr>
        <w:t xml:space="preserve">understand </w:t>
      </w:r>
      <w:r w:rsidR="00D44432">
        <w:rPr>
          <w:rFonts w:cstheme="minorHAnsi"/>
          <w:color w:val="000000"/>
          <w:sz w:val="22"/>
          <w:szCs w:val="22"/>
        </w:rPr>
        <w:t xml:space="preserve">their progress and </w:t>
      </w:r>
      <w:r w:rsidR="00D83037">
        <w:rPr>
          <w:rFonts w:cstheme="minorHAnsi"/>
          <w:color w:val="000000"/>
          <w:sz w:val="22"/>
          <w:szCs w:val="22"/>
        </w:rPr>
        <w:t>challenges</w:t>
      </w:r>
    </w:p>
    <w:p w14:paraId="5273C875" w14:textId="77777777" w:rsidR="00661501" w:rsidRPr="00CD0EB8" w:rsidRDefault="00661501">
      <w:pPr>
        <w:spacing w:line="360" w:lineRule="auto"/>
        <w:rPr>
          <w:rFonts w:cstheme="minorHAnsi"/>
          <w:color w:val="212529"/>
          <w:sz w:val="22"/>
          <w:szCs w:val="22"/>
        </w:rPr>
      </w:pPr>
    </w:p>
    <w:p w14:paraId="4103507D" w14:textId="23DD0531" w:rsidR="006B65F6" w:rsidRDefault="00CD0EB8" w:rsidP="003E06BB">
      <w:pPr>
        <w:autoSpaceDE w:val="0"/>
        <w:autoSpaceDN w:val="0"/>
        <w:adjustRightInd w:val="0"/>
        <w:spacing w:line="360" w:lineRule="auto"/>
        <w:rPr>
          <w:rFonts w:cstheme="minorHAnsi"/>
          <w:noProof/>
          <w:color w:val="000000" w:themeColor="text1"/>
          <w:sz w:val="22"/>
          <w:szCs w:val="22"/>
          <w:lang w:val="en-US"/>
        </w:rPr>
      </w:pPr>
      <w:r w:rsidRPr="003E06BB">
        <w:rPr>
          <w:rFonts w:cstheme="minorHAnsi"/>
          <w:noProof/>
          <w:color w:val="000000" w:themeColor="text1"/>
          <w:sz w:val="22"/>
          <w:szCs w:val="22"/>
          <w:lang w:val="en-US"/>
        </w:rPr>
        <w:t xml:space="preserve">There was a wide range of </w:t>
      </w:r>
      <w:r w:rsidR="00050718" w:rsidRPr="003E06BB">
        <w:rPr>
          <w:rFonts w:cstheme="minorHAnsi"/>
          <w:noProof/>
          <w:color w:val="000000" w:themeColor="text1"/>
          <w:sz w:val="22"/>
          <w:szCs w:val="22"/>
          <w:lang w:val="en-US"/>
        </w:rPr>
        <w:t xml:space="preserve">baseline </w:t>
      </w:r>
      <w:r w:rsidRPr="003E06BB">
        <w:rPr>
          <w:rFonts w:cstheme="minorHAnsi"/>
          <w:noProof/>
          <w:color w:val="000000" w:themeColor="text1"/>
          <w:sz w:val="22"/>
          <w:szCs w:val="22"/>
          <w:lang w:val="en-US"/>
        </w:rPr>
        <w:t xml:space="preserve">SSI rates. </w:t>
      </w:r>
      <w:r w:rsidR="003E06BB" w:rsidRPr="003E06BB">
        <w:rPr>
          <w:rFonts w:cstheme="minorHAnsi"/>
          <w:noProof/>
          <w:color w:val="000000" w:themeColor="text1"/>
          <w:sz w:val="22"/>
          <w:szCs w:val="22"/>
          <w:lang w:val="en-US"/>
        </w:rPr>
        <w:t xml:space="preserve">This is in keeping with </w:t>
      </w:r>
      <w:r w:rsidR="003E06BB" w:rsidRPr="003E06BB">
        <w:rPr>
          <w:rFonts w:eastAsiaTheme="minorHAnsi" w:cstheme="minorHAnsi"/>
          <w:sz w:val="22"/>
          <w:szCs w:val="22"/>
        </w:rPr>
        <w:t xml:space="preserve">Public Health England data which demonstrates that large bowel surgery shows the greatest variability of </w:t>
      </w:r>
      <w:r w:rsidR="003E06BB">
        <w:rPr>
          <w:rFonts w:eastAsiaTheme="minorHAnsi" w:cstheme="minorHAnsi"/>
          <w:sz w:val="22"/>
          <w:szCs w:val="22"/>
        </w:rPr>
        <w:t xml:space="preserve">SSI measured during </w:t>
      </w:r>
      <w:r w:rsidR="003E06BB" w:rsidRPr="003E06BB">
        <w:rPr>
          <w:rFonts w:eastAsiaTheme="minorHAnsi" w:cstheme="minorHAnsi"/>
          <w:sz w:val="22"/>
          <w:szCs w:val="22"/>
        </w:rPr>
        <w:t>inpa</w:t>
      </w:r>
      <w:r w:rsidR="003E06BB">
        <w:rPr>
          <w:rFonts w:eastAsiaTheme="minorHAnsi" w:cstheme="minorHAnsi"/>
          <w:sz w:val="22"/>
          <w:szCs w:val="22"/>
        </w:rPr>
        <w:t>tient and readmissions ranging from 0.3% to 24.9%</w:t>
      </w:r>
      <w:r w:rsidR="003E06BB" w:rsidRPr="003E06BB">
        <w:rPr>
          <w:rFonts w:eastAsiaTheme="minorHAnsi" w:cstheme="minorHAnsi"/>
          <w:sz w:val="22"/>
          <w:szCs w:val="22"/>
        </w:rPr>
        <w:t xml:space="preserve"> and the highest inpatient SSI rate, at 8.</w:t>
      </w:r>
      <w:commentRangeStart w:id="7"/>
      <w:r w:rsidR="003E06BB" w:rsidRPr="003E06BB">
        <w:rPr>
          <w:rFonts w:eastAsiaTheme="minorHAnsi" w:cstheme="minorHAnsi"/>
          <w:sz w:val="22"/>
          <w:szCs w:val="22"/>
        </w:rPr>
        <w:t>7</w:t>
      </w:r>
      <w:commentRangeEnd w:id="7"/>
      <w:r w:rsidR="003E06BB">
        <w:rPr>
          <w:rStyle w:val="CommentReference"/>
        </w:rPr>
        <w:commentReference w:id="7"/>
      </w:r>
      <w:r w:rsidR="003E06BB" w:rsidRPr="003E06BB">
        <w:rPr>
          <w:rFonts w:eastAsiaTheme="minorHAnsi" w:cstheme="minorHAnsi"/>
          <w:sz w:val="22"/>
          <w:szCs w:val="22"/>
        </w:rPr>
        <w:t>%</w:t>
      </w:r>
      <w:r w:rsidR="000210A8">
        <w:rPr>
          <w:rFonts w:eastAsiaTheme="minorHAnsi" w:cstheme="minorHAnsi"/>
          <w:sz w:val="22"/>
          <w:szCs w:val="22"/>
        </w:rPr>
        <w:t xml:space="preserve"> </w:t>
      </w:r>
      <w:r w:rsidR="000210A8">
        <w:rPr>
          <w:rFonts w:eastAsiaTheme="minorHAnsi" w:cstheme="minorHAnsi"/>
          <w:sz w:val="22"/>
          <w:szCs w:val="22"/>
        </w:rPr>
        <w:fldChar w:fldCharType="begin" w:fldLock="1"/>
      </w:r>
      <w:r w:rsidR="000210A8">
        <w:rPr>
          <w:rFonts w:eastAsiaTheme="minorHAnsi" w:cstheme="minorHAnsi"/>
          <w:sz w:val="22"/>
          <w:szCs w:val="22"/>
        </w:rPr>
        <w:instrText>ADDIN CSL_CITATION {"citationItems":[{"id":"ITEM-1","itemData":{"author":[{"dropping-particle":"","family":"Public Health England","given":"","non-dropping-particle":"","parse-names":false,"suffix":""}],"container-title":"Public Health England,","id":"ITEM-1","issue":"March","issued":{"date-parts":[["2019"]]},"title":"Surveillance of surgical site infections in NHS hospitals in England, April 2018 to March 2019","type":"article-journal"},"uris":["http://www.mendeley.com/documents/?uuid=300b74d9-7940-4338-b00d-eda6fb6a39bc"]}],"mendeley":{"formattedCitation":"(12)","plainTextFormattedCitation":"(12)","previouslyFormattedCitation":"(12)"},"properties":{"noteIndex":0},"schema":"https://github.com/citation-style-language/schema/raw/master/csl-citation.json"}</w:instrText>
      </w:r>
      <w:r w:rsidR="000210A8">
        <w:rPr>
          <w:rFonts w:eastAsiaTheme="minorHAnsi" w:cstheme="minorHAnsi"/>
          <w:sz w:val="22"/>
          <w:szCs w:val="22"/>
        </w:rPr>
        <w:fldChar w:fldCharType="separate"/>
      </w:r>
      <w:r w:rsidR="000210A8" w:rsidRPr="000210A8">
        <w:rPr>
          <w:rFonts w:eastAsiaTheme="minorHAnsi" w:cstheme="minorHAnsi"/>
          <w:noProof/>
          <w:sz w:val="22"/>
          <w:szCs w:val="22"/>
        </w:rPr>
        <w:t>(12)</w:t>
      </w:r>
      <w:r w:rsidR="000210A8">
        <w:rPr>
          <w:rFonts w:eastAsiaTheme="minorHAnsi" w:cstheme="minorHAnsi"/>
          <w:sz w:val="22"/>
          <w:szCs w:val="22"/>
        </w:rPr>
        <w:fldChar w:fldCharType="end"/>
      </w:r>
      <w:r w:rsidR="00CF3FD2">
        <w:rPr>
          <w:rFonts w:eastAsiaTheme="minorHAnsi" w:cstheme="minorHAnsi"/>
          <w:sz w:val="22"/>
          <w:szCs w:val="22"/>
        </w:rPr>
        <w:t xml:space="preserve"> </w:t>
      </w:r>
      <w:r w:rsidRPr="003E06BB">
        <w:rPr>
          <w:rFonts w:cstheme="minorHAnsi"/>
          <w:noProof/>
          <w:color w:val="000000" w:themeColor="text1"/>
          <w:sz w:val="22"/>
          <w:szCs w:val="22"/>
          <w:lang w:val="en-US"/>
        </w:rPr>
        <w:t xml:space="preserve">and fits with </w:t>
      </w:r>
      <w:r w:rsidR="003E06BB" w:rsidRPr="003E06BB">
        <w:rPr>
          <w:rFonts w:cstheme="minorHAnsi"/>
          <w:noProof/>
          <w:color w:val="000000" w:themeColor="text1"/>
          <w:sz w:val="22"/>
          <w:szCs w:val="22"/>
          <w:lang w:val="en-US"/>
        </w:rPr>
        <w:t xml:space="preserve">published </w:t>
      </w:r>
      <w:r w:rsidRPr="003E06BB">
        <w:rPr>
          <w:rFonts w:cstheme="minorHAnsi"/>
          <w:noProof/>
          <w:color w:val="000000" w:themeColor="text1"/>
          <w:sz w:val="22"/>
          <w:szCs w:val="22"/>
          <w:lang w:val="en-US"/>
        </w:rPr>
        <w:t>rates of up to 30% in acad</w:t>
      </w:r>
      <w:r w:rsidR="00050718" w:rsidRPr="003E06BB">
        <w:rPr>
          <w:rFonts w:cstheme="minorHAnsi"/>
          <w:noProof/>
          <w:color w:val="000000" w:themeColor="text1"/>
          <w:sz w:val="22"/>
          <w:szCs w:val="22"/>
          <w:lang w:val="en-US"/>
        </w:rPr>
        <w:t>em</w:t>
      </w:r>
      <w:r w:rsidRPr="003E06BB">
        <w:rPr>
          <w:rFonts w:cstheme="minorHAnsi"/>
          <w:noProof/>
          <w:color w:val="000000" w:themeColor="text1"/>
          <w:sz w:val="22"/>
          <w:szCs w:val="22"/>
          <w:lang w:val="en-US"/>
        </w:rPr>
        <w:t>ic studies with</w:t>
      </w:r>
      <w:r>
        <w:rPr>
          <w:rFonts w:cstheme="minorHAnsi"/>
          <w:noProof/>
          <w:color w:val="000000" w:themeColor="text1"/>
          <w:sz w:val="22"/>
          <w:szCs w:val="22"/>
          <w:lang w:val="en-US"/>
        </w:rPr>
        <w:t xml:space="preserve"> 30 day follow up</w:t>
      </w:r>
      <w:r w:rsidR="000210A8">
        <w:rPr>
          <w:rFonts w:cstheme="minorHAnsi"/>
          <w:noProof/>
          <w:color w:val="000000" w:themeColor="text1"/>
          <w:sz w:val="22"/>
          <w:szCs w:val="22"/>
          <w:lang w:val="en-US"/>
        </w:rPr>
        <w:t xml:space="preserve"> </w:t>
      </w:r>
      <w:r w:rsidR="000210A8">
        <w:rPr>
          <w:rFonts w:cstheme="minorHAnsi"/>
          <w:noProof/>
          <w:color w:val="000000" w:themeColor="text1"/>
          <w:sz w:val="22"/>
          <w:szCs w:val="22"/>
          <w:lang w:val="en-US"/>
        </w:rPr>
        <w:fldChar w:fldCharType="begin" w:fldLock="1"/>
      </w:r>
      <w:r w:rsidR="000210A8">
        <w:rPr>
          <w:rFonts w:cstheme="minorHAnsi"/>
          <w:noProof/>
          <w:color w:val="000000" w:themeColor="text1"/>
          <w:sz w:val="22"/>
          <w:szCs w:val="22"/>
          <w:lang w:val="en-US"/>
        </w:rPr>
        <w:instrText>ADDIN CSL_CITATION {"citationItems":[{"id":"ITEM-1","itemData":{"DOI":"10.1136/bmj.f4305","ISSN":"17561833","PMID":"23903454","abstract":"Objective To determine the clinical effectiveness of wound edge protection devices in reducing surgical site infection after abdominal surgery. Design Multicentre observer blinded randomised controlled trial. Participants Patients undergoing laparotomy at 21 UK hospitals. Interventions Standard care or the use of a wound edge protection device during surgery. Main outcome measures Surgical site infection within 30 days of surgery, assessed by blinded clinicians at seven and 30 days and by patient's self report for the intervening period. Secondary outcomes included quality of life, duration of stay in hospital, and the effect of characteristics of the patient and operation on the efficacy of the device. Results 760 patients were enrolled with 382 patients assigned to the device group and 378 to the control group. Six patients in the device group and five in the control group did not undergo laparotomy. Fourteen patients, seven in each group, were lost to follow-up. A total of 184 patients experienced surgical site infection within 30 days of surgery, 91/369 (24.7%) in the device group and 93/366 (25.4%) in the control group (odds ratio 0.97, 95% confidence interval 0.69 to 1.36; P=0.85). This lack of benefit was consistent across wound assessments perform by clinicians and those reported by patients and across all secondary outcomes. In the secondary analyses no subgroup could be identified in which there was evidence of clinical benefit associated with use of the device. Conclusions Wound edge protection devices do not reduce the rate of surgical site infection in patients undergoing laparotomy, and therefore their routine use for this role cannot be recommended.","author":[{"dropping-particle":"","family":"Pinkney","given":"Thomas D.","non-dropping-particle":"","parse-names":false,"suffix":""},{"dropping-particle":"","family":"Calvert","given":"Melanie","non-dropping-particle":"","parse-names":false,"suffix":""},{"dropping-particle":"","family":"Bartlett","given":"David C.","non-dropping-particle":"","parse-names":false,"suffix":""},{"dropping-particle":"","family":"Gheorghe","given":"Adrian","non-dropping-particle":"","parse-names":false,"suffix":""},{"dropping-particle":"","family":"Redman","given":"Val","non-dropping-particle":"","parse-names":false,"suffix":""},{"dropping-particle":"","family":"Dowswell","given":"George","non-dropping-particle":"","parse-names":false,"suffix":""},{"dropping-particle":"","family":"Hawkins","given":"William","non-dropping-particle":"","parse-names":false,"suffix":""},{"dropping-particle":"","family":"Mak","given":"Tony","non-dropping-particle":"","parse-names":false,"suffix":""},{"dropping-particle":"","family":"Youssef","given":"Haney","non-dropping-particle":"","parse-names":false,"suffix":""},{"dropping-particle":"","family":"Hornby","given":"Steven","non-dropping-particle":"","parse-names":false,"suffix":""},{"dropping-particle":"","family":"Magill","given":"Laura","non-dropping-particle":"","parse-names":false,"suffix":""},{"dropping-particle":"","family":"Haslop","given":"Richard","non-dropping-particle":"","parse-names":false,"suffix":""},{"dropping-particle":"","family":"Wilson","given":"Sue","non-dropping-particle":"","parse-names":false,"suffix":""},{"dropping-particle":"","family":"Morton","given":"Dion","non-dropping-particle":"","parse-names":false,"suffix":""}],"container-title":"BMJ (Online)","id":"ITEM-1","issue":"7919","issued":{"date-parts":[["2013","8","3"]]},"publisher":"BMJ","title":"Impact of wound edge protection devices on surgical site infection after laparotomy: Multicentre randomized controlled trial (ROSSINI Trial)","type":"article-journal","volume":"347"},"uris":["http://www.mendeley.com/documents/?uuid=55e136e1-a164-3167-9716-58143801d82d"]},{"id":"ITEM-2","itemData":{"DOI":"10.1016/j.jhin.2013.11.004","ISSN":"01956701","PMID":"24393830","abstract":"Background: Surgical site infection (SSI) after colorectal procedures represents a measurable quality indicator of a healthcare system. There is an increasing interest in comparing SSI rates between different hospitals and countries: however, the variability of the data regarding the incidence of SSI makes this comparison difficult. For the purposes of evaluation, data collection must be standardized and must include reliable post-discharge surveillance (PDS). Aim: To determine impact and risk factors for PDS SSI after elective colorectal surgery. Methods: VINCat is a nosocomial infection surveillance programme in Catalonia, Spain. Between 2007 and 2011, 52 hospitals joined the programme. Hospitals performed active, prospective, standardized surveillance of elective colorectal resection. PDS was implemented by a multimodal approach and was mandatory within the first 30 days after surgery. Findings: During the study period, 13,661 elective colorectal procedures were included. SSI was diagnosed in 2826 (20.7%) patients, of whom 22.5% during PDS; of these, 52% required readmission. Patients with PDS SSI were younger (odds ratio: 1.57; 95% confidence interval: 1.29-1.91), predominantly female (1.40; 1.16-1.69), had more frequently undergone endoscopic procedures (1.56; 1.30-1.88) and had more incisional SSI (1.88; 1.54-2.28) than patients with in-hospital SSI. Conclusion: SSI rates in elective colorectal procedures at VINCat hospitals were inside the higher range of those reported by other national programmes. PDS SSI increased the overall rate of SSI, had a significant clinical impact, and accounted for almost a quarter of SSI. Younger age and laparoscopic procedures were the most relevant risk factors. Standardized multimodal PDS should be implemented for hospitals performing surveillance of colorectal surgery. © 2013 The Healthcare Infection Society.","author":[{"dropping-particle":"","family":"Limón","given":"E.","non-dropping-particle":"","parse-names":false,"suffix":""},{"dropping-particle":"","family":"Shaw","given":"E.","non-dropping-particle":"","parse-names":false,"suffix":""},{"dropping-particle":"","family":"Badia","given":"J. M.","non-dropping-particle":"","parse-names":false,"suffix":""},{"dropping-particle":"","family":"Piriz","given":"M.","non-dropping-particle":"","parse-names":false,"suffix":""},{"dropping-particle":"","family":"Escofet","given":"R.","non-dropping-particle":"","parse-names":false,"suffix":""},{"dropping-particle":"","family":"Gudiol","given":"F.","non-dropping-particle":"","parse-names":false,"suffix":""},{"dropping-particle":"","family":"Pujol","given":"M.","non-dropping-particle":"","parse-names":false,"suffix":""}],"container-title":"Journal of Hospital Infection","id":"ITEM-2","issue":"2","issued":{"date-parts":[["2014"]]},"page":"127-132","publisher":"J Hosp Infect","title":"Post-discharge surgical site infections after uncomplicated elective colorectal surgery: Impact and risk factors. The experience of the VINCat program","type":"article-journal","volume":"86"},"uris":["http://www.mendeley.com/documents/?uuid=5f018c82-f4c8-3e50-96e8-5a3a8cb31c31"]},{"id":"ITEM-3","itemData":{"DOI":"10.1136/bmjopen-2019-030615","ISSN":"20446055","PMID":"31932387","abstract":"Objective Surgical site infection (SSI) affects up to 25% of primary surgical wounds. Dressing strategies may influence SSI risk. The Bluebelle study assessed the feasibility of a multicentre randomised controlled trial (RCT) to evaluate the effectiveness and cost-effectiveness of different dressing strategies to reduce SSI in primary surgical wounds. Design A pilot, factorial RCT. Setting Five UK hospitals. Participants Adults undergoing abdominal surgery with a primary surgical wound. Interventions Participants were randomised to 'simple dressing', 'glue-as-a-dressing' or 'no dressing', and to the time at which the treatment allocation was disclosed to the surgeon (disclosure time, before or after wound closure). Primary and secondary outcome measures Feasibility outcomes focused on recruitment, adherence to randomised allocations, reference assessment of SSI and response rates to participant-completed and observer-completed questionnaires to assess SSI (proposed primary outcome for main trial), wound experience and symptoms, and quality of life (EQ-5D-5L). Results Between March and November 2016, 1115 patients were screened; 699 (73.4%) were eligible and approached, 415 (59.4%) consented and 394 (35.3%) were randomised (simple dressing=133, glue=129 and 'no dressing'=132). Non-adherence to dressing allocation was 2% (3/133), 6% (8/129) and 15% (20/132), respectively. Adherence to disclosure time was 99% and 86% before and after wound closure, respectively. The overall rate of SSI (reference assessment) was 18.1% (51/281). Response rates to the Wound Healing Questionnaire and other questionnaires ranged from &gt;90% at 4 days to 68% at 4-8 weeks. Conclusions A definitive RCT of dressing strategies including 'no dressing' is feasible. Further work is needed to optimise questionnaire response rates. Trial registration number 49328913; Pre-results.","author":[{"dropping-particle":"","family":"Blazeby","given":"Jane","non-dropping-particle":"","parse-names":false,"suffix":""}],"container-title":"BMJ Open","id":"ITEM-3","issue":"1","issued":{"date-parts":[["2020","1","12"]]},"publisher":"BMJ Publishing Group","title":"Bluebelle pilot randomised controlled trial of three wound dressing strategies to reduce surgical site infection in primary surgical wounds","type":"article-journal","volume":"10"},"uris":["http://www.mendeley.com/documents/?uuid=ad46fd46-681a-3086-97b8-7b97a74fe417"]}],"mendeley":{"formattedCitation":"(14–16)","plainTextFormattedCitation":"(14–16)","previouslyFormattedCitation":"(14–16)"},"properties":{"noteIndex":0},"schema":"https://github.com/citation-style-language/schema/raw/master/csl-citation.json"}</w:instrText>
      </w:r>
      <w:r w:rsidR="000210A8">
        <w:rPr>
          <w:rFonts w:cstheme="minorHAnsi"/>
          <w:noProof/>
          <w:color w:val="000000" w:themeColor="text1"/>
          <w:sz w:val="22"/>
          <w:szCs w:val="22"/>
          <w:lang w:val="en-US"/>
        </w:rPr>
        <w:fldChar w:fldCharType="separate"/>
      </w:r>
      <w:r w:rsidR="000210A8" w:rsidRPr="000210A8">
        <w:rPr>
          <w:rFonts w:cstheme="minorHAnsi"/>
          <w:noProof/>
          <w:color w:val="000000" w:themeColor="text1"/>
          <w:sz w:val="22"/>
          <w:szCs w:val="22"/>
          <w:lang w:val="en-US"/>
        </w:rPr>
        <w:t>(14–16)</w:t>
      </w:r>
      <w:r w:rsidR="000210A8">
        <w:rPr>
          <w:rFonts w:cstheme="minorHAnsi"/>
          <w:noProof/>
          <w:color w:val="000000" w:themeColor="text1"/>
          <w:sz w:val="22"/>
          <w:szCs w:val="22"/>
          <w:lang w:val="en-US"/>
        </w:rPr>
        <w:fldChar w:fldCharType="end"/>
      </w:r>
      <w:r w:rsidR="003E06BB">
        <w:rPr>
          <w:rFonts w:cstheme="minorHAnsi"/>
          <w:noProof/>
          <w:color w:val="000000" w:themeColor="text1"/>
          <w:sz w:val="22"/>
          <w:szCs w:val="22"/>
          <w:lang w:val="en-US"/>
        </w:rPr>
        <w:t xml:space="preserve"> </w:t>
      </w:r>
      <w:r w:rsidR="003E06BB" w:rsidRPr="003E06BB">
        <w:rPr>
          <w:rFonts w:cstheme="minorHAnsi"/>
          <w:noProof/>
          <w:color w:val="000000" w:themeColor="text1"/>
          <w:sz w:val="22"/>
          <w:szCs w:val="22"/>
          <w:highlight w:val="yellow"/>
          <w:lang w:val="en-US"/>
        </w:rPr>
        <w:t>REF rossini, bluebelle and vincat from above</w:t>
      </w:r>
      <w:r>
        <w:rPr>
          <w:rFonts w:cstheme="minorHAnsi"/>
          <w:noProof/>
          <w:color w:val="000000" w:themeColor="text1"/>
          <w:sz w:val="22"/>
          <w:szCs w:val="22"/>
          <w:lang w:val="en-US"/>
        </w:rPr>
        <w:t xml:space="preserve">. This </w:t>
      </w:r>
      <w:r w:rsidR="003E06BB">
        <w:rPr>
          <w:rFonts w:cstheme="minorHAnsi"/>
          <w:noProof/>
          <w:color w:val="000000" w:themeColor="text1"/>
          <w:sz w:val="22"/>
          <w:szCs w:val="22"/>
          <w:lang w:val="en-US"/>
        </w:rPr>
        <w:t>might also  relate to difference</w:t>
      </w:r>
      <w:r>
        <w:rPr>
          <w:rFonts w:cstheme="minorHAnsi"/>
          <w:noProof/>
          <w:color w:val="000000" w:themeColor="text1"/>
          <w:sz w:val="22"/>
          <w:szCs w:val="22"/>
          <w:lang w:val="en-US"/>
        </w:rPr>
        <w:t xml:space="preserve"> in case mix, </w:t>
      </w:r>
      <w:r w:rsidR="008E71A9">
        <w:rPr>
          <w:rFonts w:cstheme="minorHAnsi"/>
          <w:noProof/>
          <w:color w:val="000000" w:themeColor="text1"/>
          <w:sz w:val="22"/>
          <w:szCs w:val="22"/>
          <w:lang w:val="en-US"/>
        </w:rPr>
        <w:t xml:space="preserve">especially in </w:t>
      </w:r>
      <w:r w:rsidR="00433145">
        <w:rPr>
          <w:rFonts w:cstheme="minorHAnsi"/>
          <w:noProof/>
          <w:color w:val="000000" w:themeColor="text1"/>
          <w:sz w:val="22"/>
          <w:szCs w:val="22"/>
          <w:lang w:val="en-US"/>
        </w:rPr>
        <w:t>one trust which reconfigured services between 2 hospitals during the project as a respo</w:t>
      </w:r>
      <w:r w:rsidR="003E06BB">
        <w:rPr>
          <w:rFonts w:cstheme="minorHAnsi"/>
          <w:noProof/>
          <w:color w:val="000000" w:themeColor="text1"/>
          <w:sz w:val="22"/>
          <w:szCs w:val="22"/>
          <w:lang w:val="en-US"/>
        </w:rPr>
        <w:t xml:space="preserve">nse to the pandemic. It might also reflect </w:t>
      </w:r>
      <w:r w:rsidR="00050718">
        <w:rPr>
          <w:rFonts w:cstheme="minorHAnsi"/>
          <w:noProof/>
          <w:color w:val="000000" w:themeColor="text1"/>
          <w:sz w:val="22"/>
          <w:szCs w:val="22"/>
          <w:lang w:val="en-US"/>
        </w:rPr>
        <w:t xml:space="preserve">whether hospitals had made </w:t>
      </w:r>
      <w:r>
        <w:rPr>
          <w:rFonts w:cstheme="minorHAnsi"/>
          <w:noProof/>
          <w:color w:val="000000" w:themeColor="text1"/>
          <w:sz w:val="22"/>
          <w:szCs w:val="22"/>
          <w:lang w:val="en-US"/>
        </w:rPr>
        <w:t xml:space="preserve">previous attempts to reduce SSI.  </w:t>
      </w:r>
      <w:r w:rsidR="00AB47C1">
        <w:rPr>
          <w:rFonts w:cstheme="minorHAnsi"/>
          <w:noProof/>
          <w:color w:val="000000" w:themeColor="text1"/>
          <w:sz w:val="22"/>
          <w:szCs w:val="22"/>
          <w:lang w:val="en-US"/>
        </w:rPr>
        <w:t>For example, o</w:t>
      </w:r>
      <w:r>
        <w:rPr>
          <w:rFonts w:cstheme="minorHAnsi"/>
          <w:noProof/>
          <w:color w:val="000000" w:themeColor="text1"/>
          <w:sz w:val="22"/>
          <w:szCs w:val="22"/>
          <w:lang w:val="en-US"/>
        </w:rPr>
        <w:t>ne ho</w:t>
      </w:r>
      <w:r w:rsidR="00D06098">
        <w:rPr>
          <w:rFonts w:cstheme="minorHAnsi"/>
          <w:noProof/>
          <w:color w:val="000000" w:themeColor="text1"/>
          <w:sz w:val="22"/>
          <w:szCs w:val="22"/>
          <w:lang w:val="en-US"/>
        </w:rPr>
        <w:t>sp</w:t>
      </w:r>
      <w:r>
        <w:rPr>
          <w:rFonts w:cstheme="minorHAnsi"/>
          <w:noProof/>
          <w:color w:val="000000" w:themeColor="text1"/>
          <w:sz w:val="22"/>
          <w:szCs w:val="22"/>
          <w:lang w:val="en-US"/>
        </w:rPr>
        <w:t xml:space="preserve">ital had </w:t>
      </w:r>
      <w:r w:rsidR="00D44432">
        <w:rPr>
          <w:rFonts w:cstheme="minorHAnsi"/>
          <w:noProof/>
          <w:color w:val="000000" w:themeColor="text1"/>
          <w:sz w:val="22"/>
          <w:szCs w:val="22"/>
          <w:lang w:val="en-US"/>
        </w:rPr>
        <w:t xml:space="preserve">already </w:t>
      </w:r>
      <w:r>
        <w:rPr>
          <w:rFonts w:cstheme="minorHAnsi"/>
          <w:noProof/>
          <w:color w:val="000000" w:themeColor="text1"/>
          <w:sz w:val="22"/>
          <w:szCs w:val="22"/>
          <w:lang w:val="en-US"/>
        </w:rPr>
        <w:t xml:space="preserve">introduced </w:t>
      </w:r>
      <w:r w:rsidR="00050718">
        <w:rPr>
          <w:rFonts w:cstheme="minorHAnsi"/>
          <w:noProof/>
          <w:color w:val="000000" w:themeColor="text1"/>
          <w:sz w:val="22"/>
          <w:szCs w:val="22"/>
          <w:lang w:val="en-US"/>
        </w:rPr>
        <w:t xml:space="preserve">negative pressure dressings for </w:t>
      </w:r>
      <w:r w:rsidR="00D44432">
        <w:rPr>
          <w:rFonts w:cstheme="minorHAnsi"/>
          <w:noProof/>
          <w:color w:val="000000" w:themeColor="text1"/>
          <w:sz w:val="22"/>
          <w:szCs w:val="22"/>
          <w:lang w:val="en-US"/>
        </w:rPr>
        <w:t xml:space="preserve">high risk </w:t>
      </w:r>
      <w:r w:rsidR="00050718">
        <w:rPr>
          <w:rFonts w:cstheme="minorHAnsi"/>
          <w:noProof/>
          <w:color w:val="000000" w:themeColor="text1"/>
          <w:sz w:val="22"/>
          <w:szCs w:val="22"/>
          <w:lang w:val="en-US"/>
        </w:rPr>
        <w:t xml:space="preserve">closed wounds to reduce SSI </w:t>
      </w:r>
      <w:r>
        <w:rPr>
          <w:rFonts w:cstheme="minorHAnsi"/>
          <w:noProof/>
          <w:color w:val="000000" w:themeColor="text1"/>
          <w:sz w:val="22"/>
          <w:szCs w:val="22"/>
          <w:lang w:val="en-US"/>
        </w:rPr>
        <w:t xml:space="preserve">but none had introduced </w:t>
      </w:r>
      <w:r w:rsidR="00D44432">
        <w:rPr>
          <w:rFonts w:cstheme="minorHAnsi"/>
          <w:noProof/>
          <w:color w:val="000000" w:themeColor="text1"/>
          <w:sz w:val="22"/>
          <w:szCs w:val="22"/>
          <w:lang w:val="en-US"/>
        </w:rPr>
        <w:t xml:space="preserve">antibacterial </w:t>
      </w:r>
      <w:r>
        <w:rPr>
          <w:rFonts w:cstheme="minorHAnsi"/>
          <w:noProof/>
          <w:color w:val="000000" w:themeColor="text1"/>
          <w:sz w:val="22"/>
          <w:szCs w:val="22"/>
          <w:lang w:val="en-US"/>
        </w:rPr>
        <w:t>sutures. The p</w:t>
      </w:r>
      <w:r w:rsidR="001D7349">
        <w:rPr>
          <w:rFonts w:cstheme="minorHAnsi"/>
          <w:noProof/>
          <w:color w:val="000000" w:themeColor="text1"/>
          <w:sz w:val="22"/>
          <w:szCs w:val="22"/>
          <w:lang w:val="en-US"/>
        </w:rPr>
        <w:t>ur</w:t>
      </w:r>
      <w:r>
        <w:rPr>
          <w:rFonts w:cstheme="minorHAnsi"/>
          <w:noProof/>
          <w:color w:val="000000" w:themeColor="text1"/>
          <w:sz w:val="22"/>
          <w:szCs w:val="22"/>
          <w:lang w:val="en-US"/>
        </w:rPr>
        <w:t xml:space="preserve">pose </w:t>
      </w:r>
      <w:r w:rsidR="00D44432">
        <w:rPr>
          <w:rFonts w:cstheme="minorHAnsi"/>
          <w:noProof/>
          <w:color w:val="000000" w:themeColor="text1"/>
          <w:sz w:val="22"/>
          <w:szCs w:val="22"/>
          <w:lang w:val="en-US"/>
        </w:rPr>
        <w:t xml:space="preserve">of the data </w:t>
      </w:r>
      <w:r>
        <w:rPr>
          <w:rFonts w:cstheme="minorHAnsi"/>
          <w:noProof/>
          <w:color w:val="000000" w:themeColor="text1"/>
          <w:sz w:val="22"/>
          <w:szCs w:val="22"/>
          <w:lang w:val="en-US"/>
        </w:rPr>
        <w:t>was measurement for imp</w:t>
      </w:r>
      <w:r w:rsidR="00D44432">
        <w:rPr>
          <w:rFonts w:cstheme="minorHAnsi"/>
          <w:noProof/>
          <w:color w:val="000000" w:themeColor="text1"/>
          <w:sz w:val="22"/>
          <w:szCs w:val="22"/>
          <w:lang w:val="en-US"/>
        </w:rPr>
        <w:t>ro</w:t>
      </w:r>
      <w:r>
        <w:rPr>
          <w:rFonts w:cstheme="minorHAnsi"/>
          <w:noProof/>
          <w:color w:val="000000" w:themeColor="text1"/>
          <w:sz w:val="22"/>
          <w:szCs w:val="22"/>
          <w:lang w:val="en-US"/>
        </w:rPr>
        <w:t>vem</w:t>
      </w:r>
      <w:r w:rsidR="001D7349">
        <w:rPr>
          <w:rFonts w:cstheme="minorHAnsi"/>
          <w:noProof/>
          <w:color w:val="000000" w:themeColor="text1"/>
          <w:sz w:val="22"/>
          <w:szCs w:val="22"/>
          <w:lang w:val="en-US"/>
        </w:rPr>
        <w:t>ent</w:t>
      </w:r>
      <w:r w:rsidR="00AB47C1">
        <w:rPr>
          <w:rFonts w:cstheme="minorHAnsi"/>
          <w:noProof/>
          <w:color w:val="000000" w:themeColor="text1"/>
          <w:sz w:val="22"/>
          <w:szCs w:val="22"/>
          <w:lang w:val="en-US"/>
        </w:rPr>
        <w:t xml:space="preserve"> </w:t>
      </w:r>
      <w:r w:rsidR="00D44432">
        <w:rPr>
          <w:rFonts w:cstheme="minorHAnsi"/>
          <w:noProof/>
          <w:color w:val="000000" w:themeColor="text1"/>
          <w:sz w:val="22"/>
          <w:szCs w:val="22"/>
          <w:lang w:val="en-US"/>
        </w:rPr>
        <w:t>and not for comparison</w:t>
      </w:r>
      <w:r>
        <w:rPr>
          <w:rFonts w:cstheme="minorHAnsi"/>
          <w:noProof/>
          <w:color w:val="000000" w:themeColor="text1"/>
          <w:sz w:val="22"/>
          <w:szCs w:val="22"/>
          <w:lang w:val="en-US"/>
        </w:rPr>
        <w:t>.</w:t>
      </w:r>
      <w:r w:rsidR="00AB47C1">
        <w:rPr>
          <w:rFonts w:cstheme="minorHAnsi"/>
          <w:noProof/>
          <w:color w:val="000000" w:themeColor="text1"/>
          <w:sz w:val="22"/>
          <w:szCs w:val="22"/>
          <w:lang w:val="en-US"/>
        </w:rPr>
        <w:t xml:space="preserve">  Ideally</w:t>
      </w:r>
      <w:r>
        <w:rPr>
          <w:rFonts w:cstheme="minorHAnsi"/>
          <w:noProof/>
          <w:color w:val="000000" w:themeColor="text1"/>
          <w:sz w:val="22"/>
          <w:szCs w:val="22"/>
          <w:lang w:val="en-US"/>
        </w:rPr>
        <w:t xml:space="preserve"> all hospitals would </w:t>
      </w:r>
      <w:r w:rsidR="00AB47C1">
        <w:rPr>
          <w:rFonts w:cstheme="minorHAnsi"/>
          <w:noProof/>
          <w:color w:val="000000" w:themeColor="text1"/>
          <w:sz w:val="22"/>
          <w:szCs w:val="22"/>
          <w:lang w:val="en-US"/>
        </w:rPr>
        <w:t>have used an identical measurement strategy</w:t>
      </w:r>
      <w:r w:rsidR="00AB47C1" w:rsidRPr="00AB47C1">
        <w:rPr>
          <w:rFonts w:cstheme="minorHAnsi"/>
          <w:noProof/>
          <w:color w:val="000000" w:themeColor="text1"/>
          <w:sz w:val="22"/>
          <w:szCs w:val="22"/>
          <w:lang w:val="en-US"/>
        </w:rPr>
        <w:t xml:space="preserve"> </w:t>
      </w:r>
      <w:r w:rsidR="00AB47C1">
        <w:rPr>
          <w:rFonts w:cstheme="minorHAnsi"/>
          <w:noProof/>
          <w:color w:val="000000" w:themeColor="text1"/>
          <w:sz w:val="22"/>
          <w:szCs w:val="22"/>
          <w:lang w:val="en-US"/>
        </w:rPr>
        <w:t>but one hospital did not use 30 day PRO</w:t>
      </w:r>
      <w:r w:rsidR="003E06BB">
        <w:rPr>
          <w:rFonts w:cstheme="minorHAnsi"/>
          <w:noProof/>
          <w:color w:val="000000" w:themeColor="text1"/>
          <w:sz w:val="22"/>
          <w:szCs w:val="22"/>
          <w:lang w:val="en-US"/>
        </w:rPr>
        <w:t>MS  and one used in-hospital sur</w:t>
      </w:r>
      <w:r w:rsidR="00AB47C1">
        <w:rPr>
          <w:rFonts w:cstheme="minorHAnsi"/>
          <w:noProof/>
          <w:color w:val="000000" w:themeColor="text1"/>
          <w:sz w:val="22"/>
          <w:szCs w:val="22"/>
          <w:lang w:val="en-US"/>
        </w:rPr>
        <w:t>veillance in addition</w:t>
      </w:r>
      <w:r w:rsidR="0075021F">
        <w:rPr>
          <w:rFonts w:cstheme="minorHAnsi"/>
          <w:noProof/>
          <w:color w:val="000000" w:themeColor="text1"/>
          <w:sz w:val="22"/>
          <w:szCs w:val="22"/>
          <w:lang w:val="en-US"/>
        </w:rPr>
        <w:t xml:space="preserve">. </w:t>
      </w:r>
      <w:r w:rsidR="00AB47C1">
        <w:rPr>
          <w:rFonts w:cstheme="minorHAnsi"/>
          <w:noProof/>
          <w:color w:val="000000" w:themeColor="text1"/>
          <w:sz w:val="22"/>
          <w:szCs w:val="22"/>
          <w:lang w:val="en-US"/>
        </w:rPr>
        <w:t xml:space="preserve"> </w:t>
      </w:r>
      <w:r w:rsidR="00D44432">
        <w:rPr>
          <w:rFonts w:cstheme="minorHAnsi"/>
          <w:noProof/>
          <w:color w:val="000000" w:themeColor="text1"/>
          <w:sz w:val="22"/>
          <w:szCs w:val="22"/>
          <w:lang w:val="en-US"/>
        </w:rPr>
        <w:t>This illustrates the problems with standardising measurement</w:t>
      </w:r>
      <w:r w:rsidR="00AB47C1">
        <w:rPr>
          <w:rFonts w:cstheme="minorHAnsi"/>
          <w:noProof/>
          <w:color w:val="000000" w:themeColor="text1"/>
          <w:sz w:val="22"/>
          <w:szCs w:val="22"/>
          <w:lang w:val="en-US"/>
        </w:rPr>
        <w:t xml:space="preserve"> </w:t>
      </w:r>
      <w:r w:rsidR="003E06BB">
        <w:rPr>
          <w:rFonts w:cstheme="minorHAnsi"/>
          <w:noProof/>
          <w:color w:val="000000" w:themeColor="text1"/>
          <w:sz w:val="22"/>
          <w:szCs w:val="22"/>
          <w:lang w:val="en-US"/>
        </w:rPr>
        <w:t>when there is</w:t>
      </w:r>
      <w:r w:rsidR="00AB47C1">
        <w:rPr>
          <w:rFonts w:cstheme="minorHAnsi"/>
          <w:noProof/>
          <w:color w:val="000000" w:themeColor="text1"/>
          <w:sz w:val="22"/>
          <w:szCs w:val="22"/>
          <w:lang w:val="en-US"/>
        </w:rPr>
        <w:t xml:space="preserve"> local variation in resources</w:t>
      </w:r>
    </w:p>
    <w:p w14:paraId="504C4D2B" w14:textId="77777777" w:rsidR="00050718" w:rsidRDefault="00050718">
      <w:pPr>
        <w:spacing w:line="360" w:lineRule="auto"/>
        <w:rPr>
          <w:rFonts w:cstheme="minorHAnsi"/>
          <w:noProof/>
          <w:color w:val="000000" w:themeColor="text1"/>
          <w:sz w:val="22"/>
          <w:szCs w:val="22"/>
          <w:lang w:val="en-US"/>
        </w:rPr>
      </w:pPr>
    </w:p>
    <w:p w14:paraId="04C56D1B" w14:textId="129E1606" w:rsidR="00081FB6" w:rsidRDefault="00050718">
      <w:pPr>
        <w:autoSpaceDE w:val="0"/>
        <w:autoSpaceDN w:val="0"/>
        <w:adjustRightInd w:val="0"/>
        <w:spacing w:line="360" w:lineRule="auto"/>
        <w:rPr>
          <w:rFonts w:cstheme="minorHAnsi"/>
          <w:noProof/>
          <w:color w:val="000000" w:themeColor="text1"/>
          <w:sz w:val="22"/>
          <w:szCs w:val="22"/>
          <w:lang w:val="en-US"/>
        </w:rPr>
      </w:pPr>
      <w:r>
        <w:rPr>
          <w:rFonts w:cstheme="minorHAnsi"/>
          <w:noProof/>
          <w:color w:val="000000" w:themeColor="text1"/>
          <w:sz w:val="22"/>
          <w:szCs w:val="22"/>
          <w:lang w:val="en-US"/>
        </w:rPr>
        <w:t xml:space="preserve">The </w:t>
      </w:r>
      <w:r w:rsidR="008B369D">
        <w:rPr>
          <w:rFonts w:cstheme="minorHAnsi"/>
          <w:noProof/>
          <w:color w:val="000000" w:themeColor="text1"/>
          <w:sz w:val="22"/>
          <w:szCs w:val="22"/>
          <w:lang w:val="en-US"/>
        </w:rPr>
        <w:t xml:space="preserve">agreed </w:t>
      </w:r>
      <w:r>
        <w:rPr>
          <w:rFonts w:cstheme="minorHAnsi"/>
          <w:noProof/>
          <w:color w:val="000000" w:themeColor="text1"/>
          <w:sz w:val="22"/>
          <w:szCs w:val="22"/>
          <w:lang w:val="en-US"/>
        </w:rPr>
        <w:t xml:space="preserve">bundle </w:t>
      </w:r>
      <w:r w:rsidR="008B369D">
        <w:rPr>
          <w:rFonts w:cstheme="minorHAnsi"/>
          <w:noProof/>
          <w:color w:val="000000" w:themeColor="text1"/>
          <w:sz w:val="22"/>
          <w:szCs w:val="22"/>
          <w:lang w:val="en-US"/>
        </w:rPr>
        <w:t>consisted</w:t>
      </w:r>
      <w:r>
        <w:rPr>
          <w:rFonts w:cstheme="minorHAnsi"/>
          <w:noProof/>
          <w:color w:val="000000" w:themeColor="text1"/>
          <w:sz w:val="22"/>
          <w:szCs w:val="22"/>
          <w:lang w:val="en-US"/>
        </w:rPr>
        <w:t xml:space="preserve"> of 4 elements.  There is some evidence that the more  elements</w:t>
      </w:r>
      <w:r w:rsidR="00D44432">
        <w:rPr>
          <w:rFonts w:cstheme="minorHAnsi"/>
          <w:noProof/>
          <w:color w:val="000000" w:themeColor="text1"/>
          <w:sz w:val="22"/>
          <w:szCs w:val="22"/>
          <w:lang w:val="en-US"/>
        </w:rPr>
        <w:t xml:space="preserve"> in a bundle</w:t>
      </w:r>
      <w:r>
        <w:rPr>
          <w:rFonts w:cstheme="minorHAnsi"/>
          <w:noProof/>
          <w:color w:val="000000" w:themeColor="text1"/>
          <w:sz w:val="22"/>
          <w:szCs w:val="22"/>
          <w:lang w:val="en-US"/>
        </w:rPr>
        <w:t xml:space="preserve">, the more difficult </w:t>
      </w:r>
      <w:r w:rsidR="00D44432">
        <w:rPr>
          <w:rFonts w:cstheme="minorHAnsi"/>
          <w:noProof/>
          <w:color w:val="000000" w:themeColor="text1"/>
          <w:sz w:val="22"/>
          <w:szCs w:val="22"/>
          <w:lang w:val="en-US"/>
        </w:rPr>
        <w:t>it is to implement</w:t>
      </w:r>
      <w:r>
        <w:rPr>
          <w:rFonts w:cstheme="minorHAnsi"/>
          <w:noProof/>
          <w:color w:val="000000" w:themeColor="text1"/>
          <w:sz w:val="22"/>
          <w:szCs w:val="22"/>
          <w:lang w:val="en-US"/>
        </w:rPr>
        <w:t xml:space="preserve">. </w:t>
      </w:r>
      <w:r w:rsidRPr="00081FB6">
        <w:rPr>
          <w:rFonts w:cstheme="minorHAnsi"/>
          <w:noProof/>
          <w:color w:val="000000" w:themeColor="text1"/>
          <w:sz w:val="22"/>
          <w:szCs w:val="22"/>
          <w:lang w:val="en-US"/>
        </w:rPr>
        <w:t xml:space="preserve">This is true of </w:t>
      </w:r>
      <w:r w:rsidR="00081FB6">
        <w:rPr>
          <w:rFonts w:cstheme="minorHAnsi"/>
          <w:noProof/>
          <w:color w:val="000000" w:themeColor="text1"/>
          <w:sz w:val="22"/>
          <w:szCs w:val="22"/>
          <w:lang w:val="en-US"/>
        </w:rPr>
        <w:t xml:space="preserve">the </w:t>
      </w:r>
      <w:r w:rsidRPr="00081FB6">
        <w:rPr>
          <w:rFonts w:cstheme="minorHAnsi"/>
          <w:noProof/>
          <w:color w:val="000000" w:themeColor="text1"/>
          <w:sz w:val="22"/>
          <w:szCs w:val="22"/>
          <w:lang w:val="en-US"/>
        </w:rPr>
        <w:t>EPOCH study</w:t>
      </w:r>
      <w:r w:rsidR="00734B7C">
        <w:rPr>
          <w:rFonts w:cstheme="minorHAnsi"/>
          <w:noProof/>
          <w:color w:val="000000" w:themeColor="text1"/>
          <w:sz w:val="22"/>
          <w:szCs w:val="22"/>
          <w:lang w:val="en-US"/>
        </w:rPr>
        <w:t xml:space="preserve"> </w:t>
      </w:r>
      <w:r w:rsidR="00734B7C">
        <w:rPr>
          <w:rFonts w:cstheme="minorHAnsi"/>
          <w:noProof/>
          <w:color w:val="000000" w:themeColor="text1"/>
          <w:sz w:val="22"/>
          <w:szCs w:val="22"/>
          <w:lang w:val="en-US"/>
        </w:rPr>
        <w:fldChar w:fldCharType="begin" w:fldLock="1"/>
      </w:r>
      <w:r w:rsidR="00CF3FD2">
        <w:rPr>
          <w:rFonts w:cstheme="minorHAnsi"/>
          <w:noProof/>
          <w:color w:val="000000" w:themeColor="text1"/>
          <w:sz w:val="22"/>
          <w:szCs w:val="22"/>
          <w:lang w:val="en-US"/>
        </w:rPr>
        <w:instrText>ADDIN CSL_CITATION {"citationItems":[{"id":"ITEM-1","itemData":{"DOI":"10.1016/S0140-6736(18)32521-2","ISSN":"1474547X","PMID":"31030986","abstract":"Background: Emergency abdominal surgery is associated with poor patient outcomes. We studied the effectiveness of a national quality improvement (QI) programme to implement a care pathway to improve survival for these patients. Methods: We did a stepped-wedge cluster-randomised trial of patients aged 40 years or older undergoing emergency open major abdominal surgery. Eligible UK National Health Service (NHS) hospitals (those that had an emergency general surgical service, a substantial volume of emergency abdominal surgery cases, and contributed data to the National Emergency Laparotomy Audit) were organised into 15 geographical clusters and commenced the QI programme in a random order, based on a computer-generated random sequence, over an 85-week period with one geographical cluster commencing the intervention every 5 weeks from the second to the 16th time period. Patients were masked to the study group, but it was not possible to mask hospital staff or investigators. The primary outcome measure was mortality within 90 days of surgery. Analyses were done on an intention-to-treat basis. This study is registered with the ISRCTN registry, number ISRCTN80682973. Findings: Treatment took place between March 3, 2014, and Oct 19, 2015. 22 754 patients were assessed for elegibility. Of 15 873 eligible patients from 93 NHS hospitals, primary outcome data were analysed for 8482 patients in the usual care group and 7374 in the QI group. Eight patients in the usual care group and nine patients in the QI group were not included in the analysis because of missing primary outcome data. The primary outcome of 90-day mortality occurred in 1210 (16%) patients in the QI group compared with 1393 (16%) patients in the usual care group (HR 1·11, 0·96–1·28). Interpretation: No survival benefit was observed from this QI programme to implement a care pathway for patients undergoing emergency abdominal surgery. Future QI programmes should ensure that teams have both the time and resources needed to improve patient care. Funding: National Institute for Health Research Health Services and Delivery Research Programme.","author":[{"dropping-particle":"","family":"Peden","given":"Carol J.","non-dropping-particle":"","parse-names":false,"suffix":""},{"dropping-particle":"","family":"Stephens","given":"Tim","non-dropping-particle":"","parse-names":false,"suffix":""},{"dropping-particle":"","family":"Martin","given":"Graham","non-dropping-particle":"","parse-names":false,"suffix":""},{"dropping-particle":"","family":"Kahan","given":"Brennan C.","non-dropping-particle":"","parse-names":false,"suffix":""},{"dropping-particle":"","family":"Thomson","given":"Ann","non-dropping-particle":"","parse-names":false,"suffix":""},{"dropping-particle":"","family":"Rivett","given":"Kate","non-dropping-particle":"","parse-names":false,"suffix":""},{"dropping-particle":"","family":"Wells","given":"Duncan","non-dropping-particle":"","parse-names":false,"suffix":""},{"dropping-particle":"","family":"Richardson","given":"Gerry","non-dropping-particle":"","parse-names":false,"suffix":""},{"dropping-particle":"","family":"Kerry","given":"Sally","non-dropping-particle":"","parse-names":false,"suffix":""},{"dropping-particle":"","family":"Bion","given":"Julian","non-dropping-particle":"","parse-names":false,"suffix":""},{"dropping-particle":"","family":"Pearse","given":"Rupert M.","non-dropping-particle":"","parse-names":false,"suffix":""},{"dropping-particle":"","family":"Peden","given":"Carol","non-dropping-particle":"","parse-names":false,"suffix":""},{"dropping-particle":"","family":"Kahan","given":"Brennan","non-dropping-particle":"","parse-names":false,"suffix":""},{"dropping-particle":"","family":"Brett","given":"Stephen","non-dropping-particle":"","parse-names":false,"suffix":""},{"dropping-particle":"","family":"Ackland","given":"Gareth","non-dropping-particle":"","parse-names":false,"suffix":""},{"dropping-particle":"","family":"Grocott","given":"Mike","non-dropping-particle":"","parse-names":false,"suffix":""},{"dropping-particle":"","family":"Holt","given":"Peter","non-dropping-particle":"","parse-names":false,"suffix":""},{"dropping-particle":"","family":"Robert","given":"Glenn","non-dropping-particle":"","parse-names":false,"suffix":""},{"dropping-particle":"","family":"Ukoumunne","given":"Obioha","non-dropping-particle":"","parse-names":false,"suffix":""},{"dropping-particle":"","family":"Waring","given":"Justin","non-dropping-particle":"","parse-names":false,"suffix":""},{"dropping-particle":"","family":"Everingham","given":"Kirsty","non-dropping-particle":"","parse-names":false,"suffix":""},{"dropping-particle":"","family":"Phull","given":"Mandeep","non-dropping-particle":"","parse-names":false,"suffix":""},{"dropping-particle":"","family":"Cromwell","given":"David","non-dropping-particle":"","parse-names":false,"suffix":""},{"dropping-particle":"","family":"Evley","given":"Rachel","non-dropping-particle":"","parse-names":false,"suffix":""},{"dropping-particle":"","family":"Lilford","given":"Richard","non-dropping-particle":"","parse-names":false,"suffix":""},{"dropping-particle":"","family":"Kocman","given":"David","non-dropping-particle":"","parse-names":false,"suffix":""},{"dropping-particle":"","family":"Asaria","given":"Miqdad","non-dropping-particle":"","parse-names":false,"suffix":""},{"dropping-particle":"","family":"Tarrant","given":"Carolyn","non-dropping-particle":"","parse-names":false,"suffix":""},{"dropping-particle":"","family":"Yang","given":"Fan","non-dropping-particle":"","parse-names":false,"suffix":""},{"dropping-particle":"","family":"Abraham","given":"Ajit","non-dropping-particle":"","parse-names":false,"suffix":""},{"dropping-particle":"","family":"Bothma","given":"Pieter","non-dropping-particle":"","parse-names":false,"suffix":""},{"dropping-particle":"","family":"Conway","given":"Daniel","non-dropping-particle":"","parse-names":false,"suffix":""},{"dropping-particle":"","family":"Stapleton","given":"Clare","non-dropping-particle":"","parse-names":false,"suffix":""},{"dropping-particle":"","family":"Edwards","given":"Mark","non-dropping-particle":"","parse-names":false,"suffix":""},{"dropping-particle":"","family":"Minto","given":"Gary","non-dropping-particle":"","parse-names":false,"suffix":""},{"dropping-particle":"","family":"Saunders","given":"David","non-dropping-particle":"","parse-names":false,"suffix":""},{"dropping-particle":"","family":"Owen","given":"Tom","non-dropping-particle":"","parse-names":false,"suffix":""},{"dropping-particle":"","family":"Waldmann","given":"Carl","non-dropping-particle":"","parse-names":false,"suffix":""},{"dropping-particle":"","family":"Hayden","given":"Paul","non-dropping-particle":"","parse-names":false,"suffix":""},{"dropping-particle":"","family":"Gillies","given":"Michael","non-dropping-particle":"","parse-names":false,"suffix":""},{"dropping-particle":"","family":"Tighe","given":"Sean","non-dropping-particle":"","parse-names":false,"suffix":""},{"dropping-particle":"","family":"Smith","given":"Neil","non-dropping-particle":"","parse-names":false,"suffix":""},{"dropping-particle":"","family":"Mythen","given":"Monty","non-dropping-particle":"","parse-names":false,"suffix":""},{"dropping-particle":"","family":"Murray","given":"David","non-dropping-particle":"","parse-names":false,"suffix":""},{"dropping-particle":"","family":"Lobo","given":"Dileep","non-dropping-particle":"","parse-names":false,"suffix":""},{"dropping-particle":"","family":"Leuwer","given":"Martin","non-dropping-particle":"","parse-names":false,"suffix":""},{"dropping-particle":"","family":"Kirk-Bayley","given":"Justin","non-dropping-particle":"","parse-names":false,"suffix":""},{"dropping-particle":"","family":"Howell","given":"Simon","non-dropping-particle":"","parse-names":false,"suffix":""},{"dropping-particle":"","family":"Gordon","given":"Anthony","non-dropping-particle":"","parse-names":false,"suffix":""},{"dropping-particle":"","family":"Anderson","given":"Iain","non-dropping-particle":"","parse-names":false,"suffix":""},{"dropping-particle":"","family":"Lourtie","given":"Jose","non-dropping-particle":"","parse-names":false,"suffix":""},{"dropping-particle":"","family":"Walker","given":"Simon","non-dropping-particle":"","parse-names":false,"suffix":""},{"dropping-particle":"","family":"Drake","given":"Sharon","non-dropping-particle":"","parse-names":false,"suffix":""},{"dropping-particle":"","family":"Murray","given":"Dave","non-dropping-particle":"","parse-names":false,"suffix":""},{"dropping-particle":"","family":"Watson","given":"Nick","non-dropping-particle":"","parse-names":false,"suffix":""},{"dropping-particle":"","family":"Szakmany","given":"Tamas","non-dropping-particle":"","parse-names":false,"suffix":""},{"dropping-particle":"","family":"Sutcliffe","given":"Robert","non-dropping-particle":"","parse-names":false,"suffix":""},{"dropping-particle":"","family":"Mahajan","given":"Ravi","non-dropping-particle":"","parse-names":false,"suffix":""},{"dropping-particle":"","family":"Girling","given":"Alan","non-dropping-particle":"","parse-names":false,"suffix":""},{"dropping-particle":"","family":"Forbes","given":"Gordon","non-dropping-particle":"","parse-names":false,"suffix":""},{"dropping-particle":"","family":"Faiz","given":"Omar","non-dropping-particle":"","parse-names":false,"suffix":""},{"dropping-particle":"","family":"Blunt","given":"Mark","non-dropping-particle":"","parse-names":false,"suffix":""},{"dropping-particle":"","family":"Singh","given":"Surjait","non-dropping-particle":"","parse-names":false,"suffix":""},{"dropping-particle":"","family":"Steel","given":"Alistair","non-dropping-particle":"","parse-names":false,"suffix":""},{"dropping-particle":"","family":"Wong","given":"Kate","non-dropping-particle":"","parse-names":false,"suffix":""},{"dropping-particle":"","family":"Cabreros","given":"Leilani","non-dropping-particle":"","parse-names":false,"suffix":""},{"dropping-particle":"","family":"Chitre","given":"Vivek","non-dropping-particle":"","parse-names":false,"suffix":""},{"dropping-particle":"","family":"Obideyi","given":"Ayodele","non-dropping-particle":"","parse-names":false,"suffix":""},{"dropping-particle":"","family":"Ali","given":"Dhiraj","non-dropping-particle":"","parse-names":false,"suffix":""},{"dropping-particle":"","family":"Blenk","given":"Karl","non-dropping-particle":"","parse-names":false,"suffix":""},{"dropping-particle":"","family":"Broad","given":"Dan","non-dropping-particle":"","parse-names":false,"suffix":""},{"dropping-particle":"","family":"Brodbeck","given":"Andreas","non-dropping-particle":"","parse-names":false,"suffix":""},{"dropping-particle":"","family":"Dumpala","given":"Rajesh","non-dropping-particle":"","parse-names":false,"suffix":""},{"dropping-particle":"","family":"Engel","given":"Arnth","non-dropping-particle":"","parse-names":false,"suffix":""},{"dropping-particle":"","family":"Ganepola","given":"Ranjit","non-dropping-particle":"","parse-names":false,"suffix":""},{"dropping-particle":"","family":"Garg","given":"Sudha","non-dropping-particle":"","parse-names":false,"suffix":""},{"dropping-particle":"","family":"Gay","given":"Mike","non-dropping-particle":"","parse-names":false,"suffix":""},{"dropping-particle":"","family":"Karlikowsk","given":"Michael","non-dropping-particle":"","parse-names":false,"suffix":""},{"dropping-particle":"","family":"Lams","given":"Edward","non-dropping-particle":"","parse-names":false,"suffix":""},{"dropping-particle":"","family":"Millican","given":"Dean","non-dropping-particle":"","parse-names":false,"suffix":""},{"dropping-particle":"","family":"Misane","given":"Inga","non-dropping-particle":"","parse-names":false,"suffix":""},{"dropping-particle":"","family":"Mull","given":"Ajaya","non-dropping-particle":"","parse-names":false,"suffix":""},{"dropping-particle":"","family":"Naik","given":"Veena","non-dropping-particle":"","parse-names":false,"suffix":""},{"dropping-particle":"","family":"Pushpa","given":"Nathan","non-dropping-particle":"","parse-names":false,"suffix":""},{"dropping-particle":"","family":"Nutt","given":"Chris","non-dropping-particle":"","parse-names":false,"suffix":""},{"dropping-particle":"","family":"Sagadai","given":"Saravanna","non-dropping-particle":"","parse-names":false,"suffix":""},{"dropping-particle":"","family":"Stuart","given":"Hazel","non-dropping-particle":"","parse-names":false,"suffix":""},{"dropping-particle":"","family":"Noble","given":"Paul","non-dropping-particle":"","parse-names":false,"suffix":""},{"dropping-particle":"","family":"Velde","given":"Niko","non-dropping-particle":"Van De","parse-names":false,"suffix":""},{"dropping-particle":"","family":"Hudson","given":"Liam","non-dropping-particle":"","parse-names":false,"suffix":""},{"dropping-particle":"","family":"Benlloch","given":"Raoul","non-dropping-particle":"","parse-names":false,"suffix":""},{"dropping-particle":"","family":"Singh","given":"Satish","non-dropping-particle":"","parse-names":false,"suffix":""},{"dropping-particle":"","family":"Verma","given":"Karan","non-dropping-particle":"","parse-names":false,"suffix":""},{"dropping-particle":"","family":"Laba","given":"Damian","non-dropping-particle":"","parse-names":false,"suffix":""},{"dropping-particle":"","family":"Carmichael","given":"Jack","non-dropping-particle":"","parse-names":false,"suffix":""},{"dropping-particle":"","family":"Richardson","given":"Peter","non-dropping-particle":"","parse-names":false,"suffix":""},{"dropping-particle":"","family":"Wilson","given":"Graham","non-dropping-particle":"","parse-names":false,"suffix":""},{"dropping-particle":"","family":"Lewis","given":"Ricky","non-dropping-particle":"","parse-names":false,"suffix":""},{"dropping-particle":"","family":"Surendran","given":"Karthik","non-dropping-particle":"","parse-names":false,"suffix":""},{"dropping-particle":"","family":"El-Damatty","given":"Essam","non-dropping-particle":"","parse-names":false,"suffix":""},{"dropping-particle":"","family":"Gurung","given":"Sarada","non-dropping-particle":"","parse-names":false,"suffix":""},{"dropping-particle":"","family":"Raulusaite","given":"Ilona","non-dropping-particle":"","parse-names":false,"suffix":""},{"dropping-particle":"","family":"Gerstina","given":"Nabua","non-dropping-particle":"","parse-names":false,"suffix":""},{"dropping-particle":"","family":"Rochester","given":"Chloe","non-dropping-particle":"","parse-names":false,"suffix":""},{"dropping-particle":"","family":"Kuldip","given":"Rai","non-dropping-particle":"","parse-names":false,"suffix":""},{"dropping-particle":"","family":"Lindner","given":"Andrew","non-dropping-particle":"","parse-names":false,"suffix":""},{"dropping-particle":"","family":"Murray","given":"Therese","non-dropping-particle":"","parse-names":false,"suffix":""},{"dropping-particle":"","family":"Vivek","given":"Chitre","non-dropping-particle":"","parse-names":false,"suffix":""},{"dropping-particle":"","family":"Lal","given":"Roshan","non-dropping-particle":"","parse-names":false,"suffix":""},{"dropping-particle":"","family":"Downey","given":"Sarah","non-dropping-particle":"","parse-names":false,"suffix":""},{"dropping-particle":"","family":"Velchuru","given":"Vamsi","non-dropping-particle":"","parse-names":false,"suffix":""},{"dropping-particle":"","family":"Aryal","given":"Kamal","non-dropping-particle":"","parse-names":false,"suffix":""},{"dropping-particle":"","family":"Guruswamy","given":"Raman","non-dropping-particle":"","parse-names":false,"suffix":""},{"dropping-particle":"","family":"Shankar","given":"Kirosh","non-dropping-particle":"","parse-names":false,"suffix":""},{"dropping-particle":"","family":"Porter","given":"Helen","non-dropping-particle":"","parse-names":false,"suffix":""},{"dropping-particle":"","family":"Tutton","given":"Matthew","non-dropping-particle":"","parse-names":false,"suffix":""},{"dropping-particle":"","family":"Agostini","given":"Helen","non-dropping-particle":"","parse-names":false,"suffix":""},{"dropping-particle":"","family":"Fletcher","given":"Simon","non-dropping-particle":"","parse-names":false,"suffix":""},{"dropping-particle":"","family":"Wharton","given":"Richard","non-dropping-particle":"","parse-names":false,"suffix":""},{"dropping-particle":"","family":"Hutchinson","given":"Steve","non-dropping-particle":"","parse-names":false,"suffix":""},{"dropping-particle":"","family":"Maiya","given":"Bala","non-dropping-particle":"","parse-names":false,"suffix":""},{"dropping-particle":"","family":"Howard-Griffin","given":"Richard","non-dropping-particle":"","parse-names":false,"suffix":""},{"dropping-particle":"","family":"Crabtree","given":"Michael","non-dropping-particle":"","parse-names":false,"suffix":""},{"dropping-particle":"","family":"Kushakovsky","given":"Vlad","non-dropping-particle":"","parse-names":false,"suffix":""},{"dropping-particle":"","family":"Omer","given":"Abdel","non-dropping-particle":"","parse-names":false,"suffix":""},{"dropping-particle":"","family":"Nadarajavan","given":"Senthil","non-dropping-particle":"","parse-names":false,"suffix":""},{"dropping-particle":"","family":"Bell","given":"Stephanie","non-dropping-particle":"","parse-names":false,"suffix":""},{"dropping-particle":"","family":"Patil","given":"Vishal","non-dropping-particle":"","parse-names":false,"suffix":""},{"dropping-particle":"","family":"Jah","given":"Asif","non-dropping-particle":"","parse-names":false,"suffix":""},{"dropping-particle":"","family":"Mahroof","given":"Razeen","non-dropping-particle":"","parse-names":false,"suffix":""},{"dropping-particle":"","family":"Watson","given":"Nicholas","non-dropping-particle":"","parse-names":false,"suffix":""},{"dropping-particle":"","family":"Tansley","given":"John","non-dropping-particle":"","parse-names":false,"suffix":""},{"dropping-particle":"","family":"Moncaster","given":"Gareth","non-dropping-particle":"","parse-names":false,"suffix":""},{"dropping-particle":"","family":"Flint","given":"Neil","non-dropping-particle":"","parse-names":false,"suffix":""},{"dropping-particle":"","family":"Miller","given":"Andrew","non-dropping-particle":"","parse-names":false,"suffix":""},{"dropping-particle":"","family":"Wood","given":"Marcus","non-dropping-particle":"","parse-names":false,"suffix":""},{"dropping-particle":"","family":"Prematie","given":"Andreou","non-dropping-particle":"","parse-names":false,"suffix":""},{"dropping-particle":"","family":"Roth","given":"Sally","non-dropping-particle":"","parse-names":false,"suffix":""},{"dropping-particle":"","family":"Bowery","given":"Sarah","non-dropping-particle":"","parse-names":false,"suffix":""},{"dropping-particle":"","family":"Hales","given":"Dawn","non-dropping-particle":"","parse-names":false,"suffix":""},{"dropping-particle":"","family":"Shah","given":"Tanuja","non-dropping-particle":"","parse-names":false,"suffix":""},{"dropping-particle":"","family":"Tierney","given":"Gill","non-dropping-particle":"","parse-names":false,"suffix":""},{"dropping-particle":"","family":"Morris","given":"Craig","non-dropping-particle":"","parse-names":false,"suffix":""},{"dropping-particle":"","family":"Iftikhar","given":"Syed","non-dropping-particle":"","parse-names":false,"suffix":""},{"dropping-particle":"","family":"Shukla","given":"Amit","non-dropping-particle":"","parse-names":false,"suffix":""},{"dropping-particle":"","family":"O'Dwyer","given":"Grainne","non-dropping-particle":"","parse-names":false,"suffix":""},{"dropping-particle":"","family":"Wolverson","given":"Adam","non-dropping-particle":"","parse-names":false,"suffix":""},{"dropping-particle":"","family":"Adams","given":"Ferdinand","non-dropping-particle":"","parse-names":false,"suffix":""},{"dropping-particle":"","family":"Perrin-Brown","given":"Laura","non-dropping-particle":"","parse-names":false,"suffix":""},{"dropping-particle":"","family":"White","given":"Tim","non-dropping-particle":"","parse-names":false,"suffix":""},{"dropping-particle":"","family":"Beavis","given":"Sarah","non-dropping-particle":"","parse-names":false,"suffix":""},{"dropping-particle":"","family":"Banks","given":"Victoria","non-dropping-particle":"","parse-names":false,"suffix":""},{"dropping-particle":"","family":"Abercrombie","given":"John","non-dropping-particle":"","parse-names":false,"suffix":""},{"dropping-particle":"","family":"Mole","given":"Jonathon","non-dropping-particle":"","parse-names":false,"suffix":""},{"dropping-particle":"","family":"Chana","given":"Avninder","non-dropping-particle":"","parse-names":false,"suffix":""},{"dropping-particle":"","family":"Banerjea","given":"Ayan","non-dropping-particle":"","parse-names":false,"suffix":""},{"dropping-particle":"","family":"Humes","given":"David","non-dropping-particle":"","parse-names":false,"suffix":""},{"dropping-particle":"","family":"Dhingsa","given":"Rajpal","non-dropping-particle":"","parse-names":false,"suffix":""},{"dropping-particle":"","family":"Wells","given":"John","non-dropping-particle":"","parse-names":false,"suffix":""},{"dropping-particle":"","family":"Brown","given":"Stephanie","non-dropping-particle":"","parse-names":false,"suffix":""},{"dropping-particle":"","family":"Adegoke","given":"Kenneth","non-dropping-particle":"","parse-names":false,"suffix":""},{"dropping-particle":"","family":"Tofte","given":"Barclay","non-dropping-particle":"","parse-names":false,"suffix":""},{"dropping-particle":"","family":"Alegria","given":"Ana","non-dropping-particle":"","parse-names":false,"suffix":""},{"dropping-particle":"","family":"Natarajan","given":"Nat","non-dropping-particle":"","parse-names":false,"suffix":""},{"dropping-particle":"","family":"Akhtar","given":"Mansoor","non-dropping-particle":"","parse-names":false,"suffix":""},{"dropping-particle":"","family":"Doughan","given":"Samer","non-dropping-particle":"","parse-names":false,"suffix":""},{"dropping-particle":"","family":"Mackinnon","given":"John","non-dropping-particle":"","parse-names":false,"suffix":""},{"dropping-particle":"","family":"Aravind","given":"Biju","non-dropping-particle":"","parse-names":false,"suffix":""},{"dropping-particle":"","family":"Cook","given":"Esther","non-dropping-particle":"","parse-names":false,"suffix":""},{"dropping-particle":"","family":"Snazelle","given":"Mark","non-dropping-particle":"","parse-names":false,"suffix":""},{"dropping-particle":"","family":"Gardner","given":"Matt","non-dropping-particle":"","parse-names":false,"suffix":""},{"dropping-particle":"","family":"Baldwin","given":"Lee","non-dropping-particle":"","parse-names":false,"suffix":""},{"dropping-particle":"","family":"Bailey","given":"Simon","non-dropping-particle":"","parse-names":false,"suffix":""},{"dropping-particle":"","family":"Lawton","given":"Greg","non-dropping-particle":"","parse-names":false,"suffix":""},{"dropping-particle":"","family":"Divekar","given":"Nandita","non-dropping-particle":"","parse-names":false,"suffix":""},{"dropping-particle":"","family":"Kukreja","given":"Neil","non-dropping-particle":"","parse-names":false,"suffix":""},{"dropping-particle":"","family":"Sange","given":"Mansoor","non-dropping-particle":"","parse-names":false,"suffix":""},{"dropping-particle":"","family":"Watson","given":"Mark","non-dropping-particle":"","parse-names":false,"suffix":""},{"dropping-particle":"","family":"Satisha","given":"Mallikarjunappa","non-dropping-particle":"","parse-names":false,"suffix":""},{"dropping-particle":"","family":"Protopapas","given":"Michael","non-dropping-particle":"","parse-names":false,"suffix":""},{"dropping-particle":"","family":"Belagodu","given":"Zakaulla","non-dropping-particle":"","parse-names":false,"suffix":""},{"dropping-particle":"","family":"Sarfi","given":"Shameem","non-dropping-particle":"","parse-names":false,"suffix":""},{"dropping-particle":"","family":"Raju","given":"Pasupathy","non-dropping-particle":"","parse-names":false,"suffix":""},{"dropping-particle":"","family":"Stacey","given":"Brenda","non-dropping-particle":"","parse-names":false,"suffix":""},{"dropping-particle":"","family":"Campbell-Smith","given":"Tim","non-dropping-particle":"","parse-names":false,"suffix":""},{"dropping-particle":"","family":"Parrington","given":"Simon","non-dropping-particle":"","parse-names":false,"suffix":""},{"dropping-particle":"","family":"Desikan","given":"Somi","non-dropping-particle":"","parse-names":false,"suffix":""},{"dropping-particle":"","family":"Brennan","given":"Andrew","non-dropping-particle":"","parse-names":false,"suffix":""},{"dropping-particle":"","family":"Griffith","given":"John","non-dropping-particle":"","parse-names":false,"suffix":""},{"dropping-particle":"","family":"Fletcher","given":"Steve","non-dropping-particle":"","parse-names":false,"suffix":""},{"dropping-particle":"","family":"Farrow","given":"Catherine","non-dropping-particle":"","parse-names":false,"suffix":""},{"dropping-particle":"","family":"Prestwich","given":"Stewart","non-dropping-particle":"","parse-names":false,"suffix":""},{"dropping-particle":"","family":"Graham","given":"Laura","non-dropping-particle":"","parse-names":false,"suffix":""},{"dropping-particle":"","family":"Northey","given":"Martin","non-dropping-particle":"","parse-names":false,"suffix":""},{"dropping-particle":"","family":"Gokhale","given":"Jay","non-dropping-particle":"","parse-names":false,"suffix":""},{"dropping-particle":"","family":"Mosley","given":"Frances","non-dropping-particle":"","parse-names":false,"suffix":""},{"dropping-particle":"","family":"Alexander","given":"Peter","non-dropping-particle":"","parse-names":false,"suffix":""},{"dropping-particle":"","family":"Sharma","given":"Abhiram","non-dropping-particle":"","parse-names":false,"suffix":""},{"dropping-particle":"","family":"Brady","given":"Will","non-dropping-particle":"","parse-names":false,"suffix":""},{"dropping-particle":"","family":"Hopper","given":"John","non-dropping-particle":"","parse-names":false,"suffix":""},{"dropping-particle":"","family":"Hill","given":"Oliver","non-dropping-particle":"","parse-names":false,"suffix":""},{"dropping-particle":"","family":"Varma","given":"Sandeep","non-dropping-particle":"","parse-names":false,"suffix":""},{"dropping-particle":"","family":"Macklin","given":"Christopher","non-dropping-particle":"","parse-names":false,"suffix":""},{"dropping-particle":"","family":"Rose","given":"Alastair","non-dropping-particle":"","parse-names":false,"suffix":""},{"dropping-particle":"","family":"Narula","given":"Harjeet","non-dropping-particle":"","parse-names":false,"suffix":""},{"dropping-particle":"","family":"Buckley","given":"Sarah","non-dropping-particle":"","parse-names":false,"suffix":""},{"dropping-particle":"","family":"Simeson","given":"Karen","non-dropping-particle":"","parse-names":false,"suffix":""},{"dropping-particle":"","family":"Sim","given":"Kevin","non-dropping-particle":"","parse-names":false,"suffix":""},{"dropping-particle":"","family":"Chadwick","given":"Michael","non-dropping-particle":"","parse-names":false,"suffix":""},{"dropping-particle":"","family":"Kuduvalli","given":"Preeti","non-dropping-particle":"","parse-names":false,"suffix":""},{"dropping-particle":"","family":"Dowling","given":"Susan","non-dropping-particle":"","parse-names":false,"suffix":""},{"dropping-particle":"","family":"McCairn","given":"Amanda","non-dropping-particle":"","parse-names":false,"suffix":""},{"dropping-particle":"","family":"Wilson","given":"Lawrence","non-dropping-particle":"","parse-names":false,"suffix":""},{"dropping-particle":"","family":"Vimalchandran","given":"Dale","non-dropping-particle":"","parse-names":false,"suffix":""},{"dropping-particle":"","family":"Jhamatt","given":"Anita","non-dropping-particle":"","parse-names":false,"suffix":""},{"dropping-particle":"","family":"Robin","given":"Nicole","non-dropping-particle":"","parse-names":false,"suffix":""},{"dropping-particle":"","family":"Monk","given":"David","non-dropping-particle":"","parse-names":false,"suffix":""},{"dropping-particle":"","family":"Bottomley","given":"David","non-dropping-particle":"","parse-names":false,"suffix":""},{"dropping-particle":"","family":"Zuzan","given":"Oliver","non-dropping-particle":"","parse-names":false,"suffix":""},{"dropping-particle":"","family":"Welters","given":"Ingeborg","non-dropping-particle":"","parse-names":false,"suffix":""},{"dropping-particle":"","family":"Ross-Anderson","given":"Davina","non-dropping-particle":"","parse-names":false,"suffix":""},{"dropping-particle":"","family":"Knowles","given":"Charles","non-dropping-particle":"","parse-names":false,"suffix":""},{"dropping-particle":"","family":"Bunker","given":"Nick","non-dropping-particle":"","parse-names":false,"suffix":""},{"dropping-particle":"","family":"Hu","given":"Ying","non-dropping-particle":"","parse-names":false,"suffix":""},{"dropping-particle":"","family":"Januszewska","given":"Marta","non-dropping-particle":"","parse-names":false,"suffix":""},{"dropping-particle":"","family":"Bodger","given":"Phoebe","non-dropping-particle":"","parse-names":false,"suffix":""},{"dropping-particle":"","family":"Niebrzegowska","given":"Edyta","non-dropping-particle":"","parse-names":false,"suffix":""},{"dropping-particle":"","family":"Correia","given":"Carmen","non-dropping-particle":"","parse-names":false,"suffix":""},{"dropping-particle":"","family":"Haslop","given":"Richard","non-dropping-particle":"","parse-names":false,"suffix":""},{"dropping-particle":"","family":"Abbott","given":"Tom","non-dropping-particle":"","parse-names":false,"suffix":""},{"dropping-particle":"","family":"Tanqueray","given":"Tabitha","non-dropping-particle":"","parse-names":false,"suffix":""},{"dropping-particle":"","family":"Wijeykoon","given":"Sanjay","non-dropping-particle":"","parse-names":false,"suffix":""},{"dropping-particle":"","family":"Jain","given":"Susan","non-dropping-particle":"","parse-names":false,"suffix":""},{"dropping-particle":"","family":"Full","given":"Jens","non-dropping-particle":"","parse-names":false,"suffix":""},{"dropping-particle":"","family":"Cuming","given":"Tamzin","non-dropping-particle":"","parse-names":false,"suffix":""},{"dropping-particle":"","family":"Bailey","given":"Flora","non-dropping-particle":"","parse-names":false,"suffix":""},{"dropping-particle":"","family":"Chatzimichail","given":"Stelios","non-dropping-particle":"","parse-names":false,"suffix":""},{"dropping-particle":"","family":"Cunha","given":"Pedro","non-dropping-particle":"","parse-names":false,"suffix":""},{"dropping-particle":"","family":"Rehman","given":"Almas","non-dropping-particle":"","parse-names":false,"suffix":""},{"dropping-particle":"","family":"Mohanty","given":"Manab","non-dropping-particle":"","parse-names":false,"suffix":""},{"dropping-particle":"","family":"Radford","given":"Nicola","non-dropping-particle":"","parse-names":false,"suffix":""},{"dropping-particle":"","family":"Mohr","given":"Otto","non-dropping-particle":"","parse-names":false,"suffix":""},{"dropping-particle":"","family":"Patel","given":"Hitesh","non-dropping-particle":"","parse-names":false,"suffix":""},{"dropping-particle":"","family":"Mateo","given":"Dolores","non-dropping-particle":"","parse-names":false,"suffix":""},{"dropping-particle":"","family":"Raj","given":"Ashok","non-dropping-particle":"","parse-names":false,"suffix":""},{"dropping-particle":"","family":"Machesney","given":"Michael","non-dropping-particle":"","parse-names":false,"suffix":""},{"dropping-particle":"","family":"Abdul","given":"Nazar","non-dropping-particle":"","parse-names":false,"suffix":""},{"dropping-particle":"","family":"Jemmet","given":"Kim","non-dropping-particle":"","parse-names":false,"suffix":""},{"dropping-particle":"","family":"Campbell","given":"Marta","non-dropping-particle":"","parse-names":false,"suffix":""},{"dropping-particle":"","family":"Inglis","given":"David","non-dropping-particle":"","parse-names":false,"suffix":""},{"dropping-particle":"","family":"Parker","given":"Thomas","non-dropping-particle":"","parse-names":false,"suffix":""},{"dropping-particle":"","family":"Medici","given":"Thomas","non-dropping-particle":"","parse-names":false,"suffix":""},{"dropping-particle":"","family":"Chan","given":"Peter","non-dropping-particle":"","parse-names":false,"suffix":""},{"dropping-particle":"","family":"Borgeaud","given":"Nathan","non-dropping-particle":"","parse-names":false,"suffix":""},{"dropping-particle":"","family":"Mukherjee","given":"Dipankar","non-dropping-particle":"","parse-names":false,"suffix":""},{"dropping-particle":"","family":"Odejinmi","given":"Oluremi","non-dropping-particle":"","parse-names":false,"suffix":""},{"dropping-particle":"","family":"Jovaisa","given":"Tomas","non-dropping-particle":"","parse-names":false,"suffix":""},{"dropping-particle":"","family":"Harwood","given":"Elizabeth","non-dropping-particle":"","parse-names":false,"suffix":""},{"dropping-particle":"","family":"Moonesinghe","given":"Ramani","non-dropping-particle":"","parse-names":false,"suffix":""},{"dropping-particle":"","family":"Mccullough","given":"Jonathan","non-dropping-particle":"","parse-names":false,"suffix":""},{"dropping-particle":"","family":"Modha","given":"Jigna","non-dropping-particle":"","parse-names":false,"suffix":""},{"dropping-particle":"","family":"Patel","given":"Sanjiv","non-dropping-particle":"","parse-names":false,"suffix":""},{"dropping-particle":"","family":"Limb","given":"James","non-dropping-particle":"","parse-names":false,"suffix":""},{"dropping-particle":"","family":"Bengeri","given":"Sheshagiri","non-dropping-particle":"","parse-names":false,"suffix":""},{"dropping-particle":"","family":"Rafi","given":"Amir","non-dropping-particle":"","parse-names":false,"suffix":""},{"dropping-particle":"","family":"Hall","given":"Elizabeth","non-dropping-particle":"","parse-names":false,"suffix":""},{"dropping-particle":"","family":"Brown","given":"James","non-dropping-particle":"","parse-names":false,"suffix":""},{"dropping-particle":"","family":"Gibson","given":"Bruce","non-dropping-particle":"","parse-names":false,"suffix":""},{"dropping-particle":"","family":"McNelis","given":"Una","non-dropping-particle":"","parse-names":false,"suffix":""},{"dropping-particle":"","family":"Bradburn","given":"Mike","non-dropping-particle":"","parse-names":false,"suffix":""},{"dropping-particle":"","family":"Lawson","given":"Maria","non-dropping-particle":"","parse-names":false,"suffix":""},{"dropping-particle":"","family":"Pick","given":"Sara","non-dropping-particle":"","parse-names":false,"suffix":""},{"dropping-particle":"","family":"Gaughan","given":"Matthew","non-dropping-particle":"","parse-names":false,"suffix":""},{"dropping-particle":"","family":"Browell","given":"David","non-dropping-particle":"","parse-names":false,"suffix":""},{"dropping-particle":"","family":"Linnett","given":"Vanessa","non-dropping-particle":"","parse-names":false,"suffix":""},{"dropping-particle":"","family":"Ritzema","given":"Jenny","non-dropping-particle":"","parse-names":false,"suffix":""},{"dropping-particle":"","family":"O'Loughlin","given":"Paul","non-dropping-particle":"","parse-names":false,"suffix":""},{"dropping-particle":"","family":"Cope","given":"Sean","non-dropping-particle":"","parse-names":false,"suffix":""},{"dropping-particle":"","family":"Corson","given":"John","non-dropping-particle":"","parse-names":false,"suffix":""},{"dropping-particle":"","family":"Roy","given":"Alistair","non-dropping-particle":"","parse-names":false,"suffix":""},{"dropping-particle":"","family":"Furneval","given":"Julie","non-dropping-particle":"","parse-names":false,"suffix":""},{"dropping-particle":"","family":"Holtham","given":"Anitha","non-dropping-particle":"","parse-names":false,"suffix":""},{"dropping-particle":"","family":"Noblett","given":"Sophie","non-dropping-particle":"","parse-names":false,"suffix":""},{"dropping-particle":"","family":"Dawson","given":"Chris","non-dropping-particle":"","parse-names":false,"suffix":""},{"dropping-particle":"","family":"McMenemie","given":"Fiona","non-dropping-particle":"","parse-names":false,"suffix":""},{"dropping-particle":"","family":"Pulsa","given":"Stefan","non-dropping-particle":"","parse-names":false,"suffix":""},{"dropping-particle":"","family":"Clement","given":"Ian","non-dropping-particle":"","parse-names":false,"suffix":""},{"dropping-particle":"","family":"Calder","given":"Verity","non-dropping-particle":"","parse-names":false,"suffix":""},{"dropping-particle":"","family":"Allen","given":"Katherine","non-dropping-particle":"","parse-names":false,"suffix":""},{"dropping-particle":"","family":"Rimmer","given":"Catherine","non-dropping-particle":"","parse-names":false,"suffix":""},{"dropping-particle":"","family":"Reed","given":"Helen","non-dropping-particle":"","parse-names":false,"suffix":""},{"dropping-particle":"","family":"Boyd","given":"Christine","non-dropping-particle":"","parse-names":false,"suffix":""},{"dropping-particle":"","family":"Monkhouse","given":"Diane","non-dropping-particle":"","parse-names":false,"suffix":""},{"dropping-particle":"","family":"Davies","given":"Peter","non-dropping-particle":"","parse-names":false,"suffix":""},{"dropping-particle":"","family":"Mullenheim","given":"Jost","non-dropping-particle":"","parse-names":false,"suffix":""},{"dropping-particle":"","family":"Cirstea","given":"Emanuel","non-dropping-particle":"","parse-names":false,"suffix":""},{"dropping-particle":"","family":"Cain","given":"Martyn","non-dropping-particle":"","parse-names":false,"suffix":""},{"dropping-particle":"","family":"Baillie","given":"Kirsty","non-dropping-particle":"","parse-names":false,"suffix":""},{"dropping-particle":"","family":"Bhowmick","given":"Arnab","non-dropping-particle":"","parse-names":false,"suffix":""},{"dropping-particle":"","family":"Jovestani","given":"Keiarash","non-dropping-particle":"","parse-names":false,"suffix":""},{"dropping-particle":"","family":"Mcmullan","given":"Sean","non-dropping-particle":"","parse-names":false,"suffix":""},{"dropping-particle":"","family":"Durant","given":"Emma","non-dropping-particle":"","parse-names":false,"suffix":""},{"dropping-particle":"","family":"Williams","given":"Alexandra","non-dropping-particle":"","parse-names":false,"suffix":""},{"dropping-particle":"","family":"Doyle","given":"Donna","non-dropping-particle":"","parse-names":false,"suffix":""},{"dropping-particle":"","family":"Cupitt","given":"Jason","non-dropping-particle":"","parse-names":false,"suffix":""},{"dropping-particle":"","family":"Barker","given":"Jonathon","non-dropping-particle":"","parse-names":false,"suffix":""},{"dropping-particle":"","family":"Harper","given":"Nick","non-dropping-particle":"","parse-names":false,"suffix":""},{"dropping-particle":"","family":"Brennan","given":"Emma","non-dropping-particle":"","parse-names":false,"suffix":""},{"dropping-particle":"","family":"Subar","given":"Daren","non-dropping-particle":"","parse-names":false,"suffix":""},{"dropping-particle":"","family":"Shawcross","given":"Robert","non-dropping-particle":"","parse-names":false,"suffix":""},{"dropping-particle":"","family":"Sebastian","given":"Dominic","non-dropping-particle":"","parse-names":false,"suffix":""},{"dropping-particle":"","family":"Patel","given":"Panna","non-dropping-particle":"","parse-names":false,"suffix":""},{"dropping-particle":"","family":"O'Connell","given":"Gillian","non-dropping-particle":"","parse-names":false,"suffix":""},{"dropping-particle":"","family":"Karvonen","given":"Jyrki","non-dropping-particle":"","parse-names":false,"suffix":""},{"dropping-particle":"","family":"Ishaan","given":"Maitra","non-dropping-particle":"","parse-names":false,"suffix":""},{"dropping-particle":"","family":"Hool","given":"Alison","non-dropping-particle":"","parse-names":false,"suffix":""},{"dropping-particle":"","family":"Burns","given":"Karen","non-dropping-particle":"","parse-names":false,"suffix":""},{"dropping-particle":"","family":"Mcarthur","given":"Carol","non-dropping-particle":"","parse-names":false,"suffix":""},{"dropping-particle":"","family":"Stergios","given":"Tezas","non-dropping-particle":"","parse-names":false,"suffix":""},{"dropping-particle":"","family":"Gursevak","given":"Singh","non-dropping-particle":"","parse-names":false,"suffix":""},{"dropping-particle":"","family":"Sonia","given":"Makvana","non-dropping-particle":"","parse-names":false,"suffix":""},{"dropping-particle":"","family":"Pratt","given":"Heather","non-dropping-particle":"","parse-names":false,"suffix":""},{"dropping-particle":"","family":"Lynne","given":"Kaighan","non-dropping-particle":"","parse-names":false,"suffix":""},{"dropping-particle":"","family":"McAfee","given":"Sean","non-dropping-particle":"","parse-names":false,"suffix":""},{"dropping-particle":"","family":"Lewis","given":"Chris","non-dropping-particle":"","parse-names":false,"suffix":""},{"dropping-particle":"","family":"Khalaf","given":"Wael","non-dropping-particle":"","parse-names":false,"suffix":""},{"dropping-particle":"","family":"Coldwell","given":"Chris","non-dropping-particle":"","parse-names":false,"suffix":""},{"dropping-particle":"","family":"Bronder","given":"Christine","non-dropping-particle":"","parse-names":false,"suffix":""},{"dropping-particle":"","family":"Wilkinson","given":"Mark","non-dropping-particle":"","parse-names":false,"suffix":""},{"dropping-particle":"","family":"Davis","given":"Emma","non-dropping-particle":"","parse-names":false,"suffix":""},{"dropping-particle":"","family":"Arnold","given":"Glenn","non-dropping-particle":"","parse-names":false,"suffix":""},{"dropping-particle":"","family":"Ziprin","given":"Paul","non-dropping-particle":"","parse-names":false,"suffix":""},{"dropping-particle":"","family":"Bartlett","given":"Rachel","non-dropping-particle":"","parse-names":false,"suffix":""},{"dropping-particle":"","family":"Stotz","given":"Martin","non-dropping-particle":"","parse-names":false,"suffix":""},{"dropping-particle":"","family":"D'souza","given":"Rovan","non-dropping-particle":"","parse-names":false,"suffix":""},{"dropping-particle":"","family":"Pemberton","given":"Phillippa","non-dropping-particle":"","parse-names":false,"suffix":""},{"dropping-particle":"","family":"Agarwal","given":"Banwari","non-dropping-particle":"","parse-names":false,"suffix":""},{"dropping-particle":"","family":"Sugavanam","given":"Anita","non-dropping-particle":"","parse-names":false,"suffix":""},{"dropping-particle":"","family":"Tan","given":"Melanie","non-dropping-particle":"","parse-names":false,"suffix":""},{"dropping-particle":"","family":"Varcada","given":"Massimo","non-dropping-particle":"","parse-names":false,"suffix":""},{"dropping-particle":"","family":"Lyness","given":"Craig","non-dropping-particle":"","parse-names":false,"suffix":""},{"dropping-particle":"","family":"Thorniley","given":"Andrew","non-dropping-particle":"","parse-names":false,"suffix":""},{"dropping-particle":"","family":"Prabhudesai","given":"Ash","non-dropping-particle":"","parse-names":false,"suffix":""},{"dropping-particle":"","family":"Griffin","given":"Ruth","non-dropping-particle":"","parse-names":false,"suffix":""},{"dropping-particle":"","family":"Vashisht","given":"Shubha","non-dropping-particle":"","parse-names":false,"suffix":""},{"dropping-particle":"","family":"Harris","given":"James","non-dropping-particle":"","parse-names":false,"suffix":""},{"dropping-particle":"","family":"Wakeford","given":"Julie","non-dropping-particle":"","parse-names":false,"suffix":""},{"dropping-particle":"","family":"Vaganov","given":"Sergei","non-dropping-particle":"","parse-names":false,"suffix":""},{"dropping-particle":"","family":"Mohsen","given":"Yasser","non-dropping-particle":"","parse-names":false,"suffix":""},{"dropping-particle":"","family":"Myers","given":"Alister","non-dropping-particle":"","parse-names":false,"suffix":""},{"dropping-particle":"","family":"Iqbal","given":"Qamar","non-dropping-particle":"","parse-names":false,"suffix":""},{"dropping-particle":"","family":"Harris","given":"Simon","non-dropping-particle":"","parse-names":false,"suffix":""},{"dropping-particle":"","family":"Ijaz","given":"Sami","non-dropping-particle":"","parse-names":false,"suffix":""},{"dropping-particle":"","family":"Burrow","given":"James","non-dropping-particle":"","parse-names":false,"suffix":""},{"dropping-particle":"","family":"Rubulotta","given":"Francesca","non-dropping-particle":"","parse-names":false,"suffix":""},{"dropping-particle":"","family":"El-Masry","given":"Nabil","non-dropping-particle":"","parse-names":false,"suffix":""},{"dropping-particle":"","family":"Stranix","given":"Nicola","non-dropping-particle":"","parse-names":false,"suffix":""},{"dropping-particle":"","family":"Rope","given":"Tamsin","non-dropping-particle":"","parse-names":false,"suffix":""},{"dropping-particle":"","family":"Liasis","given":"Lampros","non-dropping-particle":"","parse-names":false,"suffix":""},{"dropping-particle":"","family":"Husain","given":"Tariq","non-dropping-particle":"","parse-names":false,"suffix":""},{"dropping-particle":"","family":"Watfah","given":"Josef","non-dropping-particle":"","parse-names":false,"suffix":""},{"dropping-particle":"","family":"Griffiths","given":"Megan","non-dropping-particle":"","parse-names":false,"suffix":""},{"dropping-particle":"","family":"Warusavitarne","given":"Janindra","non-dropping-particle":"","parse-names":false,"suffix":""},{"dropping-particle":"","family":"Cartwright","given":"Charles","non-dropping-particle":"","parse-names":false,"suffix":""},{"dropping-particle":"","family":"Baxter","given":"Linden","non-dropping-particle":"","parse-names":false,"suffix":""},{"dropping-particle":"","family":"Visavadia","given":"Rakhee","non-dropping-particle":"","parse-names":false,"suffix":""},{"dropping-particle":"","family":"Sim","given":"Malcolm","non-dropping-particle":"","parse-names":false,"suffix":""},{"dropping-particle":"","family":"Wilson","given":"Chris","non-dropping-particle":"","parse-names":false,"suffix":""},{"dropping-particle":"","family":"Harrison","given":"Paul","non-dropping-particle":"","parse-names":false,"suffix":""},{"dropping-particle":"","family":"Williams","given":"Dewi","non-dropping-particle":"","parse-names":false,"suffix":""},{"dropping-particle":"","family":"Bews-Hair","given":"Maria","non-dropping-particle":"","parse-names":false,"suffix":""},{"dropping-particle":"","family":"Wrathall","given":"Wayne","non-dropping-particle":"","parse-names":false,"suffix":""},{"dropping-particle":"","family":"Jardine","given":"Catherine","non-dropping-particle":"","parse-names":false,"suffix":""},{"dropping-particle":"","family":"Mclaren","given":"Paul","non-dropping-particle":"","parse-names":false,"suffix":""},{"dropping-particle":"","family":"Dreyer","given":"Fanus","non-dropping-particle":"","parse-names":false,"suffix":""},{"dropping-particle":"","family":"Collins","given":"Paddy","non-dropping-particle":"","parse-names":false,"suffix":""},{"dropping-particle":"","family":"Edwards","given":"Jennifer","non-dropping-particle":"","parse-names":false,"suffix":""},{"dropping-particle":"","family":"Moug","given":"Susan","non-dropping-particle":"","parse-names":false,"suffix":""},{"dropping-particle":"","family":"Rooney","given":"Kevin","non-dropping-particle":"","parse-names":false,"suffix":""},{"dropping-particle":"","family":"Mcilveen","given":"Erin","non-dropping-particle":"","parse-names":false,"suffix":""},{"dropping-particle":"","family":"Henderson","given":"Steven","non-dropping-particle":"","parse-names":false,"suffix":""},{"dropping-particle":"","family":"Graham","given":"Linda","non-dropping-particle":"","parse-names":false,"suffix":""},{"dropping-particle":"","family":"Stark","given":"Gail","non-dropping-particle":"","parse-names":false,"suffix":""},{"dropping-particle":"","family":"Taylor","given":"Lynn","non-dropping-particle":"","parse-names":false,"suffix":""},{"dropping-particle":"","family":"Munro","given":"Mark","non-dropping-particle":"","parse-names":false,"suffix":""},{"dropping-particle":"","family":"Stewart","given":"Lynn","non-dropping-particle":"","parse-names":false,"suffix":""},{"dropping-particle":"","family":"Dickinson","given":"Natalie","non-dropping-particle":"","parse-names":false,"suffix":""},{"dropping-particle":"","family":"Rooney","given":"Laura","non-dropping-particle":"","parse-names":false,"suffix":""},{"dropping-particle":"","family":"Bailey","given":"Lindsay","non-dropping-particle":"","parse-names":false,"suffix":""},{"dropping-particle":"","family":"Murray","given":"Diane","non-dropping-particle":"","parse-names":false,"suffix":""},{"dropping-particle":"","family":"Geary","given":"Tim","non-dropping-particle":"","parse-names":false,"suffix":""},{"dropping-particle":"","family":"Gibson","given":"Simon","non-dropping-particle":"","parse-names":false,"suffix":""},{"dropping-particle":"","family":"Pow","given":"Colin","non-dropping-particle":"","parse-names":false,"suffix":""},{"dropping-particle":"","family":"Tan","given":"Kerwei","non-dropping-particle":"","parse-names":false,"suffix":""},{"dropping-particle":"","family":"Stevenson","given":"Richard","non-dropping-particle":"","parse-names":false,"suffix":""},{"dropping-particle":"","family":"Harrison","given":"Ewen","non-dropping-particle":"","parse-names":false,"suffix":""},{"dropping-particle":"","family":"Lamb","given":"Peter","non-dropping-particle":"","parse-names":false,"suffix":""},{"dropping-particle":"","family":"Carey","given":"Kate","non-dropping-particle":"","parse-names":false,"suffix":""},{"dropping-particle":"","family":"Fitton","given":"Laura","non-dropping-particle":"","parse-names":false,"suffix":""},{"dropping-particle":"","family":"Cook","given":"Fabian","non-dropping-particle":"","parse-names":false,"suffix":""},{"dropping-particle":"","family":"Schwarz","given":"Magen","non-dropping-particle":"","parse-names":false,"suffix":""},{"dropping-particle":"","family":"Morrison","given":"Alan","non-dropping-particle":"","parse-names":false,"suffix":""},{"dropping-particle":"","family":"Bryce","given":"Gavin","non-dropping-particle":"","parse-names":false,"suffix":""},{"dropping-particle":"","family":"Razouk","given":"Khaled","non-dropping-particle":"","parse-names":false,"suffix":""},{"dropping-particle":"","family":"Cain","given":"Kathryn","non-dropping-particle":"","parse-names":false,"suffix":""},{"dropping-particle":"","family":"Kunst","given":"Gudrun","non-dropping-particle":"","parse-names":false,"suffix":""},{"dropping-particle":"","family":"Papagrigoriadis","given":"Savvas","non-dropping-particle":"","parse-names":false,"suffix":""},{"dropping-particle":"","family":"Hopkins","given":"Phil","non-dropping-particle":"","parse-names":false,"suffix":""},{"dropping-particle":"","family":"Fawcet","given":"Adrian","non-dropping-particle":"","parse-names":false,"suffix":""},{"dropping-particle":"","family":"O'Carroll-Kuehn","given":"Britta","non-dropping-particle":"","parse-names":false,"suffix":""},{"dropping-particle":"","family":"Girgis","given":"Amira","non-dropping-particle":"","parse-names":false,"suffix":""},{"dropping-particle":"","family":"Janokowski","given":"Stas","non-dropping-particle":"","parse-names":false,"suffix":""},{"dropping-particle":"","family":"Farhat","given":"Sami","non-dropping-particle":"","parse-names":false,"suffix":""},{"dropping-particle":"","family":"Vig","given":"Stella","non-dropping-particle":"","parse-names":false,"suffix":""},{"dropping-particle":"","family":"Hadi","given":"Nada","non-dropping-particle":"","parse-names":false,"suffix":""},{"dropping-particle":"","family":"Parsons","given":"Anthony","non-dropping-particle":"","parse-names":false,"suffix":""},{"dropping-particle":"","family":"Cecconi","given":"Maurizio","non-dropping-particle":"","parse-names":false,"suffix":""},{"dropping-particle":"","family":"Melville","given":"David","non-dropping-particle":"","parse-names":false,"suffix":""},{"dropping-particle":"","family":"Hartopp","given":"Richard","non-dropping-particle":"","parse-names":false,"suffix":""},{"dropping-particle":"","family":"Woods","given":"Justin","non-dropping-particle":"","parse-names":false,"suffix":""},{"dropping-particle":"","family":"Karat","given":"Isabella","non-dropping-particle":"","parse-names":false,"suffix":""},{"dropping-particle":"","family":"Gerrard","given":"David","non-dropping-particle":"","parse-names":false,"suffix":""},{"dropping-particle":"","family":"Curtis","given":"Edward","non-dropping-particle":"","parse-names":false,"suffix":""},{"dropping-particle":"","family":"Somasekar","given":"Krishnamurthy","non-dropping-particle":"","parse-names":false,"suffix":""},{"dropping-particle":"","family":"Morgan-Jones","given":"Tom","non-dropping-particle":"","parse-names":false,"suffix":""},{"dropping-particle":"","family":"Martin","given":"Michael","non-dropping-particle":"","parse-names":false,"suffix":""},{"dropping-particle":"","family":"Henwood","given":"Mark","non-dropping-particle":"","parse-names":false,"suffix":""},{"dropping-particle":"","family":"Milne","given":"Gordon","non-dropping-particle":"","parse-names":false,"suffix":""},{"dropping-particle":"","family":"Sivasankaranand","given":"Ajit","non-dropping-particle":"","parse-names":false,"suffix":""},{"dropping-particle":"","family":"Scott","given":"Alexandra","non-dropping-particle":"","parse-names":false,"suffix":""},{"dropping-particle":"","family":"Escofet","given":"Xavier","non-dropping-particle":"","parse-names":false,"suffix":""},{"dropping-particle":"","family":"Toth-Tarsoly","given":"Piroska","non-dropping-particle":"","parse-names":false,"suffix":""},{"dropping-particle":"","family":"Shama","given":"Majed","non-dropping-particle":"Al","parse-names":false,"suffix":""},{"dropping-particle":"","family":"Hilton","given":"Valerie","non-dropping-particle":"","parse-names":false,"suffix":""},{"dropping-particle":"","family":"Davis","given":"Huw","non-dropping-particle":"","parse-names":false,"suffix":""},{"dropping-particle":"","family":"Williams","given":"Gail","non-dropping-particle":"","parse-names":false,"suffix":""},{"dropping-particle":"","family":"Harvard","given":"Tim","non-dropping-particle":"","parse-names":false,"suffix":""},{"dropping-particle":"","family":"Fitzgerald","given":"Peter","non-dropping-particle":"","parse-names":false,"suffix":""},{"dropping-particle":"","family":"Hurford","given":"Dom","non-dropping-particle":"","parse-names":false,"suffix":""},{"dropping-particle":"","family":"Muthuswamy","given":"Babu","non-dropping-particle":"","parse-names":false,"suffix":""},{"dropping-particle":"","family":"Williams","given":"Gethin","non-dropping-particle":"","parse-names":false,"suffix":""},{"dropping-particle":"","family":"Parry Jones","given":"Jack","non-dropping-particle":"","parse-names":false,"suffix":""},{"dropping-particle":"","family":"Mason","given":"Nick","non-dropping-particle":"","parse-names":false,"suffix":""},{"dropping-particle":"","family":"Rajagopal","given":"Ramesh","non-dropping-particle":"","parse-names":false,"suffix":""},{"dropping-particle":"","family":"Shenoy","given":"Shrisha","non-dropping-particle":"","parse-names":false,"suffix":""},{"dropping-particle":"","family":"Khater","given":"Magdy","non-dropping-particle":"","parse-names":false,"suffix":""},{"dropping-particle":"","family":"Morgan","given":"Richard","non-dropping-particle":"","parse-names":false,"suffix":""},{"dropping-particle":"","family":"Makris","given":"Nikolaos","non-dropping-particle":"","parse-names":false,"suffix":""},{"dropping-particle":"","family":"Hermandes","given":"Anil","non-dropping-particle":"","parse-names":false,"suffix":""},{"dropping-particle":"","family":"White","given":"Andrew","non-dropping-particle":"","parse-names":false,"suffix":""},{"dropping-particle":"","family":"Finch","given":"Guy","non-dropping-particle":"","parse-names":false,"suffix":""},{"dropping-particle":"","family":"Outram","given":"Matt","non-dropping-particle":"","parse-names":false,"suffix":""},{"dropping-particle":"","family":"Wilkinson","given":"Jonny","non-dropping-particle":"","parse-names":false,"suffix":""},{"dropping-particle":"","family":"Spimpolo","given":"Jennifer","non-dropping-particle":"","parse-names":false,"suffix":""},{"dropping-particle":"","family":"Shaw","given":"Debbie","non-dropping-particle":"","parse-names":false,"suffix":""},{"dropping-particle":"","family":"Obichere","given":"Marion","non-dropping-particle":"","parse-names":false,"suffix":""},{"dropping-particle":"","family":"Brescia","given":"Giovanni","non-dropping-particle":"","parse-names":false,"suffix":""},{"dropping-particle":"","family":"Menezes","given":"Flavia","non-dropping-particle":"","parse-names":false,"suffix":""},{"dropping-particle":"","family":"Stafford","given":"Helena","non-dropping-particle":"","parse-names":false,"suffix":""},{"dropping-particle":"","family":"Watters","given":"Malcolm","non-dropping-particle":"","parse-names":false,"suffix":""},{"dropping-particle":"","family":"Thorn","given":"Chris","non-dropping-particle":"","parse-names":false,"suffix":""},{"dropping-particle":"","family":"Stone","given":"Julian","non-dropping-particle":"","parse-names":false,"suffix":""},{"dropping-particle":"","family":"Andrews","given":"Sam","non-dropping-particle":"","parse-names":false,"suffix":""},{"dropping-particle":"","family":"Lythell","given":"Nicola","non-dropping-particle":"","parse-names":false,"suffix":""},{"dropping-particle":"","family":"Langton","given":"Helen","non-dropping-particle":"","parse-names":false,"suffix":""},{"dropping-particle":"","family":"Baxter","given":"Stephen","non-dropping-particle":"","parse-names":false,"suffix":""},{"dropping-particle":"","family":"Fernandes","given":"Roy","non-dropping-particle":"","parse-names":false,"suffix":""},{"dropping-particle":"","family":"Sunthareswaran","given":"Rame","non-dropping-particle":"","parse-names":false,"suffix":""},{"dropping-particle":"","family":"Ankers","given":"Alastair","non-dropping-particle":"","parse-names":false,"suffix":""},{"dropping-particle":"","family":"Panikkar","given":"Kumar","non-dropping-particle":"","parse-names":false,"suffix":""},{"dropping-particle":"","family":"Sleight","given":"Simon","non-dropping-particle":"","parse-names":false,"suffix":""},{"dropping-particle":"","family":"Cornforth","given":"Belinda","non-dropping-particle":"","parse-names":false,"suffix":""},{"dropping-particle":"","family":"Bell","given":"Louise","non-dropping-particle":"","parse-names":false,"suffix":""},{"dropping-particle":"","family":"Dodd","given":"Phil","non-dropping-particle":"","parse-names":false,"suffix":""},{"dropping-particle":"","family":"Welsh","given":"Fenella","non-dropping-particle":"","parse-names":false,"suffix":""},{"dropping-particle":"","family":"Watson","given":"Geoff","non-dropping-particle":"","parse-names":false,"suffix":""},{"dropping-particle":"","family":"Dorman","given":"Frankie","non-dropping-particle":"","parse-names":false,"suffix":""},{"dropping-particle":"","family":"Nash","given":"Guy","non-dropping-particle":"","parse-names":false,"suffix":""},{"dropping-particle":"","family":"Bromilow","given":"James","non-dropping-particle":"","parse-names":false,"suffix":""},{"dropping-particle":"","family":"Haigh","given":"Fran","non-dropping-particle":"","parse-names":false,"suffix":""},{"dropping-particle":"","family":"Pogson","given":"David","non-dropping-particle":"","parse-names":false,"suffix":""},{"dropping-particle":"","family":"Mercer","given":"Stuart","non-dropping-particle":"","parse-names":false,"suffix":""},{"dropping-particle":"","family":"Tucker","given":"Vanessa","non-dropping-particle":"","parse-names":false,"suffix":""},{"dropping-particle":"","family":"Way","given":"Carolyn","non-dropping-particle":"","parse-names":false,"suffix":""},{"dropping-particle":"","family":"Kirby-Bott","given":"James","non-dropping-particle":"","parse-names":false,"suffix":""},{"dropping-particle":"","family":"McLachan","given":"Jenny","non-dropping-particle":"","parse-names":false,"suffix":""},{"dropping-particle":"","family":"Chambers","given":"Rob","non-dropping-particle":"","parse-names":false,"suffix":""},{"dropping-particle":"","family":"Craven","given":"Rachael","non-dropping-particle":"","parse-names":false,"suffix":""},{"dropping-particle":"","family":"Blazeby","given":"Jane","non-dropping-particle":"","parse-names":false,"suffix":""},{"dropping-particle":"","family":"Freshwater-Turner","given":"Dan","non-dropping-particle":"","parse-names":false,"suffix":""},{"dropping-particle":"","family":"Burrows","given":"Lorna","non-dropping-particle":"","parse-names":false,"suffix":""},{"dropping-particle":"","family":"Howes","given":"Helen","non-dropping-particle":"","parse-names":false,"suffix":""},{"dropping-particle":"","family":"Christie","given":"Iain","non-dropping-particle":"","parse-names":false,"suffix":""},{"dropping-particle":"","family":"Coleman","given":"Mark","non-dropping-particle":"","parse-names":false,"suffix":""},{"dropping-particle":"","family":"Waddy","given":"Sam","non-dropping-particle":"","parse-names":false,"suffix":""},{"dropping-particle":"","family":"Sanders","given":"Grant","non-dropping-particle":"","parse-names":false,"suffix":""},{"dropping-particle":"","family":"Patrick","given":"Abigail","non-dropping-particle":"","parse-names":false,"suffix":""},{"dropping-particle":"","family":"Pitman","given":"Catherine","non-dropping-particle":"","parse-names":false,"suffix":""},{"dropping-particle":"","family":"Tyson","given":"Susan","non-dropping-particle":"","parse-names":false,"suffix":""},{"dropping-particle":"","family":"Smith","given":"Hannah","non-dropping-particle":"","parse-names":false,"suffix":""},{"dropping-particle":"","family":"Rousseau","given":"Guy","non-dropping-particle":"","parse-names":false,"suffix":""},{"dropping-particle":"","family":"Cartmell","given":"Mark","non-dropping-particle":"","parse-names":false,"suffix":""},{"dropping-particle":"","family":"Hanousek","given":"Jan","non-dropping-particle":"","parse-names":false,"suffix":""},{"dropping-particle":"","family":"Hollister","given":"Nigel","non-dropping-particle":"","parse-names":false,"suffix":""},{"dropping-particle":"","family":"Kightly","given":"Lynsey","non-dropping-particle":"","parse-names":false,"suffix":""},{"dropping-particle":"","family":"Pulletz","given":"Mark","non-dropping-particle":"","parse-names":false,"suffix":""},{"dropping-particle":"","family":"Talwar","given":"Anjay","non-dropping-particle":"","parse-names":false,"suffix":""},{"dropping-particle":"","family":"Baker","given":"Susie","non-dropping-particle":"","parse-names":false,"suffix":""},{"dropping-particle":"","family":"Thomas","given":"Ruth","non-dropping-particle":"","parse-names":false,"suffix":""},{"dropping-particle":"","family":"Gibbs","given":"Richard","non-dropping-particle":"","parse-names":false,"suffix":""},{"dropping-particle":"","family":"Noble","given":"Hamish","non-dropping-particle":"","parse-names":false,"suffix":""},{"dropping-particle":"","family":"Silsby","given":"Joseph","non-dropping-particle":"","parse-names":false,"suffix":""},{"dropping-particle":"","family":"Black","given":"Helen","non-dropping-particle":"","parse-names":false,"suffix":""},{"dropping-particle":"","family":"Evans","given":"Thomas","non-dropping-particle":"","parse-names":false,"suffix":""},{"dropping-particle":"","family":"DeBrunner","given":"Robert","non-dropping-particle":"","parse-names":false,"suffix":""},{"dropping-particle":"","family":"Cook","given":"Nicola","non-dropping-particle":"","parse-names":false,"suffix":""},{"dropping-particle":"","family":"Hodges","given":"Stacy","non-dropping-particle":"","parse-names":false,"suffix":""},{"dropping-particle":"","family":"Stevens","given":"Amanda","non-dropping-particle":"","parse-names":false,"suffix":""},{"dropping-particle":"","family":"Felipe","given":"Rowena","non-dropping-particle":"","parse-names":false,"suffix":""},{"dropping-particle":"","family":"Paddle","given":"Jonathan","non-dropping-particle":"","parse-names":false,"suffix":""},{"dropping-particle":"","family":"May","given":"Denzil","non-dropping-particle":"","parse-names":false,"suffix":""},{"dropping-particle":"","family":"Pickford","given":"Alison","non-dropping-particle":"","parse-names":false,"suffix":""},{"dropping-particle":"","family":"Riddington","given":"Sid","non-dropping-particle":"","parse-names":false,"suffix":""},{"dropping-particle":"","family":"Tucker","given":"Olga","non-dropping-particle":"","parse-names":false,"suffix":""},{"dropping-particle":"","family":"Smart","given":"Simon","non-dropping-particle":"","parse-names":false,"suffix":""},{"dropping-particle":"","family":"Marwick","given":"Jeremy","non-dropping-particle":"","parse-names":false,"suffix":""},{"dropping-particle":"","family":"Suggett","given":"Nigel","non-dropping-particle":"","parse-names":false,"suffix":""},{"dropping-particle":"","family":"Griffiths","given":"Ewen","non-dropping-particle":"","parse-names":false,"suffix":""},{"dropping-particle":"","family":"Riddington","given":"David","non-dropping-particle":"","parse-names":false,"suffix":""},{"dropping-particle":"","family":"Gill","given":"Kathryn","non-dropping-particle":"","parse-names":false,"suffix":""},{"dropping-particle":"","family":"Cruickshank","given":"Neil","non-dropping-particle":"","parse-names":false,"suffix":""},{"dropping-particle":"","family":"Susarla","given":"Jay","non-dropping-particle":"","parse-names":false,"suffix":""},{"dropping-particle":"","family":"Leno","given":"Emma","non-dropping-particle":"","parse-names":false,"suffix":""},{"dropping-particle":"","family":"Colley","given":"Julie","non-dropping-particle":"","parse-names":false,"suffix":""},{"dropping-particle":"","family":"Burtenshaw","given":"Andrew","non-dropping-particle":"","parse-names":false,"suffix":""},{"dropping-particle":"","family":"Lake","given":"Stephen","non-dropping-particle":"","parse-names":false,"suffix":""},{"dropping-particle":"","family":"Greenwood","given":"Jamie","non-dropping-particle":"","parse-names":false,"suffix":""},{"dropping-particle":"","family":"Bhardwaj","given":"Sian","non-dropping-particle":"","parse-names":false,"suffix":""},{"dropping-particle":"","family":"Thrush","given":"Jessica","non-dropping-particle":"","parse-names":false,"suffix":""},{"dropping-particle":"","family":"Wollaston","given":"Julie","non-dropping-particle":"","parse-names":false,"suffix":""},{"dropping-particle":"","family":"Sonksen","given":"Julian","non-dropping-particle":"","parse-names":false,"suffix":""},{"dropping-particle":"","family":"Patel","given":"Rajan","non-dropping-particle":"","parse-names":false,"suffix":""},{"dropping-particle":"","family":"Jennings","given":"Adrian","non-dropping-particle":"","parse-names":false,"suffix":""},{"dropping-particle":"","family":"Stanley","given":"David","non-dropping-particle":"","parse-names":false,"suffix":""},{"dropping-particle":"","family":"Wright","given":"Jenny","non-dropping-particle":"","parse-names":false,"suffix":""},{"dropping-particle":"","family":"Horner","given":"Chris","non-dropping-particle":"","parse-names":false,"suffix":""},{"dropping-particle":"","family":"Baig","given":"Faisal","non-dropping-particle":"","parse-names":false,"suffix":""},{"dropping-particle":"","family":"Cooke","given":"Katie","non-dropping-particle":"","parse-names":false,"suffix":""},{"dropping-particle":"","family":"Singh","given":"Jagdeep","non-dropping-particle":"","parse-names":false,"suffix":""},{"dropping-particle":"","family":"Claxton","given":"Andrew","non-dropping-particle":"","parse-names":false,"suffix":""},{"dropping-particle":"","family":"Mirza","given":"Nazzia","non-dropping-particle":"","parse-names":false,"suffix":""},{"dropping-particle":"","family":"Hester","given":"Simon","non-dropping-particle":"","parse-names":false,"suffix":""},{"dropping-particle":"","family":"Knight","given":"Georgia","non-dropping-particle":"","parse-names":false,"suffix":""},{"dropping-particle":"","family":"Kumar","given":"Peeyush","non-dropping-particle":"","parse-names":false,"suffix":""},{"dropping-particle":"","family":"Saran","given":"Taj","non-dropping-particle":"","parse-names":false,"suffix":""},{"dropping-particle":"","family":"Marangoni","given":"Gabriele","non-dropping-particle":"","parse-names":false,"suffix":""},{"dropping-particle":"","family":"Townsend","given":"Roger","non-dropping-particle":"","parse-names":false,"suffix":""},{"dropping-particle":"","family":"Thacker","given":"Andy","non-dropping-particle":"","parse-names":false,"suffix":""},{"dropping-particle":"","family":"Scase","given":"Anne","non-dropping-particle":"","parse-names":false,"suffix":""},{"dropping-particle":"","family":"Sharma","given":"Meghna","non-dropping-particle":"","parse-names":false,"suffix":""},{"dropping-particle":"","family":"Hale","given":"Beth","non-dropping-particle":"","parse-names":false,"suffix":""}],"container-title":"The Lancet","id":"ITEM-1","issue":"10187","issued":{"date-parts":[["2019","6","1"]]},"page":"2213-2221","publisher":"Lancet Publishing Group","title":"Effectiveness of a national quality improvement programme to improve survival after emergency abdominal surgery (EPOCH): a stepped-wedge cluster-randomised trial","type":"article-journal","volume":"393"},"uris":["http://www.mendeley.com/documents/?uuid=3fbaf636-8b53-3705-bf00-811f67ec7bc7"]}],"mendeley":{"formattedCitation":"(28)","plainTextFormattedCitation":"(28)","previouslyFormattedCitation":"(28)"},"properties":{"noteIndex":0},"schema":"https://github.com/citation-style-language/schema/raw/master/csl-citation.json"}</w:instrText>
      </w:r>
      <w:r w:rsidR="00734B7C">
        <w:rPr>
          <w:rFonts w:cstheme="minorHAnsi"/>
          <w:noProof/>
          <w:color w:val="000000" w:themeColor="text1"/>
          <w:sz w:val="22"/>
          <w:szCs w:val="22"/>
          <w:lang w:val="en-US"/>
        </w:rPr>
        <w:fldChar w:fldCharType="separate"/>
      </w:r>
      <w:r w:rsidR="00CF3FD2" w:rsidRPr="00CF3FD2">
        <w:rPr>
          <w:rFonts w:cstheme="minorHAnsi"/>
          <w:noProof/>
          <w:color w:val="000000" w:themeColor="text1"/>
          <w:sz w:val="22"/>
          <w:szCs w:val="22"/>
          <w:lang w:val="en-US"/>
        </w:rPr>
        <w:t>(28)</w:t>
      </w:r>
      <w:r w:rsidR="00734B7C">
        <w:rPr>
          <w:rFonts w:cstheme="minorHAnsi"/>
          <w:noProof/>
          <w:color w:val="000000" w:themeColor="text1"/>
          <w:sz w:val="22"/>
          <w:szCs w:val="22"/>
          <w:lang w:val="en-US"/>
        </w:rPr>
        <w:fldChar w:fldCharType="end"/>
      </w:r>
      <w:r w:rsidR="00F06EE5" w:rsidRPr="00081FB6">
        <w:rPr>
          <w:rFonts w:cstheme="minorHAnsi"/>
          <w:noProof/>
          <w:color w:val="000000" w:themeColor="text1"/>
          <w:sz w:val="22"/>
          <w:szCs w:val="22"/>
          <w:lang w:val="en-US"/>
        </w:rPr>
        <w:t xml:space="preserve"> </w:t>
      </w:r>
      <w:proofErr w:type="gramStart"/>
      <w:r w:rsidR="00EB5258" w:rsidRPr="00081FB6">
        <w:rPr>
          <w:rFonts w:eastAsiaTheme="minorHAnsi" w:cstheme="minorHAnsi"/>
          <w:sz w:val="22"/>
          <w:szCs w:val="22"/>
        </w:rPr>
        <w:t>which</w:t>
      </w:r>
      <w:proofErr w:type="gramEnd"/>
      <w:r w:rsidR="00EB5258" w:rsidRPr="00081FB6">
        <w:rPr>
          <w:rFonts w:eastAsiaTheme="minorHAnsi" w:cstheme="minorHAnsi"/>
          <w:sz w:val="22"/>
          <w:szCs w:val="22"/>
        </w:rPr>
        <w:t xml:space="preserve"> </w:t>
      </w:r>
      <w:r w:rsidR="00081FB6" w:rsidRPr="00081FB6">
        <w:rPr>
          <w:rFonts w:eastAsiaTheme="minorHAnsi" w:cstheme="minorHAnsi"/>
          <w:sz w:val="22"/>
          <w:szCs w:val="22"/>
        </w:rPr>
        <w:t xml:space="preserve">had 37 pathway elements to </w:t>
      </w:r>
      <w:commentRangeStart w:id="8"/>
      <w:r w:rsidR="00081FB6" w:rsidRPr="00081FB6">
        <w:rPr>
          <w:rFonts w:eastAsiaTheme="minorHAnsi" w:cstheme="minorHAnsi"/>
          <w:sz w:val="22"/>
          <w:szCs w:val="22"/>
        </w:rPr>
        <w:t>improve</w:t>
      </w:r>
      <w:commentRangeEnd w:id="8"/>
      <w:r w:rsidR="00927CCF">
        <w:rPr>
          <w:rStyle w:val="CommentReference"/>
        </w:rPr>
        <w:commentReference w:id="8"/>
      </w:r>
      <w:r w:rsidR="00081FB6" w:rsidRPr="00081FB6">
        <w:rPr>
          <w:rFonts w:eastAsiaTheme="minorHAnsi" w:cstheme="minorHAnsi"/>
          <w:sz w:val="22"/>
          <w:szCs w:val="22"/>
        </w:rPr>
        <w:t xml:space="preserve"> care of patients undergoing emergency laparotomy and </w:t>
      </w:r>
      <w:r w:rsidR="00EB5258" w:rsidRPr="00081FB6">
        <w:rPr>
          <w:rFonts w:eastAsiaTheme="minorHAnsi" w:cstheme="minorHAnsi"/>
          <w:sz w:val="22"/>
          <w:szCs w:val="22"/>
        </w:rPr>
        <w:t xml:space="preserve">demonstrated wide variations in which </w:t>
      </w:r>
      <w:r w:rsidR="00081FB6" w:rsidRPr="00081FB6">
        <w:rPr>
          <w:rFonts w:eastAsiaTheme="minorHAnsi" w:cstheme="minorHAnsi"/>
          <w:sz w:val="22"/>
          <w:szCs w:val="22"/>
        </w:rPr>
        <w:t xml:space="preserve">elements </w:t>
      </w:r>
      <w:r w:rsidR="00EB5258" w:rsidRPr="00081FB6">
        <w:rPr>
          <w:rFonts w:eastAsiaTheme="minorHAnsi" w:cstheme="minorHAnsi"/>
          <w:sz w:val="22"/>
          <w:szCs w:val="22"/>
        </w:rPr>
        <w:t>local QI teams chose to tackle, the</w:t>
      </w:r>
      <w:r w:rsidR="00081FB6" w:rsidRPr="00081FB6">
        <w:rPr>
          <w:rFonts w:eastAsiaTheme="minorHAnsi" w:cstheme="minorHAnsi"/>
          <w:sz w:val="22"/>
          <w:szCs w:val="22"/>
        </w:rPr>
        <w:t xml:space="preserve"> </w:t>
      </w:r>
      <w:r w:rsidR="00EB5258" w:rsidRPr="00081FB6">
        <w:rPr>
          <w:rFonts w:eastAsiaTheme="minorHAnsi" w:cstheme="minorHAnsi"/>
          <w:sz w:val="22"/>
          <w:szCs w:val="22"/>
        </w:rPr>
        <w:t xml:space="preserve">rate of change they achieved, and their eventual success. </w:t>
      </w:r>
      <w:r w:rsidR="00081FB6" w:rsidRPr="00081FB6">
        <w:rPr>
          <w:rFonts w:cstheme="minorHAnsi"/>
          <w:noProof/>
          <w:color w:val="000000" w:themeColor="text1"/>
          <w:sz w:val="22"/>
          <w:szCs w:val="22"/>
          <w:lang w:val="en-US"/>
        </w:rPr>
        <w:t xml:space="preserve">This was </w:t>
      </w:r>
      <w:r w:rsidR="00081FB6">
        <w:rPr>
          <w:rFonts w:cstheme="minorHAnsi"/>
          <w:noProof/>
          <w:color w:val="000000" w:themeColor="text1"/>
          <w:sz w:val="22"/>
          <w:szCs w:val="22"/>
          <w:lang w:val="en-US"/>
        </w:rPr>
        <w:t xml:space="preserve">also </w:t>
      </w:r>
      <w:r w:rsidR="00081FB6" w:rsidRPr="00081FB6">
        <w:rPr>
          <w:rFonts w:cstheme="minorHAnsi"/>
          <w:noProof/>
          <w:color w:val="000000" w:themeColor="text1"/>
          <w:sz w:val="22"/>
          <w:szCs w:val="22"/>
          <w:lang w:val="en-US"/>
        </w:rPr>
        <w:t xml:space="preserve">partially true of  the </w:t>
      </w:r>
      <w:r w:rsidR="008B369D" w:rsidRPr="00081FB6">
        <w:rPr>
          <w:rFonts w:cstheme="minorHAnsi"/>
          <w:noProof/>
          <w:color w:val="000000" w:themeColor="text1"/>
          <w:sz w:val="22"/>
          <w:szCs w:val="22"/>
          <w:lang w:val="en-US"/>
        </w:rPr>
        <w:t>E</w:t>
      </w:r>
      <w:r w:rsidR="00081FB6" w:rsidRPr="00081FB6">
        <w:rPr>
          <w:rFonts w:cstheme="minorHAnsi"/>
          <w:noProof/>
          <w:color w:val="000000" w:themeColor="text1"/>
          <w:sz w:val="22"/>
          <w:szCs w:val="22"/>
          <w:lang w:val="en-US"/>
        </w:rPr>
        <w:t xml:space="preserve">mergency </w:t>
      </w:r>
      <w:r w:rsidR="008B369D" w:rsidRPr="00081FB6">
        <w:rPr>
          <w:rFonts w:cstheme="minorHAnsi"/>
          <w:noProof/>
          <w:color w:val="000000" w:themeColor="text1"/>
          <w:sz w:val="22"/>
          <w:szCs w:val="22"/>
          <w:lang w:val="en-US"/>
        </w:rPr>
        <w:t>L</w:t>
      </w:r>
      <w:r w:rsidR="00081FB6" w:rsidRPr="00081FB6">
        <w:rPr>
          <w:rFonts w:cstheme="minorHAnsi"/>
          <w:noProof/>
          <w:color w:val="000000" w:themeColor="text1"/>
          <w:sz w:val="22"/>
          <w:szCs w:val="22"/>
          <w:lang w:val="en-US"/>
        </w:rPr>
        <w:t xml:space="preserve">aparotomy </w:t>
      </w:r>
      <w:r w:rsidR="008B369D" w:rsidRPr="00081FB6">
        <w:rPr>
          <w:rFonts w:cstheme="minorHAnsi"/>
          <w:noProof/>
          <w:color w:val="000000" w:themeColor="text1"/>
          <w:sz w:val="22"/>
          <w:szCs w:val="22"/>
          <w:lang w:val="en-US"/>
        </w:rPr>
        <w:t>C</w:t>
      </w:r>
      <w:r w:rsidR="00081FB6" w:rsidRPr="00081FB6">
        <w:rPr>
          <w:rFonts w:cstheme="minorHAnsi"/>
          <w:noProof/>
          <w:color w:val="000000" w:themeColor="text1"/>
          <w:sz w:val="22"/>
          <w:szCs w:val="22"/>
          <w:lang w:val="en-US"/>
        </w:rPr>
        <w:t>ollaborative</w:t>
      </w:r>
      <w:r w:rsidR="00734B7C">
        <w:rPr>
          <w:rFonts w:cstheme="minorHAnsi"/>
          <w:noProof/>
          <w:color w:val="000000" w:themeColor="text1"/>
          <w:sz w:val="22"/>
          <w:szCs w:val="22"/>
          <w:lang w:val="en-US"/>
        </w:rPr>
        <w:t xml:space="preserve"> </w:t>
      </w:r>
      <w:r w:rsidR="00734B7C">
        <w:rPr>
          <w:rFonts w:cstheme="minorHAnsi"/>
          <w:noProof/>
          <w:color w:val="000000" w:themeColor="text1"/>
          <w:sz w:val="22"/>
          <w:szCs w:val="22"/>
          <w:lang w:val="en-US"/>
        </w:rPr>
        <w:fldChar w:fldCharType="begin" w:fldLock="1"/>
      </w:r>
      <w:r w:rsidR="00CF3FD2">
        <w:rPr>
          <w:rFonts w:cstheme="minorHAnsi"/>
          <w:noProof/>
          <w:color w:val="000000" w:themeColor="text1"/>
          <w:sz w:val="22"/>
          <w:szCs w:val="22"/>
          <w:lang w:val="en-US"/>
        </w:rPr>
        <w:instrText>ADDIN CSL_CITATION {"citationItems":[{"id":"ITEM-1","itemData":{"DOI":"10.1001/jamasurg.2019.0145","ISSN":"21686254","PMID":"30892581","abstract":"Importance: Patients undergoing emergency laparotomy have high mortality, but few studies exist to improve outcomes for these patients. Objective: To assess whether a collaborative approach to implement a 6-point care bundle is associated with reduction in mortality and length of stay and improvement in the delivery of standards of care across a group of hospitals. Design, Setting, and Participants: The Emergency Laparotomy Collaborative (ELC) was a UK-based prospective quality improvement study of the implementation of a care bundle provided to patients requiring emergency laparotomy between October 1, 2015, and September 30, 2017. Participants were 28 National Health Service hospitals and emergency surgical patients who were treated at these hospitals and whose data were entered into the National Emergency Laparotomy Audit (NELA) database. Post-ELC implementation outcomes were compared with baseline data from July 1, 2014, to September 30, 2015. Data entry and collection were performed through the NELA. Interventions: A 6-point, evidence-based care bundle was used. The bundle included prompt measurement of blood lactate levels, early review and treatment for sepsis, transfer to the operating room within defined time goals after the decision to operate, use of goal-directed fluid therapy, postoperative admission to an intensive care unit, and multidisciplinary involvement of senior clinicians in the decision and delivery of perioperative care. Change management and leadership coaching were provided to ELC leadership teams. Main Outcome and Measures: Primary outcomes were in-hospital mortality, both crude and Portsmouth Physiological and Operative Severity Score for the enumeration of Mortality and morbidity (P-POSSUM) risk-adjusted, and length of stay. Secondary outcomes were the changes after implementation of the separate metrics in the care bundle. Results: A total of 28 hospitals participated in the ELC and completed the project. The baseline group included 5562 patients (2937 female [52.8%] and a mean [range] age of 65.3 [18.0-114.0] years), whereas the post-ELC group had 9247 patients (4911 female [53.1%] and a mean [range] age of 65.0 [18.0-99.0] years). Unadjusted mortality rate decreased from 9.8% at baseline to 8.3% in year 2 of the project, and so did risk-adjusted mortality from a baseline of 5.3% to 4.5% post-ELC. Mean length of stay decreased from 20.1 days during year 1 to 18.9 days during year 2. Significant changes in 5 of the 6 metric…","author":[{"dropping-particle":"","family":"Aggarwal","given":"Geeta","non-dropping-particle":"","parse-names":false,"suffix":""},{"dropping-particle":"","family":"Peden","given":"Carol J.","non-dropping-particle":"","parse-names":false,"suffix":""},{"dropping-particle":"","family":"Mohammed","given":"Mohammed A.","non-dropping-particle":"","parse-names":false,"suffix":""},{"dropping-particle":"","family":"Pullyblank","given":"Anne","non-dropping-particle":"","parse-names":false,"suffix":""},{"dropping-particle":"","family":"Williams","given":"Ben","non-dropping-particle":"","parse-names":false,"suffix":""},{"dropping-particle":"","family":"Stephens","given":"Timothy","non-dropping-particle":"","parse-names":false,"suffix":""},{"dropping-particle":"","family":"Kellett","given":"Suzanne","non-dropping-particle":"","parse-names":false,"suffix":""},{"dropping-particle":"","family":"Kirkby-Bott","given":"James","non-dropping-particle":"","parse-names":false,"suffix":""},{"dropping-particle":"","family":"Quiney","given":"Nial","non-dropping-particle":"","parse-names":false,"suffix":""}],"container-title":"JAMA Surgery","id":"ITEM-1","issue":"5","issued":{"date-parts":[["2019","5","1"]]},"publisher":"American Medical Association","title":"Evaluation of the Collaborative Use of an Evidence-Based Care Bundle in Emergency Laparotomy","type":"article-journal","volume":"154"},"uris":["http://www.mendeley.com/documents/?uuid=ecf3ed36-5194-3458-b673-b8b2ca59d374"]}],"mendeley":{"formattedCitation":"(22)","plainTextFormattedCitation":"(22)","previouslyFormattedCitation":"(22)"},"properties":{"noteIndex":0},"schema":"https://github.com/citation-style-language/schema/raw/master/csl-citation.json"}</w:instrText>
      </w:r>
      <w:r w:rsidR="00734B7C">
        <w:rPr>
          <w:rFonts w:cstheme="minorHAnsi"/>
          <w:noProof/>
          <w:color w:val="000000" w:themeColor="text1"/>
          <w:sz w:val="22"/>
          <w:szCs w:val="22"/>
          <w:lang w:val="en-US"/>
        </w:rPr>
        <w:fldChar w:fldCharType="separate"/>
      </w:r>
      <w:r w:rsidR="00CF3FD2" w:rsidRPr="00CF3FD2">
        <w:rPr>
          <w:rFonts w:cstheme="minorHAnsi"/>
          <w:noProof/>
          <w:color w:val="000000" w:themeColor="text1"/>
          <w:sz w:val="22"/>
          <w:szCs w:val="22"/>
          <w:lang w:val="en-US"/>
        </w:rPr>
        <w:t>(22)</w:t>
      </w:r>
      <w:r w:rsidR="00734B7C">
        <w:rPr>
          <w:rFonts w:cstheme="minorHAnsi"/>
          <w:noProof/>
          <w:color w:val="000000" w:themeColor="text1"/>
          <w:sz w:val="22"/>
          <w:szCs w:val="22"/>
          <w:lang w:val="en-US"/>
        </w:rPr>
        <w:fldChar w:fldCharType="end"/>
      </w:r>
      <w:r w:rsidR="008B369D" w:rsidRPr="00081FB6">
        <w:rPr>
          <w:rFonts w:cstheme="minorHAnsi"/>
          <w:noProof/>
          <w:color w:val="000000" w:themeColor="text1"/>
          <w:sz w:val="22"/>
          <w:szCs w:val="22"/>
          <w:lang w:val="en-US"/>
        </w:rPr>
        <w:t xml:space="preserve"> </w:t>
      </w:r>
      <w:r w:rsidR="00081FB6" w:rsidRPr="00081FB6">
        <w:rPr>
          <w:rFonts w:cstheme="minorHAnsi"/>
          <w:noProof/>
          <w:color w:val="000000" w:themeColor="text1"/>
          <w:sz w:val="22"/>
          <w:szCs w:val="22"/>
          <w:lang w:val="en-US"/>
        </w:rPr>
        <w:t xml:space="preserve">which had </w:t>
      </w:r>
      <w:r w:rsidR="006977A8" w:rsidRPr="00081FB6">
        <w:rPr>
          <w:rFonts w:cstheme="minorHAnsi"/>
          <w:noProof/>
          <w:color w:val="000000" w:themeColor="text1"/>
          <w:sz w:val="22"/>
          <w:szCs w:val="22"/>
          <w:lang w:val="en-US"/>
        </w:rPr>
        <w:t xml:space="preserve">6 </w:t>
      </w:r>
      <w:r w:rsidR="00081FB6" w:rsidRPr="00081FB6">
        <w:rPr>
          <w:rFonts w:cstheme="minorHAnsi"/>
          <w:noProof/>
          <w:color w:val="000000" w:themeColor="text1"/>
          <w:sz w:val="22"/>
          <w:szCs w:val="22"/>
          <w:lang w:val="en-US"/>
        </w:rPr>
        <w:t>only elements in the care bundle</w:t>
      </w:r>
      <w:r w:rsidR="006977A8" w:rsidRPr="00081FB6">
        <w:rPr>
          <w:rFonts w:cstheme="minorHAnsi"/>
          <w:noProof/>
          <w:color w:val="000000" w:themeColor="text1"/>
          <w:sz w:val="22"/>
          <w:szCs w:val="22"/>
          <w:lang w:val="en-US"/>
        </w:rPr>
        <w:t xml:space="preserve"> </w:t>
      </w:r>
      <w:r w:rsidR="008B369D" w:rsidRPr="00081FB6">
        <w:rPr>
          <w:rFonts w:cstheme="minorHAnsi"/>
          <w:noProof/>
          <w:color w:val="000000" w:themeColor="text1"/>
          <w:sz w:val="22"/>
          <w:szCs w:val="22"/>
          <w:lang w:val="en-US"/>
        </w:rPr>
        <w:t>a</w:t>
      </w:r>
      <w:r w:rsidRPr="00081FB6">
        <w:rPr>
          <w:rFonts w:cstheme="minorHAnsi"/>
          <w:noProof/>
          <w:color w:val="000000" w:themeColor="text1"/>
          <w:sz w:val="22"/>
          <w:szCs w:val="22"/>
          <w:lang w:val="en-US"/>
        </w:rPr>
        <w:t xml:space="preserve">s </w:t>
      </w:r>
      <w:r w:rsidR="00081FB6" w:rsidRPr="00081FB6">
        <w:rPr>
          <w:rFonts w:cstheme="minorHAnsi"/>
          <w:noProof/>
          <w:color w:val="000000" w:themeColor="text1"/>
          <w:sz w:val="22"/>
          <w:szCs w:val="22"/>
          <w:lang w:val="en-US"/>
        </w:rPr>
        <w:t xml:space="preserve">teams only </w:t>
      </w:r>
      <w:r w:rsidRPr="00081FB6">
        <w:rPr>
          <w:rFonts w:cstheme="minorHAnsi"/>
          <w:noProof/>
          <w:color w:val="000000" w:themeColor="text1"/>
          <w:sz w:val="22"/>
          <w:szCs w:val="22"/>
          <w:lang w:val="en-US"/>
        </w:rPr>
        <w:t xml:space="preserve"> tend</w:t>
      </w:r>
      <w:r w:rsidR="00081FB6" w:rsidRPr="00081FB6">
        <w:rPr>
          <w:rFonts w:cstheme="minorHAnsi"/>
          <w:noProof/>
          <w:color w:val="000000" w:themeColor="text1"/>
          <w:sz w:val="22"/>
          <w:szCs w:val="22"/>
          <w:lang w:val="en-US"/>
        </w:rPr>
        <w:t>ed</w:t>
      </w:r>
      <w:r w:rsidRPr="00081FB6">
        <w:rPr>
          <w:rFonts w:cstheme="minorHAnsi"/>
          <w:noProof/>
          <w:color w:val="000000" w:themeColor="text1"/>
          <w:sz w:val="22"/>
          <w:szCs w:val="22"/>
          <w:lang w:val="en-US"/>
        </w:rPr>
        <w:t xml:space="preserve"> to address the </w:t>
      </w:r>
      <w:r w:rsidR="008B369D" w:rsidRPr="00081FB6">
        <w:rPr>
          <w:rFonts w:cstheme="minorHAnsi"/>
          <w:noProof/>
          <w:color w:val="000000" w:themeColor="text1"/>
          <w:sz w:val="22"/>
          <w:szCs w:val="22"/>
          <w:lang w:val="en-US"/>
        </w:rPr>
        <w:t>‘</w:t>
      </w:r>
      <w:r w:rsidRPr="00081FB6">
        <w:rPr>
          <w:rFonts w:cstheme="minorHAnsi"/>
          <w:noProof/>
          <w:color w:val="000000" w:themeColor="text1"/>
          <w:sz w:val="22"/>
          <w:szCs w:val="22"/>
          <w:lang w:val="en-US"/>
        </w:rPr>
        <w:t>easy wins</w:t>
      </w:r>
      <w:r w:rsidR="008B369D" w:rsidRPr="00081FB6">
        <w:rPr>
          <w:rFonts w:cstheme="minorHAnsi"/>
          <w:noProof/>
          <w:color w:val="000000" w:themeColor="text1"/>
          <w:sz w:val="22"/>
          <w:szCs w:val="22"/>
          <w:lang w:val="en-US"/>
        </w:rPr>
        <w:t>’ and ignore more difficult or less well evidenced bundle elements</w:t>
      </w:r>
      <w:r w:rsidRPr="00081FB6">
        <w:rPr>
          <w:rFonts w:cstheme="minorHAnsi"/>
          <w:noProof/>
          <w:color w:val="000000" w:themeColor="text1"/>
          <w:sz w:val="22"/>
          <w:szCs w:val="22"/>
          <w:lang w:val="en-US"/>
        </w:rPr>
        <w:t>.</w:t>
      </w:r>
      <w:r>
        <w:rPr>
          <w:rFonts w:cstheme="minorHAnsi"/>
          <w:noProof/>
          <w:color w:val="000000" w:themeColor="text1"/>
          <w:sz w:val="22"/>
          <w:szCs w:val="22"/>
          <w:lang w:val="en-US"/>
        </w:rPr>
        <w:t xml:space="preserve">  </w:t>
      </w:r>
    </w:p>
    <w:p w14:paraId="4241A054" w14:textId="77777777" w:rsidR="00081FB6" w:rsidRDefault="00081FB6">
      <w:pPr>
        <w:autoSpaceDE w:val="0"/>
        <w:autoSpaceDN w:val="0"/>
        <w:adjustRightInd w:val="0"/>
        <w:spacing w:line="360" w:lineRule="auto"/>
        <w:rPr>
          <w:rFonts w:cstheme="minorHAnsi"/>
          <w:noProof/>
          <w:color w:val="000000" w:themeColor="text1"/>
          <w:sz w:val="22"/>
          <w:szCs w:val="22"/>
          <w:lang w:val="en-US"/>
        </w:rPr>
      </w:pPr>
    </w:p>
    <w:p w14:paraId="1A394C8E" w14:textId="0282DE9B" w:rsidR="00050718" w:rsidRPr="00D06098" w:rsidRDefault="008B369D">
      <w:pPr>
        <w:autoSpaceDE w:val="0"/>
        <w:autoSpaceDN w:val="0"/>
        <w:adjustRightInd w:val="0"/>
        <w:spacing w:line="360" w:lineRule="auto"/>
        <w:rPr>
          <w:rFonts w:eastAsiaTheme="minorHAnsi" w:cstheme="minorHAnsi"/>
          <w:sz w:val="22"/>
          <w:szCs w:val="22"/>
        </w:rPr>
      </w:pPr>
      <w:r>
        <w:rPr>
          <w:rFonts w:cstheme="minorHAnsi"/>
          <w:noProof/>
          <w:color w:val="000000" w:themeColor="text1"/>
          <w:sz w:val="22"/>
          <w:szCs w:val="22"/>
          <w:lang w:val="en-US"/>
        </w:rPr>
        <w:t xml:space="preserve">All </w:t>
      </w:r>
      <w:r w:rsidR="00081FB6">
        <w:rPr>
          <w:rFonts w:cstheme="minorHAnsi"/>
          <w:noProof/>
          <w:color w:val="000000" w:themeColor="text1"/>
          <w:sz w:val="22"/>
          <w:szCs w:val="22"/>
          <w:lang w:val="en-US"/>
        </w:rPr>
        <w:t xml:space="preserve">bundle </w:t>
      </w:r>
      <w:r>
        <w:rPr>
          <w:rFonts w:cstheme="minorHAnsi"/>
          <w:noProof/>
          <w:color w:val="000000" w:themeColor="text1"/>
          <w:sz w:val="22"/>
          <w:szCs w:val="22"/>
          <w:lang w:val="en-US"/>
        </w:rPr>
        <w:t>elements were evidence-based and recommended by NICE and WHO</w:t>
      </w:r>
      <w:r w:rsidR="008E71A9">
        <w:rPr>
          <w:rFonts w:cstheme="minorHAnsi"/>
          <w:noProof/>
          <w:color w:val="000000" w:themeColor="text1"/>
          <w:sz w:val="22"/>
          <w:szCs w:val="22"/>
          <w:lang w:val="en-US"/>
        </w:rPr>
        <w:t xml:space="preserve"> </w:t>
      </w:r>
      <w:r w:rsidR="008E71A9" w:rsidRPr="008E71A9">
        <w:rPr>
          <w:rFonts w:cstheme="minorHAnsi"/>
          <w:noProof/>
          <w:color w:val="000000" w:themeColor="text1"/>
          <w:sz w:val="22"/>
          <w:szCs w:val="22"/>
          <w:highlight w:val="yellow"/>
          <w:lang w:val="en-US"/>
        </w:rPr>
        <w:t>ref</w:t>
      </w:r>
      <w:r w:rsidRPr="008E71A9">
        <w:rPr>
          <w:rFonts w:cstheme="minorHAnsi"/>
          <w:noProof/>
          <w:color w:val="000000" w:themeColor="text1"/>
          <w:sz w:val="22"/>
          <w:szCs w:val="22"/>
          <w:highlight w:val="yellow"/>
          <w:lang w:val="en-US"/>
        </w:rPr>
        <w:t>.</w:t>
      </w:r>
      <w:r>
        <w:rPr>
          <w:rFonts w:cstheme="minorHAnsi"/>
          <w:noProof/>
          <w:color w:val="000000" w:themeColor="text1"/>
          <w:sz w:val="22"/>
          <w:szCs w:val="22"/>
          <w:lang w:val="en-US"/>
        </w:rPr>
        <w:t xml:space="preserve">  The ROSSINI study</w:t>
      </w:r>
      <w:r w:rsidR="008E71A9">
        <w:rPr>
          <w:rFonts w:cstheme="minorHAnsi"/>
          <w:noProof/>
          <w:color w:val="000000" w:themeColor="text1"/>
          <w:sz w:val="22"/>
          <w:szCs w:val="22"/>
          <w:lang w:val="en-US"/>
        </w:rPr>
        <w:t xml:space="preserve"> </w:t>
      </w:r>
      <w:r w:rsidR="00E71BDA">
        <w:rPr>
          <w:rFonts w:cstheme="minorHAnsi"/>
          <w:noProof/>
          <w:color w:val="000000" w:themeColor="text1"/>
          <w:sz w:val="22"/>
          <w:szCs w:val="22"/>
          <w:lang w:val="en-US"/>
        </w:rPr>
        <w:fldChar w:fldCharType="begin" w:fldLock="1"/>
      </w:r>
      <w:r w:rsidR="00CF3FD2">
        <w:rPr>
          <w:rFonts w:cstheme="minorHAnsi"/>
          <w:noProof/>
          <w:color w:val="000000" w:themeColor="text1"/>
          <w:sz w:val="22"/>
          <w:szCs w:val="22"/>
          <w:lang w:val="en-US"/>
        </w:rPr>
        <w:instrText>ADDIN CSL_CITATION {"citationItems":[{"id":"ITEM-1","itemData":{"DOI":"10.1136/bmj.f4305","ISSN":"17561833","PMID":"23903454","abstract":"Objective To determine the clinical effectiveness of wound edge protection devices in reducing surgical site infection after abdominal surgery. Design Multicentre observer blinded randomised controlled trial. Participants Patients undergoing laparotomy at 21 UK hospitals. Interventions Standard care or the use of a wound edge protection device during surgery. Main outcome measures Surgical site infection within 30 days of surgery, assessed by blinded clinicians at seven and 30 days and by patient's self report for the intervening period. Secondary outcomes included quality of life, duration of stay in hospital, and the effect of characteristics of the patient and operation on the efficacy of the device. Results 760 patients were enrolled with 382 patients assigned to the device group and 378 to the control group. Six patients in the device group and five in the control group did not undergo laparotomy. Fourteen patients, seven in each group, were lost to follow-up. A total of 184 patients experienced surgical site infection within 30 days of surgery, 91/369 (24.7%) in the device group and 93/366 (25.4%) in the control group (odds ratio 0.97, 95% confidence interval 0.69 to 1.36; P=0.85). This lack of benefit was consistent across wound assessments perform by clinicians and those reported by patients and across all secondary outcomes. In the secondary analyses no subgroup could be identified in which there was evidence of clinical benefit associated with use of the device. Conclusions Wound edge protection devices do not reduce the rate of surgical site infection in patients undergoing laparotomy, and therefore their routine use for this role cannot be recommended.","author":[{"dropping-particle":"","family":"Pinkney","given":"Thomas D.","non-dropping-particle":"","parse-names":false,"suffix":""},{"dropping-particle":"","family":"Calvert","given":"Melanie","non-dropping-particle":"","parse-names":false,"suffix":""},{"dropping-particle":"","family":"Bartlett","given":"David C.","non-dropping-particle":"","parse-names":false,"suffix":""},{"dropping-particle":"","family":"Gheorghe","given":"Adrian","non-dropping-particle":"","parse-names":false,"suffix":""},{"dropping-particle":"","family":"Redman","given":"Val","non-dropping-particle":"","parse-names":false,"suffix":""},{"dropping-particle":"","family":"Dowswell","given":"George","non-dropping-particle":"","parse-names":false,"suffix":""},{"dropping-particle":"","family":"Hawkins","given":"William","non-dropping-particle":"","parse-names":false,"suffix":""},{"dropping-particle":"","family":"Mak","given":"Tony","non-dropping-particle":"","parse-names":false,"suffix":""},{"dropping-particle":"","family":"Youssef","given":"Haney","non-dropping-particle":"","parse-names":false,"suffix":""},{"dropping-particle":"","family":"Hornby","given":"Steven","non-dropping-particle":"","parse-names":false,"suffix":""},{"dropping-particle":"","family":"Magill","given":"Laura","non-dropping-particle":"","parse-names":false,"suffix":""},{"dropping-particle":"","family":"Haslop","given":"Richard","non-dropping-particle":"","parse-names":false,"suffix":""},{"dropping-particle":"","family":"Wilson","given":"Sue","non-dropping-particle":"","parse-names":false,"suffix":""},{"dropping-particle":"","family":"Morton","given":"Dion","non-dropping-particle":"","parse-names":false,"suffix":""}],"container-title":"BMJ (Online)","id":"ITEM-1","issue":"7919","issued":{"date-parts":[["2013","8","3"]]},"publisher":"BMJ","title":"Impact of wound edge protection devices on surgical site infection after laparotomy: Multicentre randomized controlled trial (ROSSINI Trial)","type":"article-journal","volume":"347"},"uris":["http://www.mendeley.com/documents/?uuid=55e136e1-a164-3167-9716-58143801d82d"]}],"mendeley":{"formattedCitation":"(14)","plainTextFormattedCitation":"(14)","previouslyFormattedCitation":"(14)"},"properties":{"noteIndex":0},"schema":"https://github.com/citation-style-language/schema/raw/master/csl-citation.json"}</w:instrText>
      </w:r>
      <w:r w:rsidR="00E71BDA">
        <w:rPr>
          <w:rFonts w:cstheme="minorHAnsi"/>
          <w:noProof/>
          <w:color w:val="000000" w:themeColor="text1"/>
          <w:sz w:val="22"/>
          <w:szCs w:val="22"/>
          <w:lang w:val="en-US"/>
        </w:rPr>
        <w:fldChar w:fldCharType="separate"/>
      </w:r>
      <w:r w:rsidR="00CF3FD2" w:rsidRPr="00CF3FD2">
        <w:rPr>
          <w:rFonts w:cstheme="minorHAnsi"/>
          <w:noProof/>
          <w:color w:val="000000" w:themeColor="text1"/>
          <w:sz w:val="22"/>
          <w:szCs w:val="22"/>
          <w:lang w:val="en-US"/>
        </w:rPr>
        <w:t>(14)</w:t>
      </w:r>
      <w:r w:rsidR="00E71BDA">
        <w:rPr>
          <w:rFonts w:cstheme="minorHAnsi"/>
          <w:noProof/>
          <w:color w:val="000000" w:themeColor="text1"/>
          <w:sz w:val="22"/>
          <w:szCs w:val="22"/>
          <w:lang w:val="en-US"/>
        </w:rPr>
        <w:fldChar w:fldCharType="end"/>
      </w:r>
      <w:r w:rsidR="008E71A9" w:rsidRPr="008E71A9">
        <w:rPr>
          <w:rFonts w:cstheme="minorHAnsi"/>
          <w:noProof/>
          <w:color w:val="000000" w:themeColor="text1"/>
          <w:sz w:val="22"/>
          <w:szCs w:val="22"/>
          <w:highlight w:val="yellow"/>
          <w:lang w:val="en-US"/>
        </w:rPr>
        <w:t>needs to be referenced</w:t>
      </w:r>
      <w:r w:rsidR="008E71A9">
        <w:rPr>
          <w:rFonts w:cstheme="minorHAnsi"/>
          <w:noProof/>
          <w:color w:val="000000" w:themeColor="text1"/>
          <w:sz w:val="22"/>
          <w:szCs w:val="22"/>
          <w:lang w:val="en-US"/>
        </w:rPr>
        <w:t xml:space="preserve"> </w:t>
      </w:r>
      <w:r>
        <w:rPr>
          <w:rFonts w:cstheme="minorHAnsi"/>
          <w:noProof/>
          <w:color w:val="000000" w:themeColor="text1"/>
          <w:sz w:val="22"/>
          <w:szCs w:val="22"/>
          <w:lang w:val="en-US"/>
        </w:rPr>
        <w:t xml:space="preserve"> is often quoted as evidence against wound protectors. This is a UK study and well known among surgeons. However, meta analysis has shown that this is the only study which demonstrated no </w:t>
      </w:r>
      <w:r w:rsidRPr="00433145">
        <w:rPr>
          <w:rFonts w:cstheme="minorHAnsi"/>
          <w:noProof/>
          <w:color w:val="000000" w:themeColor="text1"/>
          <w:sz w:val="22"/>
          <w:szCs w:val="22"/>
          <w:highlight w:val="yellow"/>
          <w:lang w:val="en-US"/>
        </w:rPr>
        <w:t>benefit</w:t>
      </w:r>
      <w:r w:rsidR="00433145" w:rsidRPr="00433145">
        <w:rPr>
          <w:rFonts w:cstheme="minorHAnsi"/>
          <w:noProof/>
          <w:color w:val="000000" w:themeColor="text1"/>
          <w:sz w:val="22"/>
          <w:szCs w:val="22"/>
          <w:highlight w:val="yellow"/>
          <w:lang w:val="en-US"/>
        </w:rPr>
        <w:t xml:space="preserve"> (</w:t>
      </w:r>
      <w:commentRangeStart w:id="9"/>
      <w:r w:rsidR="00433145" w:rsidRPr="00433145">
        <w:rPr>
          <w:rFonts w:cstheme="minorHAnsi"/>
          <w:noProof/>
          <w:color w:val="000000" w:themeColor="text1"/>
          <w:sz w:val="22"/>
          <w:szCs w:val="22"/>
          <w:highlight w:val="yellow"/>
          <w:lang w:val="en-US"/>
        </w:rPr>
        <w:t>ref</w:t>
      </w:r>
      <w:commentRangeEnd w:id="9"/>
      <w:r w:rsidR="00DC6CA6">
        <w:rPr>
          <w:rStyle w:val="CommentReference"/>
        </w:rPr>
        <w:commentReference w:id="9"/>
      </w:r>
      <w:r w:rsidR="00433145" w:rsidRPr="00433145">
        <w:rPr>
          <w:rFonts w:cstheme="minorHAnsi"/>
          <w:noProof/>
          <w:color w:val="000000" w:themeColor="text1"/>
          <w:sz w:val="22"/>
          <w:szCs w:val="22"/>
          <w:highlight w:val="yellow"/>
          <w:lang w:val="en-US"/>
        </w:rPr>
        <w:t>)</w:t>
      </w:r>
      <w:r w:rsidR="000210A8">
        <w:rPr>
          <w:rFonts w:cstheme="minorHAnsi"/>
          <w:noProof/>
          <w:color w:val="000000" w:themeColor="text1"/>
          <w:sz w:val="22"/>
          <w:szCs w:val="22"/>
          <w:highlight w:val="yellow"/>
          <w:lang w:val="en-US"/>
        </w:rPr>
        <w:t xml:space="preserve"> </w:t>
      </w:r>
      <w:r w:rsidR="000210A8">
        <w:rPr>
          <w:rFonts w:cstheme="minorHAnsi"/>
          <w:noProof/>
          <w:color w:val="000000" w:themeColor="text1"/>
          <w:sz w:val="22"/>
          <w:szCs w:val="22"/>
          <w:highlight w:val="yellow"/>
          <w:lang w:val="en-US"/>
        </w:rPr>
        <w:fldChar w:fldCharType="begin" w:fldLock="1"/>
      </w:r>
      <w:r w:rsidR="000210A8">
        <w:rPr>
          <w:rFonts w:cstheme="minorHAnsi"/>
          <w:noProof/>
          <w:color w:val="000000" w:themeColor="text1"/>
          <w:sz w:val="22"/>
          <w:szCs w:val="22"/>
          <w:highlight w:val="yellow"/>
          <w:lang w:val="en-US"/>
        </w:rPr>
        <w:instrText>ADDIN CSL_CITATION {"citationItems":[{"id":"ITEM-1","itemData":{"DOI":"10.1111/ans.12997","ISSN":"14452197","PMID":"25648953","abstract":"Background: An updated meta-analysis based on randomized controlled trials (RCTs) was conducted to evaluate the efficacy of wound edge protector (WEP) in the prevention of surgical site infection (SSI) in patients undergoing laparotomies. Methods: Meta-analysis was conducted using Review Manager 5.2. The pooled risk ratio was estimated with random-effect model. Medline, Embase, the Cochrane library, reference lists and conference proceedings were data sources. Two independent reviewers screened studies for inclusion and data extraction. Eligible trials were RCTs enrolling patients accepting laparotomies to assess the effectiveness of WEP. Results: Eleven RCTs totalling 2344 patients met the inclusion criteria. Six trials (1589 patients) testing the single-ring design WEP did not show a statistically significant reduction in SSI of laparotomy (RR 0.76, 95% CI 0.51-1.12). Pooled analysis of the five trials (755 patients) that tested the effect of dual-ring design WEP on SSI showed a significant reduction (RR 0.29, 95% CI 0.15-0.55). The combined data of the 11 trials favoured the effect of WEP (RR 0.58, 95% CI 0.39-0.87). Analysis adjusted by the degrees of contamination revealed that WEP is effective in reducing the incidence of SSI after laparotomy of contamination incision (RR 0.43, 0.26-0.72) but failed to demonstrate such effect in clean/contaminated and dirty incisions (RR 0.72, 95% CI 0.43-1.21; RR 0.82, 95% CI 0.43-1.55, respectively). Conclusions: Our exploratory meta-analysis suggests that WEP reduces the incidence of SSI in patients receiving laparotomies, especially in the circumstance of dual-ring WEP and in contaminated incisions. In order to fully assess the effectiveness of WEP, large-scale and well-designed RCTs are still needed in the future.","author":[{"dropping-particle":"","family":"Zhang","given":"Ming Xia","non-dropping-particle":"","parse-names":false,"suffix":""},{"dropping-particle":"","family":"Sun","given":"Yi Hui","non-dropping-particle":"","parse-names":false,"suffix":""},{"dropping-particle":"","family":"Xu","given":"Zheng","non-dropping-particle":"","parse-names":false,"suffix":""},{"dropping-particle":"","family":"Zhou","given":"Ping","non-dropping-particle":"","parse-names":false,"suffix":""},{"dropping-particle":"","family":"Wang","given":"Hong Xia","non-dropping-particle":"","parse-names":false,"suffix":""},{"dropping-particle":"","family":"Wu","given":"Yong You","non-dropping-particle":"","parse-names":false,"suffix":""}],"container-title":"ANZ Journal of Surgery","id":"ITEM-1","issue":"5","issued":{"date-parts":[["2015","5","1"]]},"page":"308-314","publisher":"Blackwell Publishing","title":"Wound edge protector for prevention of surgical site infection in laparotomy: An updated systematic review and meta-analysis","type":"article","volume":"85"},"uris":["http://www.mendeley.com/documents/?uuid=2bac3998-610c-313f-a432-da5a79062a80"]},{"id":"ITEM-2","itemData":{"DOI":"10.1371/journal.pone.0121187","ISSN":"19326203","PMID":"25816365","abstract":"Importance: Surgical site infections remain one of the most frequent complications following abdominal surgery and cause substantial costs, morbidity and mortality. Objective: To assess the effectiveness of wound edge protectors in open abdominal surgery in reducing surgical site infections. Evidence Review: A systematic literature search was conducted according to a prespecified review protocol in a variety of data-bases combined with hand-searches for randomized controlled trials on wound edge protectors in patients undergoing laparotomy. A qualitative and quantitative analysis of included trials was conducted. Findings: We identified 16 randomized controlled trials including 3695 patients investigating wound edge protectors published between 1972 and 2014. Critical appraisal uncovered a number of methodological flaws, predominantly in the older trials. Wound edge protectors significantly reduced the rate of surgical site infections (risk ratio 0.65; 95%CI, 0.51-0.83; p = 0.0007; I2 = 52%). The results were robust in a number of sensitivity analyses. A similar effect size was found in the subgroup of patients undergoing colorectal surgery (risk ratio 0.65; 95%CI, 0.44-0.97; p = 0.04; I2 = 56%). Of the two common types of wound protectors double ring devices were found to exhibit a greater protective effect (risk ratio 0.29; 95%CI, 0.15-0.55) than single-ring devices (risk ratio 0.71; 95%CI, 0.54-0.92), but this might largely be due to the lower quality of available data for double-ring devices. Exploratory subgroup analyses for the degree of contamination showed a larger protective effect in contaminated cases (0.44; 95%CI, 0.28-0.67; p = 0.0002, I2 = 23%) than in clean-contaminated surgeries (0.72, 95%CI, 0.57-0.91; p = 0.005; I2 = 46%) and a strong effect on the reduction of superficial surgical site infections (risk ratio 0.45; 95%CI, 0.24-0.82; p = 0.001; I2 = 72%). Conclusions and Relevance: Wound edge protectors significantly reduce the rate of surgical site infections in open abdominal surgery. Further trials are needed to explore their effectiveness in different risk constellations.","author":[{"dropping-particle":"","family":"Mihaljevic","given":"André L.","non-dropping-particle":"","parse-names":false,"suffix":""},{"dropping-particle":"","family":"Müller","given":"Tara C.","non-dropping-particle":"","parse-names":false,"suffix":""},{"dropping-particle":"","family":"Kehl","given":"Victoria","non-dropping-particle":"","parse-names":false,"suffix":""},{"dropping-particle":"","family":"Friess","given":"Helmut","non-dropping-particle":"","parse-names":false,"suffix":""},{"dropping-particle":"","family":"Kleeff","given":"Jörg","non-dropping-particle":"","parse-names":false,"suffix":""}],"container-title":"PLoS ONE","id":"ITEM-2","issue":"3","issued":{"date-parts":[["2015","3","27"]]},"publisher":"Public Library of Science","title":"Wound edge protectors in open abdominal surgery to reduce surgical site infections: A systematic review and meta-analysis","type":"article","volume":"10"},"uris":["http://www.mendeley.com/documents/?uuid=2e85a4ff-851a-32f8-9c90-76c85c2b05a0"]},{"id":"ITEM-3","itemData":{"DOI":"10.1007/s00464-017-6012-0","ISSN":"14322218","PMID":"29282577","abstract":"Background: Surgical site infection (SSI) is a common complication in gastrointestinal surgery. Wound protection devices are being increasingly used in the attempt to reduce infection rates. We performed a meta-analysis to determine if wound protectors reduce the incidence of SSIs in lower gastrointestinal surgery. Methods: MEDLINE and EMBASE databases were searched between 1946 and 2016. Randomized controlled trials comparing wound protector versus no wound protector in lower gastrointestinal surgery were included. Our primary outcome was surgical site infection. Subgroup analysis was conducted comparing single-ring versus dual-ring wound protectors. Results: Twelve RCTs with 3029 participants were included. There was a significant decrease in the odds of developing SSI in the wound protector group (OR 0.64, 95% CI 0.45–0.90, P &lt; 0.01, I 2 = 55%). There was evidence of a subgroup effect (P = 0.01) with dual-ring wound protectors associated with significantly lower incidence of SSIs (OR 0.31, 95% CI 0.18–0.52, P &lt; 0.0001, I 2 = 12%), which was not appreciated in the single-ring group (OR 0.84, 95% CI 0.67–1.04, P = 0.11, I 2 = 0%). Conclusions: Wound protector use is associated with decreased odds of developing SSI in patients undergoing lower gastrointestinal surgery. There was a subgroup effect when comparing dual-ring to single-ring devices.","author":[{"dropping-particle":"","family":"Zhang","given":"Lisa","non-dropping-particle":"","parse-names":false,"suffix":""},{"dropping-particle":"","family":"Elsolh","given":"Basheer","non-dropping-particle":"","parse-names":false,"suffix":""},{"dropping-particle":"V.","family":"Patel","given":"Sunil","non-dropping-particle":"","parse-names":false,"suffix":""}],"container-title":"Surgical Endoscopy","id":"ITEM-3","issue":"3","issued":{"date-parts":[["2018","3","1"]]},"page":"1111-1122","publisher":"Springer New York LLC","title":"Wound protectors in reducing surgical site infections in lower gastrointestinal surgery: an updated meta-analysis","type":"article","volume":"32"},"uris":["http://www.mendeley.com/documents/?uuid=9a96e608-d739-32df-83e9-0fff4fb94d5a"]}],"mendeley":{"formattedCitation":"(33–35)","plainTextFormattedCitation":"(33–35)","previouslyFormattedCitation":"(33–35)"},"properties":{"noteIndex":0},"schema":"https://github.com/citation-style-language/schema/raw/master/csl-citation.json"}</w:instrText>
      </w:r>
      <w:r w:rsidR="000210A8">
        <w:rPr>
          <w:rFonts w:cstheme="minorHAnsi"/>
          <w:noProof/>
          <w:color w:val="000000" w:themeColor="text1"/>
          <w:sz w:val="22"/>
          <w:szCs w:val="22"/>
          <w:highlight w:val="yellow"/>
          <w:lang w:val="en-US"/>
        </w:rPr>
        <w:fldChar w:fldCharType="separate"/>
      </w:r>
      <w:r w:rsidR="000210A8" w:rsidRPr="000210A8">
        <w:rPr>
          <w:rFonts w:cstheme="minorHAnsi"/>
          <w:noProof/>
          <w:color w:val="000000" w:themeColor="text1"/>
          <w:sz w:val="22"/>
          <w:szCs w:val="22"/>
          <w:highlight w:val="yellow"/>
          <w:lang w:val="en-US"/>
        </w:rPr>
        <w:t>(33–35)</w:t>
      </w:r>
      <w:r w:rsidR="000210A8">
        <w:rPr>
          <w:rFonts w:cstheme="minorHAnsi"/>
          <w:noProof/>
          <w:color w:val="000000" w:themeColor="text1"/>
          <w:sz w:val="22"/>
          <w:szCs w:val="22"/>
          <w:highlight w:val="yellow"/>
          <w:lang w:val="en-US"/>
        </w:rPr>
        <w:fldChar w:fldCharType="end"/>
      </w:r>
      <w:r w:rsidRPr="00433145">
        <w:rPr>
          <w:rFonts w:cstheme="minorHAnsi"/>
          <w:noProof/>
          <w:color w:val="000000" w:themeColor="text1"/>
          <w:sz w:val="22"/>
          <w:szCs w:val="22"/>
          <w:highlight w:val="yellow"/>
          <w:lang w:val="en-US"/>
        </w:rPr>
        <w:t>.</w:t>
      </w:r>
      <w:r>
        <w:rPr>
          <w:rFonts w:cstheme="minorHAnsi"/>
          <w:noProof/>
          <w:color w:val="000000" w:themeColor="text1"/>
          <w:sz w:val="22"/>
          <w:szCs w:val="22"/>
          <w:lang w:val="en-US"/>
        </w:rPr>
        <w:t xml:space="preserve">  It is the most difficult bundle element to implement as it is not always possible to use a wound protector, due to obesity or adhesions adjacent to the wound. We therefore</w:t>
      </w:r>
      <w:r w:rsidR="00433145">
        <w:rPr>
          <w:rFonts w:cstheme="minorHAnsi"/>
          <w:noProof/>
          <w:color w:val="000000" w:themeColor="text1"/>
          <w:sz w:val="22"/>
          <w:szCs w:val="22"/>
          <w:lang w:val="en-US"/>
        </w:rPr>
        <w:t xml:space="preserve"> accept that unlike other elemen</w:t>
      </w:r>
      <w:r>
        <w:rPr>
          <w:rFonts w:cstheme="minorHAnsi"/>
          <w:noProof/>
          <w:color w:val="000000" w:themeColor="text1"/>
          <w:sz w:val="22"/>
          <w:szCs w:val="22"/>
          <w:lang w:val="en-US"/>
        </w:rPr>
        <w:t>ts where we would aim for 95% compliance, rates of &gt;80% for wound protectors are unlikely.  Although we agreed a basic bundle, o</w:t>
      </w:r>
      <w:r w:rsidR="00050718">
        <w:rPr>
          <w:rFonts w:cstheme="minorHAnsi"/>
          <w:noProof/>
          <w:color w:val="000000" w:themeColor="text1"/>
          <w:sz w:val="22"/>
          <w:szCs w:val="22"/>
          <w:lang w:val="en-US"/>
        </w:rPr>
        <w:t>ne hospital add</w:t>
      </w:r>
      <w:r>
        <w:rPr>
          <w:rFonts w:cstheme="minorHAnsi"/>
          <w:noProof/>
          <w:color w:val="000000" w:themeColor="text1"/>
          <w:sz w:val="22"/>
          <w:szCs w:val="22"/>
          <w:lang w:val="en-US"/>
        </w:rPr>
        <w:t>ed in humidified laparoscopic ga</w:t>
      </w:r>
      <w:r w:rsidR="00050718">
        <w:rPr>
          <w:rFonts w:cstheme="minorHAnsi"/>
          <w:noProof/>
          <w:color w:val="000000" w:themeColor="text1"/>
          <w:sz w:val="22"/>
          <w:szCs w:val="22"/>
          <w:lang w:val="en-US"/>
        </w:rPr>
        <w:t>s as they had demonstrated a problem</w:t>
      </w:r>
      <w:r>
        <w:rPr>
          <w:rFonts w:cstheme="minorHAnsi"/>
          <w:noProof/>
          <w:color w:val="000000" w:themeColor="text1"/>
          <w:sz w:val="22"/>
          <w:szCs w:val="22"/>
          <w:lang w:val="en-US"/>
        </w:rPr>
        <w:t xml:space="preserve"> with peri-operative hypothermia</w:t>
      </w:r>
      <w:r w:rsidR="00050718">
        <w:rPr>
          <w:rFonts w:cstheme="minorHAnsi"/>
          <w:noProof/>
          <w:color w:val="000000" w:themeColor="text1"/>
          <w:sz w:val="22"/>
          <w:szCs w:val="22"/>
          <w:lang w:val="en-US"/>
        </w:rPr>
        <w:t xml:space="preserve"> and several hospitals added in betadine to the w</w:t>
      </w:r>
      <w:r>
        <w:rPr>
          <w:rFonts w:cstheme="minorHAnsi"/>
          <w:noProof/>
          <w:color w:val="000000" w:themeColor="text1"/>
          <w:sz w:val="22"/>
          <w:szCs w:val="22"/>
          <w:lang w:val="en-US"/>
        </w:rPr>
        <w:t>ound (</w:t>
      </w:r>
      <w:r w:rsidR="00050718">
        <w:rPr>
          <w:rFonts w:cstheme="minorHAnsi"/>
          <w:noProof/>
          <w:color w:val="000000" w:themeColor="text1"/>
          <w:sz w:val="22"/>
          <w:szCs w:val="22"/>
          <w:lang w:val="en-US"/>
        </w:rPr>
        <w:t>weak evidence for effectiveness</w:t>
      </w:r>
      <w:r w:rsidR="002174AC">
        <w:rPr>
          <w:rFonts w:cstheme="minorHAnsi"/>
          <w:noProof/>
          <w:color w:val="000000" w:themeColor="text1"/>
          <w:sz w:val="22"/>
          <w:szCs w:val="22"/>
          <w:lang w:val="en-US"/>
        </w:rPr>
        <w:t xml:space="preserve"> in WHO guidance</w:t>
      </w:r>
      <w:r w:rsidR="00050718">
        <w:rPr>
          <w:rFonts w:cstheme="minorHAnsi"/>
          <w:noProof/>
          <w:color w:val="000000" w:themeColor="text1"/>
          <w:sz w:val="22"/>
          <w:szCs w:val="22"/>
          <w:lang w:val="en-US"/>
        </w:rPr>
        <w:t>) and a reminder to change gloves on closure (no evidence but common sense if bowel contamination)</w:t>
      </w:r>
      <w:r w:rsidR="00410454">
        <w:rPr>
          <w:rFonts w:cstheme="minorHAnsi"/>
          <w:noProof/>
          <w:color w:val="000000" w:themeColor="text1"/>
          <w:sz w:val="22"/>
          <w:szCs w:val="22"/>
          <w:lang w:val="en-US"/>
        </w:rPr>
        <w:t xml:space="preserve">. As all hospitals reduced SSI, it is hard determine whether these extra elements reduced SSI above and beyond the basic bundle. </w:t>
      </w:r>
    </w:p>
    <w:p w14:paraId="77A9F855" w14:textId="77777777" w:rsidR="00E4205A" w:rsidRDefault="00E4205A">
      <w:pPr>
        <w:spacing w:line="360" w:lineRule="auto"/>
        <w:rPr>
          <w:rFonts w:cstheme="minorHAnsi"/>
          <w:noProof/>
          <w:color w:val="000000" w:themeColor="text1"/>
          <w:sz w:val="22"/>
          <w:szCs w:val="22"/>
          <w:lang w:val="en-US"/>
        </w:rPr>
      </w:pPr>
    </w:p>
    <w:p w14:paraId="3E0BF7EA" w14:textId="3A856383" w:rsidR="00E4205A" w:rsidRDefault="00E4205A">
      <w:pPr>
        <w:spacing w:line="360" w:lineRule="auto"/>
        <w:rPr>
          <w:rFonts w:cstheme="minorHAnsi"/>
          <w:noProof/>
          <w:color w:val="000000" w:themeColor="text1"/>
          <w:sz w:val="22"/>
          <w:szCs w:val="22"/>
          <w:lang w:val="en-US"/>
        </w:rPr>
      </w:pPr>
      <w:r>
        <w:rPr>
          <w:rFonts w:cstheme="minorHAnsi"/>
          <w:noProof/>
          <w:color w:val="000000" w:themeColor="text1"/>
          <w:sz w:val="22"/>
          <w:szCs w:val="22"/>
          <w:lang w:val="en-US"/>
        </w:rPr>
        <w:t xml:space="preserve">Standard QI methodology plots process and outcome measures on run charts.  An example is shown in </w:t>
      </w:r>
      <w:r w:rsidRPr="00433145">
        <w:rPr>
          <w:rFonts w:cstheme="minorHAnsi"/>
          <w:noProof/>
          <w:color w:val="000000" w:themeColor="text1"/>
          <w:sz w:val="22"/>
          <w:szCs w:val="22"/>
          <w:highlight w:val="yellow"/>
          <w:lang w:val="en-US"/>
        </w:rPr>
        <w:t>figure x.</w:t>
      </w:r>
      <w:r>
        <w:rPr>
          <w:rFonts w:cstheme="minorHAnsi"/>
          <w:noProof/>
          <w:color w:val="000000" w:themeColor="text1"/>
          <w:sz w:val="22"/>
          <w:szCs w:val="22"/>
          <w:lang w:val="en-US"/>
        </w:rPr>
        <w:t xml:space="preserve">  This demonstrates some of the issues with measuring SSI.  Small numbers of patients can mean that only one additional patient with an SSI in a month </w:t>
      </w:r>
      <w:r w:rsidR="00340060">
        <w:rPr>
          <w:rFonts w:cstheme="minorHAnsi"/>
          <w:noProof/>
          <w:color w:val="000000" w:themeColor="text1"/>
          <w:sz w:val="22"/>
          <w:szCs w:val="22"/>
          <w:lang w:val="en-US"/>
        </w:rPr>
        <w:t>can dram</w:t>
      </w:r>
      <w:r>
        <w:rPr>
          <w:rFonts w:cstheme="minorHAnsi"/>
          <w:noProof/>
          <w:color w:val="000000" w:themeColor="text1"/>
          <w:sz w:val="22"/>
          <w:szCs w:val="22"/>
          <w:lang w:val="en-US"/>
        </w:rPr>
        <w:t>atically increase percentage SSI rates.  This illustrates the benefit of continuous</w:t>
      </w:r>
      <w:r w:rsidR="002174AC">
        <w:rPr>
          <w:rFonts w:cstheme="minorHAnsi"/>
          <w:noProof/>
          <w:color w:val="000000" w:themeColor="text1"/>
          <w:sz w:val="22"/>
          <w:szCs w:val="22"/>
          <w:lang w:val="en-US"/>
        </w:rPr>
        <w:t xml:space="preserve"> measurement as traditional snapshot</w:t>
      </w:r>
      <w:r>
        <w:rPr>
          <w:rFonts w:cstheme="minorHAnsi"/>
          <w:noProof/>
          <w:color w:val="000000" w:themeColor="text1"/>
          <w:sz w:val="22"/>
          <w:szCs w:val="22"/>
          <w:lang w:val="en-US"/>
        </w:rPr>
        <w:t xml:space="preserve"> audits over short period will n</w:t>
      </w:r>
      <w:r w:rsidR="0075021F">
        <w:rPr>
          <w:rFonts w:cstheme="minorHAnsi"/>
          <w:noProof/>
          <w:color w:val="000000" w:themeColor="text1"/>
          <w:sz w:val="22"/>
          <w:szCs w:val="22"/>
          <w:lang w:val="en-US"/>
        </w:rPr>
        <w:t>o</w:t>
      </w:r>
      <w:r>
        <w:rPr>
          <w:rFonts w:cstheme="minorHAnsi"/>
          <w:noProof/>
          <w:color w:val="000000" w:themeColor="text1"/>
          <w:sz w:val="22"/>
          <w:szCs w:val="22"/>
          <w:lang w:val="en-US"/>
        </w:rPr>
        <w:t xml:space="preserve">t give accurate measurement of SSI. The other encouraging feature of </w:t>
      </w:r>
      <w:r w:rsidR="00AB47C1">
        <w:rPr>
          <w:rFonts w:cstheme="minorHAnsi"/>
          <w:noProof/>
          <w:color w:val="000000" w:themeColor="text1"/>
          <w:sz w:val="22"/>
          <w:szCs w:val="22"/>
          <w:lang w:val="en-US"/>
        </w:rPr>
        <w:t xml:space="preserve">the </w:t>
      </w:r>
      <w:r>
        <w:rPr>
          <w:rFonts w:cstheme="minorHAnsi"/>
          <w:noProof/>
          <w:color w:val="000000" w:themeColor="text1"/>
          <w:sz w:val="22"/>
          <w:szCs w:val="22"/>
          <w:lang w:val="en-US"/>
        </w:rPr>
        <w:t>run charts</w:t>
      </w:r>
      <w:r w:rsidR="00007253">
        <w:rPr>
          <w:rFonts w:cstheme="minorHAnsi"/>
          <w:noProof/>
          <w:color w:val="000000" w:themeColor="text1"/>
          <w:sz w:val="22"/>
          <w:szCs w:val="22"/>
          <w:lang w:val="en-US"/>
        </w:rPr>
        <w:t xml:space="preserve"> is that the redu</w:t>
      </w:r>
      <w:r w:rsidR="00433145">
        <w:rPr>
          <w:rFonts w:cstheme="minorHAnsi"/>
          <w:noProof/>
          <w:color w:val="000000" w:themeColor="text1"/>
          <w:sz w:val="22"/>
          <w:szCs w:val="22"/>
          <w:lang w:val="en-US"/>
        </w:rPr>
        <w:t>c</w:t>
      </w:r>
      <w:r w:rsidR="00AB47C1">
        <w:rPr>
          <w:rFonts w:cstheme="minorHAnsi"/>
          <w:noProof/>
          <w:color w:val="000000" w:themeColor="text1"/>
          <w:sz w:val="22"/>
          <w:szCs w:val="22"/>
          <w:lang w:val="en-US"/>
        </w:rPr>
        <w:t>ti</w:t>
      </w:r>
      <w:r w:rsidR="00007253">
        <w:rPr>
          <w:rFonts w:cstheme="minorHAnsi"/>
          <w:noProof/>
          <w:color w:val="000000" w:themeColor="text1"/>
          <w:sz w:val="22"/>
          <w:szCs w:val="22"/>
          <w:lang w:val="en-US"/>
        </w:rPr>
        <w:t xml:space="preserve">on </w:t>
      </w:r>
      <w:r w:rsidR="00AB47C1">
        <w:rPr>
          <w:rFonts w:cstheme="minorHAnsi"/>
          <w:noProof/>
          <w:color w:val="000000" w:themeColor="text1"/>
          <w:sz w:val="22"/>
          <w:szCs w:val="22"/>
          <w:lang w:val="en-US"/>
        </w:rPr>
        <w:t>i</w:t>
      </w:r>
      <w:r w:rsidR="00007253">
        <w:rPr>
          <w:rFonts w:cstheme="minorHAnsi"/>
          <w:noProof/>
          <w:color w:val="000000" w:themeColor="text1"/>
          <w:sz w:val="22"/>
          <w:szCs w:val="22"/>
          <w:lang w:val="en-US"/>
        </w:rPr>
        <w:t>n SSI seems to be su</w:t>
      </w:r>
      <w:r w:rsidR="00AB47C1">
        <w:rPr>
          <w:rFonts w:cstheme="minorHAnsi"/>
          <w:noProof/>
          <w:color w:val="000000" w:themeColor="text1"/>
          <w:sz w:val="22"/>
          <w:szCs w:val="22"/>
          <w:lang w:val="en-US"/>
        </w:rPr>
        <w:t>s</w:t>
      </w:r>
      <w:r w:rsidR="00007253">
        <w:rPr>
          <w:rFonts w:cstheme="minorHAnsi"/>
          <w:noProof/>
          <w:color w:val="000000" w:themeColor="text1"/>
          <w:sz w:val="22"/>
          <w:szCs w:val="22"/>
          <w:lang w:val="en-US"/>
        </w:rPr>
        <w:t>tained after introduction of the bundle</w:t>
      </w:r>
      <w:r w:rsidR="00AB47C1">
        <w:rPr>
          <w:rFonts w:cstheme="minorHAnsi"/>
          <w:noProof/>
          <w:color w:val="000000" w:themeColor="text1"/>
          <w:sz w:val="22"/>
          <w:szCs w:val="22"/>
          <w:lang w:val="en-US"/>
        </w:rPr>
        <w:t>.</w:t>
      </w:r>
    </w:p>
    <w:p w14:paraId="0934D00F" w14:textId="77777777" w:rsidR="00F06EE5" w:rsidRDefault="00F06EE5">
      <w:pPr>
        <w:spacing w:line="360" w:lineRule="auto"/>
        <w:rPr>
          <w:rFonts w:cstheme="minorHAnsi"/>
          <w:noProof/>
          <w:color w:val="000000" w:themeColor="text1"/>
          <w:sz w:val="22"/>
          <w:szCs w:val="22"/>
          <w:lang w:val="en-US"/>
        </w:rPr>
      </w:pPr>
    </w:p>
    <w:p w14:paraId="3733A2DA" w14:textId="0E96337C" w:rsidR="006B65F6" w:rsidRPr="00E6561F" w:rsidRDefault="006B65F6">
      <w:pPr>
        <w:spacing w:line="360" w:lineRule="auto"/>
        <w:rPr>
          <w:rFonts w:cstheme="minorHAnsi"/>
          <w:noProof/>
          <w:color w:val="000000" w:themeColor="text1"/>
          <w:sz w:val="22"/>
          <w:szCs w:val="22"/>
          <w:lang w:val="en-US"/>
        </w:rPr>
      </w:pPr>
      <w:r w:rsidRPr="00E6561F">
        <w:rPr>
          <w:rFonts w:cstheme="minorHAnsi"/>
          <w:noProof/>
          <w:color w:val="000000" w:themeColor="text1"/>
          <w:sz w:val="22"/>
          <w:szCs w:val="22"/>
          <w:lang w:val="en-US"/>
        </w:rPr>
        <w:t>Each hospital formed a multidisciplinary team to implement the project. The regional clinical lead for the project wrote to all medical directors and chief executive officers prior to starting the project to gain executive support and senior leader</w:t>
      </w:r>
      <w:r w:rsidR="00050718">
        <w:rPr>
          <w:rFonts w:cstheme="minorHAnsi"/>
          <w:noProof/>
          <w:color w:val="000000" w:themeColor="text1"/>
          <w:sz w:val="22"/>
          <w:szCs w:val="22"/>
          <w:lang w:val="en-US"/>
        </w:rPr>
        <w:t>s</w:t>
      </w:r>
      <w:r w:rsidRPr="00E6561F">
        <w:rPr>
          <w:rFonts w:cstheme="minorHAnsi"/>
          <w:noProof/>
          <w:color w:val="000000" w:themeColor="text1"/>
          <w:sz w:val="22"/>
          <w:szCs w:val="22"/>
          <w:lang w:val="en-US"/>
        </w:rPr>
        <w:t xml:space="preserve"> were updated with the success of the project.  </w:t>
      </w:r>
      <w:r w:rsidR="00CD0EB8">
        <w:rPr>
          <w:rFonts w:cstheme="minorHAnsi"/>
          <w:noProof/>
          <w:color w:val="000000" w:themeColor="text1"/>
          <w:sz w:val="22"/>
          <w:szCs w:val="22"/>
          <w:lang w:val="en-US"/>
        </w:rPr>
        <w:t xml:space="preserve">The support available </w:t>
      </w:r>
      <w:r w:rsidR="00410454">
        <w:rPr>
          <w:rFonts w:cstheme="minorHAnsi"/>
          <w:noProof/>
          <w:color w:val="000000" w:themeColor="text1"/>
          <w:sz w:val="22"/>
          <w:szCs w:val="22"/>
          <w:lang w:val="en-US"/>
        </w:rPr>
        <w:t xml:space="preserve">for the project </w:t>
      </w:r>
      <w:r w:rsidR="00CD0EB8">
        <w:rPr>
          <w:rFonts w:cstheme="minorHAnsi"/>
          <w:noProof/>
          <w:color w:val="000000" w:themeColor="text1"/>
          <w:sz w:val="22"/>
          <w:szCs w:val="22"/>
          <w:lang w:val="en-US"/>
        </w:rPr>
        <w:t xml:space="preserve"> varied</w:t>
      </w:r>
      <w:r w:rsidR="00410454">
        <w:rPr>
          <w:rFonts w:cstheme="minorHAnsi"/>
          <w:noProof/>
          <w:color w:val="000000" w:themeColor="text1"/>
          <w:sz w:val="22"/>
          <w:szCs w:val="22"/>
          <w:lang w:val="en-US"/>
        </w:rPr>
        <w:t xml:space="preserve"> between hospitals</w:t>
      </w:r>
      <w:r w:rsidR="00CD0EB8">
        <w:rPr>
          <w:rFonts w:cstheme="minorHAnsi"/>
          <w:noProof/>
          <w:color w:val="000000" w:themeColor="text1"/>
          <w:sz w:val="22"/>
          <w:szCs w:val="22"/>
          <w:lang w:val="en-US"/>
        </w:rPr>
        <w:t xml:space="preserve">. One hospital had a SSI surveillance team in place. One hospital had a nurse to collect data during the GIRFT audit which had been withdrawn </w:t>
      </w:r>
      <w:r w:rsidR="00CD0EB8">
        <w:rPr>
          <w:rFonts w:cstheme="minorHAnsi"/>
          <w:noProof/>
          <w:color w:val="000000" w:themeColor="text1"/>
          <w:sz w:val="22"/>
          <w:szCs w:val="22"/>
          <w:lang w:val="en-US"/>
        </w:rPr>
        <w:lastRenderedPageBreak/>
        <w:t>and othe</w:t>
      </w:r>
      <w:r w:rsidR="00D06098">
        <w:rPr>
          <w:rFonts w:cstheme="minorHAnsi"/>
          <w:noProof/>
          <w:color w:val="000000" w:themeColor="text1"/>
          <w:sz w:val="22"/>
          <w:szCs w:val="22"/>
          <w:lang w:val="en-US"/>
        </w:rPr>
        <w:t>r</w:t>
      </w:r>
      <w:r w:rsidR="00CD0EB8">
        <w:rPr>
          <w:rFonts w:cstheme="minorHAnsi"/>
          <w:noProof/>
          <w:color w:val="000000" w:themeColor="text1"/>
          <w:sz w:val="22"/>
          <w:szCs w:val="22"/>
          <w:lang w:val="en-US"/>
        </w:rPr>
        <w:t xml:space="preserve"> hospitals were starting from scratch. One ho</w:t>
      </w:r>
      <w:r w:rsidR="00410454">
        <w:rPr>
          <w:rFonts w:cstheme="minorHAnsi"/>
          <w:noProof/>
          <w:color w:val="000000" w:themeColor="text1"/>
          <w:sz w:val="22"/>
          <w:szCs w:val="22"/>
          <w:lang w:val="en-US"/>
        </w:rPr>
        <w:t>sp</w:t>
      </w:r>
      <w:r w:rsidR="00CD0EB8">
        <w:rPr>
          <w:rFonts w:cstheme="minorHAnsi"/>
          <w:noProof/>
          <w:color w:val="000000" w:themeColor="text1"/>
          <w:sz w:val="22"/>
          <w:szCs w:val="22"/>
          <w:lang w:val="en-US"/>
        </w:rPr>
        <w:t xml:space="preserve">ital </w:t>
      </w:r>
      <w:r w:rsidR="00556248">
        <w:rPr>
          <w:rFonts w:cstheme="minorHAnsi"/>
          <w:noProof/>
          <w:color w:val="000000" w:themeColor="text1"/>
          <w:sz w:val="22"/>
          <w:szCs w:val="22"/>
          <w:lang w:val="en-US"/>
        </w:rPr>
        <w:t xml:space="preserve">(the one that did not report PROMS) </w:t>
      </w:r>
      <w:r w:rsidR="00CD0EB8">
        <w:rPr>
          <w:rFonts w:cstheme="minorHAnsi"/>
          <w:noProof/>
          <w:color w:val="000000" w:themeColor="text1"/>
          <w:sz w:val="22"/>
          <w:szCs w:val="22"/>
          <w:lang w:val="en-US"/>
        </w:rPr>
        <w:t>had a central team collecting PROMS and reporting to PHE but would not disclo</w:t>
      </w:r>
      <w:r w:rsidR="00410454">
        <w:rPr>
          <w:rFonts w:cstheme="minorHAnsi"/>
          <w:noProof/>
          <w:color w:val="000000" w:themeColor="text1"/>
          <w:sz w:val="22"/>
          <w:szCs w:val="22"/>
          <w:lang w:val="en-US"/>
        </w:rPr>
        <w:t>s</w:t>
      </w:r>
      <w:r w:rsidR="00CD0EB8">
        <w:rPr>
          <w:rFonts w:cstheme="minorHAnsi"/>
          <w:noProof/>
          <w:color w:val="000000" w:themeColor="text1"/>
          <w:sz w:val="22"/>
          <w:szCs w:val="22"/>
          <w:lang w:val="en-US"/>
        </w:rPr>
        <w:t>e the data to the team doing the QI project. This is an excellent example of where data is being collected to sati</w:t>
      </w:r>
      <w:r w:rsidR="00410454">
        <w:rPr>
          <w:rFonts w:cstheme="minorHAnsi"/>
          <w:noProof/>
          <w:color w:val="000000" w:themeColor="text1"/>
          <w:sz w:val="22"/>
          <w:szCs w:val="22"/>
          <w:lang w:val="en-US"/>
        </w:rPr>
        <w:t>s</w:t>
      </w:r>
      <w:r w:rsidR="00CD0EB8">
        <w:rPr>
          <w:rFonts w:cstheme="minorHAnsi"/>
          <w:noProof/>
          <w:color w:val="000000" w:themeColor="text1"/>
          <w:sz w:val="22"/>
          <w:szCs w:val="22"/>
          <w:lang w:val="en-US"/>
        </w:rPr>
        <w:t>fy a reporting requirement but not</w:t>
      </w:r>
      <w:r w:rsidR="00410454">
        <w:rPr>
          <w:rFonts w:cstheme="minorHAnsi"/>
          <w:noProof/>
          <w:color w:val="000000" w:themeColor="text1"/>
          <w:sz w:val="22"/>
          <w:szCs w:val="22"/>
          <w:lang w:val="en-US"/>
        </w:rPr>
        <w:t xml:space="preserve"> to support</w:t>
      </w:r>
      <w:r w:rsidR="00CD0EB8">
        <w:rPr>
          <w:rFonts w:cstheme="minorHAnsi"/>
          <w:noProof/>
          <w:color w:val="000000" w:themeColor="text1"/>
          <w:sz w:val="22"/>
          <w:szCs w:val="22"/>
          <w:lang w:val="en-US"/>
        </w:rPr>
        <w:t xml:space="preserve"> improvement</w:t>
      </w:r>
      <w:r w:rsidR="00410454">
        <w:rPr>
          <w:rFonts w:cstheme="minorHAnsi"/>
          <w:noProof/>
          <w:color w:val="000000" w:themeColor="text1"/>
          <w:sz w:val="22"/>
          <w:szCs w:val="22"/>
          <w:lang w:val="en-US"/>
        </w:rPr>
        <w:t xml:space="preserve"> in care</w:t>
      </w:r>
      <w:r w:rsidR="00CD0EB8">
        <w:rPr>
          <w:rFonts w:cstheme="minorHAnsi"/>
          <w:noProof/>
          <w:color w:val="000000" w:themeColor="text1"/>
          <w:sz w:val="22"/>
          <w:szCs w:val="22"/>
          <w:lang w:val="en-US"/>
        </w:rPr>
        <w:t>.</w:t>
      </w:r>
      <w:r w:rsidR="00433145">
        <w:rPr>
          <w:rFonts w:cstheme="minorHAnsi"/>
          <w:noProof/>
          <w:color w:val="000000" w:themeColor="text1"/>
          <w:sz w:val="22"/>
          <w:szCs w:val="22"/>
          <w:lang w:val="en-US"/>
        </w:rPr>
        <w:t xml:space="preserve">  This issue is currently being resolved.</w:t>
      </w:r>
    </w:p>
    <w:p w14:paraId="52FB5E0F" w14:textId="77777777" w:rsidR="006B65F6" w:rsidRPr="00E6561F" w:rsidRDefault="006B65F6">
      <w:pPr>
        <w:spacing w:line="360" w:lineRule="auto"/>
        <w:rPr>
          <w:rFonts w:cstheme="minorHAnsi"/>
          <w:noProof/>
          <w:color w:val="000000" w:themeColor="text1"/>
          <w:sz w:val="22"/>
          <w:szCs w:val="22"/>
          <w:lang w:val="en-US"/>
        </w:rPr>
      </w:pPr>
    </w:p>
    <w:p w14:paraId="10544FA0" w14:textId="197B0A85" w:rsidR="006B65F6" w:rsidRPr="00E6561F" w:rsidRDefault="006B65F6">
      <w:pPr>
        <w:spacing w:line="360" w:lineRule="auto"/>
        <w:rPr>
          <w:rFonts w:cstheme="minorHAnsi"/>
          <w:noProof/>
          <w:color w:val="000000" w:themeColor="text1"/>
          <w:sz w:val="22"/>
          <w:szCs w:val="22"/>
          <w:lang w:val="en-US"/>
        </w:rPr>
      </w:pPr>
    </w:p>
    <w:p w14:paraId="6CE00C23" w14:textId="2B3EBD6B" w:rsidR="006B65F6" w:rsidRPr="00E6561F" w:rsidRDefault="002174AC">
      <w:pPr>
        <w:spacing w:line="360" w:lineRule="auto"/>
        <w:rPr>
          <w:rFonts w:cstheme="minorHAnsi"/>
          <w:sz w:val="22"/>
          <w:szCs w:val="22"/>
        </w:rPr>
      </w:pPr>
      <w:r>
        <w:rPr>
          <w:rFonts w:cstheme="minorHAnsi"/>
          <w:noProof/>
          <w:color w:val="000000" w:themeColor="text1"/>
          <w:sz w:val="22"/>
          <w:szCs w:val="22"/>
          <w:lang w:val="en-US"/>
        </w:rPr>
        <w:t>This was a</w:t>
      </w:r>
      <w:r w:rsidR="006B65F6" w:rsidRPr="00E6561F">
        <w:rPr>
          <w:rFonts w:cstheme="minorHAnsi"/>
          <w:noProof/>
          <w:color w:val="000000" w:themeColor="text1"/>
          <w:sz w:val="22"/>
          <w:szCs w:val="22"/>
          <w:lang w:val="en-US"/>
        </w:rPr>
        <w:t xml:space="preserve"> multidisciplinary project including staff along the whole patient journey</w:t>
      </w:r>
      <w:r w:rsidR="008B369D">
        <w:rPr>
          <w:rFonts w:cstheme="minorHAnsi"/>
          <w:noProof/>
          <w:color w:val="000000" w:themeColor="text1"/>
          <w:sz w:val="22"/>
          <w:szCs w:val="22"/>
          <w:lang w:val="en-US"/>
        </w:rPr>
        <w:t xml:space="preserve">.  Success would not have been possible without the involvement </w:t>
      </w:r>
      <w:r w:rsidR="00410454">
        <w:rPr>
          <w:rFonts w:cstheme="minorHAnsi"/>
          <w:noProof/>
          <w:color w:val="000000" w:themeColor="text1"/>
          <w:sz w:val="22"/>
          <w:szCs w:val="22"/>
          <w:lang w:val="en-US"/>
        </w:rPr>
        <w:t xml:space="preserve">of nursing or junior doctor teams to collect data to measure SSI and theatre teams who </w:t>
      </w:r>
      <w:r w:rsidR="008B369D">
        <w:rPr>
          <w:rFonts w:cstheme="minorHAnsi"/>
          <w:noProof/>
          <w:color w:val="000000" w:themeColor="text1"/>
          <w:sz w:val="22"/>
          <w:szCs w:val="22"/>
          <w:lang w:val="en-US"/>
        </w:rPr>
        <w:t>measured compliance</w:t>
      </w:r>
      <w:r w:rsidR="00410454">
        <w:rPr>
          <w:rFonts w:cstheme="minorHAnsi"/>
          <w:noProof/>
          <w:color w:val="000000" w:themeColor="text1"/>
          <w:sz w:val="22"/>
          <w:szCs w:val="22"/>
          <w:lang w:val="en-US"/>
        </w:rPr>
        <w:t>.  Theatre teams also</w:t>
      </w:r>
      <w:r w:rsidR="008B369D">
        <w:rPr>
          <w:rFonts w:cstheme="minorHAnsi"/>
          <w:noProof/>
          <w:color w:val="000000" w:themeColor="text1"/>
          <w:sz w:val="22"/>
          <w:szCs w:val="22"/>
          <w:lang w:val="en-US"/>
        </w:rPr>
        <w:t xml:space="preserve"> encouraged teams to ‘do the right thing’ and prompted use of antibacterial sutures for example. They also helped time operations to prompt a second dose of </w:t>
      </w:r>
      <w:r w:rsidR="00410454">
        <w:rPr>
          <w:rFonts w:cstheme="minorHAnsi"/>
          <w:noProof/>
          <w:color w:val="000000" w:themeColor="text1"/>
          <w:sz w:val="22"/>
          <w:szCs w:val="22"/>
          <w:lang w:val="en-US"/>
        </w:rPr>
        <w:t>a</w:t>
      </w:r>
      <w:r w:rsidR="008B369D">
        <w:rPr>
          <w:rFonts w:cstheme="minorHAnsi"/>
          <w:noProof/>
          <w:color w:val="000000" w:themeColor="text1"/>
          <w:sz w:val="22"/>
          <w:szCs w:val="22"/>
          <w:lang w:val="en-US"/>
        </w:rPr>
        <w:t>ntibiotics at 4 hours</w:t>
      </w:r>
    </w:p>
    <w:p w14:paraId="3CC8D7D1" w14:textId="05B174F7" w:rsidR="00410454" w:rsidRDefault="002D0949">
      <w:pPr>
        <w:spacing w:before="100" w:beforeAutospacing="1" w:after="100" w:afterAutospacing="1" w:line="360" w:lineRule="auto"/>
        <w:rPr>
          <w:rFonts w:cstheme="minorHAnsi"/>
          <w:sz w:val="22"/>
          <w:szCs w:val="22"/>
        </w:rPr>
      </w:pPr>
      <w:r w:rsidRPr="00E6561F">
        <w:rPr>
          <w:rFonts w:cstheme="minorHAnsi"/>
          <w:sz w:val="22"/>
          <w:szCs w:val="22"/>
        </w:rPr>
        <w:t>Published literature estimates that development of an SSI after surgery leads to a</w:t>
      </w:r>
      <w:r w:rsidR="008140FE" w:rsidRPr="00E6561F">
        <w:rPr>
          <w:rFonts w:cstheme="minorHAnsi"/>
          <w:sz w:val="22"/>
          <w:szCs w:val="22"/>
        </w:rPr>
        <w:t xml:space="preserve"> 34-22</w:t>
      </w:r>
      <w:r w:rsidR="0002139E" w:rsidRPr="00E6561F">
        <w:rPr>
          <w:rFonts w:cstheme="minorHAnsi"/>
          <w:sz w:val="22"/>
          <w:szCs w:val="22"/>
        </w:rPr>
        <w:t xml:space="preserve">6% increase in </w:t>
      </w:r>
      <w:commentRangeStart w:id="10"/>
      <w:r w:rsidR="0002139E" w:rsidRPr="00E6561F">
        <w:rPr>
          <w:rFonts w:cstheme="minorHAnsi"/>
          <w:sz w:val="22"/>
          <w:szCs w:val="22"/>
        </w:rPr>
        <w:t>cost</w:t>
      </w:r>
      <w:commentRangeEnd w:id="10"/>
      <w:r w:rsidR="002174AC">
        <w:rPr>
          <w:rStyle w:val="CommentReference"/>
        </w:rPr>
        <w:commentReference w:id="10"/>
      </w:r>
      <w:r w:rsidR="0018581E" w:rsidRPr="00E6561F">
        <w:rPr>
          <w:rFonts w:cstheme="minorHAnsi"/>
          <w:sz w:val="22"/>
          <w:szCs w:val="22"/>
        </w:rPr>
        <w:t xml:space="preserve">  </w:t>
      </w:r>
      <w:r w:rsidR="000210A8">
        <w:rPr>
          <w:rFonts w:cstheme="minorHAnsi"/>
          <w:sz w:val="22"/>
          <w:szCs w:val="22"/>
        </w:rPr>
        <w:fldChar w:fldCharType="begin" w:fldLock="1"/>
      </w:r>
      <w:r w:rsidR="000210A8">
        <w:rPr>
          <w:rFonts w:cstheme="minorHAnsi"/>
          <w:sz w:val="22"/>
          <w:szCs w:val="22"/>
        </w:rPr>
        <w:instrText>ADDIN CSL_CITATION {"citationItems":[{"id":"ITEM-1","itemData":{"DOI":"10.1016/j.jhin.2009.03.020","ISSN":"01956701","PMID":"19482375","abstract":"There is an increased interest in prevention of nosocomial infections and in the potential savings in healthcare costs. The aim of this review of recent studies on surgical site infections (SSIs) was to compare methods of cost research and magnitudes of costs due to SSI. The studies reviewed differ greatly with regard to study design and methods for cost calculation. However, healthcare costs for a patient with SSI are, on average, approximately twice the amount of costs for a patient without an SSI. © 2009 The Hospital Infection Society.","author":[{"dropping-particle":"","family":"Broex","given":"E. C.J.","non-dropping-particle":"","parse-names":false,"suffix":""},{"dropping-particle":"","family":"Asselt","given":"A. D.I.","non-dropping-particle":"van","parse-names":false,"suffix":""},{"dropping-particle":"","family":"Bruggeman","given":"C. A.","non-dropping-particle":"","parse-names":false,"suffix":""},{"dropping-particle":"","family":"Tiel","given":"F. H.","non-dropping-particle":"van","parse-names":false,"suffix":""}],"container-title":"Journal of Hospital Infection","id":"ITEM-1","issue":"3","issued":{"date-parts":[["2009","7"]]},"page":"193-201","publisher":"J Hosp Infect","title":"Surgical site infections: how high are the costs?","type":"article","volume":"72"},"uris":["http://www.mendeley.com/documents/?uuid=e37188a9-14c3-3f28-93ab-8d83ef1b92c3"]}],"mendeley":{"formattedCitation":"(36)","plainTextFormattedCitation":"(36)","previouslyFormattedCitation":"(36)"},"properties":{"noteIndex":0},"schema":"https://github.com/citation-style-language/schema/raw/master/csl-citation.json"}</w:instrText>
      </w:r>
      <w:r w:rsidR="000210A8">
        <w:rPr>
          <w:rFonts w:cstheme="minorHAnsi"/>
          <w:sz w:val="22"/>
          <w:szCs w:val="22"/>
        </w:rPr>
        <w:fldChar w:fldCharType="separate"/>
      </w:r>
      <w:r w:rsidR="000210A8" w:rsidRPr="000210A8">
        <w:rPr>
          <w:rFonts w:cstheme="minorHAnsi"/>
          <w:noProof/>
          <w:sz w:val="22"/>
          <w:szCs w:val="22"/>
        </w:rPr>
        <w:t>(36)</w:t>
      </w:r>
      <w:r w:rsidR="000210A8">
        <w:rPr>
          <w:rFonts w:cstheme="minorHAnsi"/>
          <w:sz w:val="22"/>
          <w:szCs w:val="22"/>
        </w:rPr>
        <w:fldChar w:fldCharType="end"/>
      </w:r>
      <w:r w:rsidR="000210A8">
        <w:rPr>
          <w:rFonts w:cstheme="minorHAnsi"/>
          <w:sz w:val="22"/>
          <w:szCs w:val="22"/>
        </w:rPr>
        <w:t xml:space="preserve"> </w:t>
      </w:r>
      <w:r w:rsidR="0018581E" w:rsidRPr="00E6561F">
        <w:rPr>
          <w:rFonts w:cstheme="minorHAnsi"/>
          <w:sz w:val="22"/>
          <w:szCs w:val="22"/>
        </w:rPr>
        <w:t xml:space="preserve">and </w:t>
      </w:r>
      <w:r w:rsidR="0018581E" w:rsidRPr="00E6561F">
        <w:rPr>
          <w:rFonts w:cstheme="minorHAnsi"/>
          <w:color w:val="000000" w:themeColor="text1"/>
          <w:sz w:val="22"/>
          <w:szCs w:val="22"/>
        </w:rPr>
        <w:t xml:space="preserve">GIRFT </w:t>
      </w:r>
      <w:r w:rsidR="00AD19AD" w:rsidRPr="00E6561F">
        <w:rPr>
          <w:rFonts w:cstheme="minorHAnsi"/>
          <w:color w:val="000000" w:themeColor="text1"/>
          <w:sz w:val="22"/>
          <w:szCs w:val="22"/>
        </w:rPr>
        <w:t>estimates that English NHS trusts have spent £35.2 million over 5 years on SSI-related medical negligence claims</w:t>
      </w:r>
      <w:r w:rsidR="00433145">
        <w:rPr>
          <w:rFonts w:cstheme="minorHAnsi"/>
          <w:color w:val="000000" w:themeColor="text1"/>
          <w:sz w:val="22"/>
          <w:szCs w:val="22"/>
        </w:rPr>
        <w:t xml:space="preserve"> </w:t>
      </w:r>
      <w:r w:rsidR="000210A8">
        <w:rPr>
          <w:rFonts w:cstheme="minorHAnsi"/>
          <w:color w:val="000000" w:themeColor="text1"/>
          <w:sz w:val="22"/>
          <w:szCs w:val="22"/>
        </w:rPr>
        <w:fldChar w:fldCharType="begin" w:fldLock="1"/>
      </w:r>
      <w:r w:rsidR="000210A8">
        <w:rPr>
          <w:rFonts w:cstheme="minorHAnsi"/>
          <w:color w:val="000000" w:themeColor="text1"/>
          <w:sz w:val="22"/>
          <w:szCs w:val="22"/>
        </w:rPr>
        <w:instrText>ADDIN CSL_CITATION {"citationItems":[{"id":"ITEM-1","itemData":{"PMID":"14933719","URL":"https://gettingitrightfirsttime.co.uk/wp-content/uploads/2017/07/GIRFT-GeneralSurgeryReport-Aug17v1.pdf","accessed":{"date-parts":[["2021","5","21"]]},"author":[{"dropping-particle":"","family":"Abercrombie","given":"J","non-dropping-particle":"","parse-names":false,"suffix":""}],"container-title":"Getting it Right First Time","id":"ITEM-1","issued":{"date-parts":[["2017"]]},"title":"General Surgery GIRFT Programme National Speciality Report","type":"webpage"},"uris":["http://www.mendeley.com/documents/?uuid=59d62dbd-aa55-40f3-92f1-cd2b458927d2"]}],"mendeley":{"formattedCitation":"(13)","plainTextFormattedCitation":"(13)","previouslyFormattedCitation":"(13)"},"properties":{"noteIndex":0},"schema":"https://github.com/citation-style-language/schema/raw/master/csl-citation.json"}</w:instrText>
      </w:r>
      <w:r w:rsidR="000210A8">
        <w:rPr>
          <w:rFonts w:cstheme="minorHAnsi"/>
          <w:color w:val="000000" w:themeColor="text1"/>
          <w:sz w:val="22"/>
          <w:szCs w:val="22"/>
        </w:rPr>
        <w:fldChar w:fldCharType="separate"/>
      </w:r>
      <w:r w:rsidR="000210A8" w:rsidRPr="000210A8">
        <w:rPr>
          <w:rFonts w:cstheme="minorHAnsi"/>
          <w:noProof/>
          <w:color w:val="000000" w:themeColor="text1"/>
          <w:sz w:val="22"/>
          <w:szCs w:val="22"/>
        </w:rPr>
        <w:t>(13)</w:t>
      </w:r>
      <w:r w:rsidR="000210A8">
        <w:rPr>
          <w:rFonts w:cstheme="minorHAnsi"/>
          <w:color w:val="000000" w:themeColor="text1"/>
          <w:sz w:val="22"/>
          <w:szCs w:val="22"/>
        </w:rPr>
        <w:fldChar w:fldCharType="end"/>
      </w:r>
      <w:r w:rsidR="00433145">
        <w:rPr>
          <w:rFonts w:cstheme="minorHAnsi"/>
          <w:color w:val="000000" w:themeColor="text1"/>
          <w:sz w:val="22"/>
          <w:szCs w:val="22"/>
        </w:rPr>
        <w:t>(</w:t>
      </w:r>
      <w:r w:rsidR="00433145" w:rsidRPr="00433145">
        <w:rPr>
          <w:rFonts w:cstheme="minorHAnsi"/>
          <w:color w:val="000000" w:themeColor="text1"/>
          <w:sz w:val="22"/>
          <w:szCs w:val="22"/>
          <w:highlight w:val="yellow"/>
        </w:rPr>
        <w:t>REF GIRFT)</w:t>
      </w:r>
      <w:r w:rsidR="00AD19AD" w:rsidRPr="00433145">
        <w:rPr>
          <w:rFonts w:cstheme="minorHAnsi"/>
          <w:color w:val="000000" w:themeColor="text1"/>
          <w:sz w:val="22"/>
          <w:szCs w:val="22"/>
          <w:highlight w:val="yellow"/>
        </w:rPr>
        <w:t>.</w:t>
      </w:r>
      <w:r w:rsidR="00AD19AD" w:rsidRPr="00E6561F">
        <w:rPr>
          <w:rFonts w:cstheme="minorHAnsi"/>
          <w:color w:val="000000" w:themeColor="text1"/>
          <w:sz w:val="22"/>
          <w:szCs w:val="22"/>
        </w:rPr>
        <w:t xml:space="preserve">  </w:t>
      </w:r>
      <w:r w:rsidR="00FA0B59" w:rsidRPr="00E6561F">
        <w:rPr>
          <w:rFonts w:cstheme="minorHAnsi"/>
          <w:color w:val="000000" w:themeColor="text1"/>
          <w:sz w:val="22"/>
          <w:szCs w:val="22"/>
        </w:rPr>
        <w:t xml:space="preserve">A UK study demonstrated that the cost of a SSI </w:t>
      </w:r>
      <w:r w:rsidR="00410454">
        <w:rPr>
          <w:rFonts w:cstheme="minorHAnsi"/>
          <w:color w:val="000000" w:themeColor="text1"/>
          <w:sz w:val="22"/>
          <w:szCs w:val="22"/>
        </w:rPr>
        <w:t xml:space="preserve">(measured using the same methodology as this study) </w:t>
      </w:r>
      <w:r w:rsidR="00FA0B59" w:rsidRPr="00E6561F">
        <w:rPr>
          <w:rFonts w:cstheme="minorHAnsi"/>
          <w:color w:val="000000" w:themeColor="text1"/>
          <w:sz w:val="22"/>
          <w:szCs w:val="22"/>
        </w:rPr>
        <w:t xml:space="preserve">after elective colorectal </w:t>
      </w:r>
      <w:r w:rsidR="00FA0B59" w:rsidRPr="00E6561F">
        <w:rPr>
          <w:rFonts w:cstheme="minorHAnsi"/>
          <w:sz w:val="22"/>
          <w:szCs w:val="22"/>
        </w:rPr>
        <w:t xml:space="preserve">surgery is £4928 (range </w:t>
      </w:r>
      <w:r w:rsidR="00410454">
        <w:rPr>
          <w:rFonts w:cstheme="minorHAnsi"/>
          <w:sz w:val="22"/>
          <w:szCs w:val="22"/>
        </w:rPr>
        <w:t>£</w:t>
      </w:r>
      <w:r w:rsidR="00FA0B59" w:rsidRPr="00E6561F">
        <w:rPr>
          <w:rFonts w:cstheme="minorHAnsi"/>
          <w:sz w:val="22"/>
          <w:szCs w:val="22"/>
        </w:rPr>
        <w:t>4020-7503)</w:t>
      </w:r>
      <w:r w:rsidR="000210A8">
        <w:rPr>
          <w:rFonts w:cstheme="minorHAnsi"/>
          <w:sz w:val="22"/>
          <w:szCs w:val="22"/>
        </w:rPr>
        <w:fldChar w:fldCharType="begin" w:fldLock="1"/>
      </w:r>
      <w:r w:rsidR="000210A8">
        <w:rPr>
          <w:rFonts w:cstheme="minorHAnsi"/>
          <w:sz w:val="22"/>
          <w:szCs w:val="22"/>
        </w:rPr>
        <w:instrText>ADDIN CSL_CITATION {"citationItems":[{"id":"ITEM-1","itemData":{"DOI":"10.1016/j.jhin.2013.09.012","ISSN":"01956701","PMID":"24268456","abstract":"Background: Although surgical site infections (SSIs) are known to be associated with increased length of stay (LOS) and additional cost, their impact on the profitability of surgical procedures is unknown. Aim: To determine the clinical and economic burden of SSI over a two-year period and to predict the financial consequences of their elimination. Methods: SSI surveillance and Patient Level Information and Costing System (PLICS) datasets for patients who underwent major surgical procedures at Plymouth Hospitals NHS Trust between April 2010 and March 2012 were consolidated. The main outcome measures were the attributable postoperative length of stay (LOS), cost, and impact on the margin differential (profitability) of SSI. A secondary outcome was the predicted financial consequence of eliminating all SSIs. Findings: The median additional LOS attributable to SSI was 10 days [95% confidence interval (CI): 7-13 days] and a total of 4694 bed-days were lost over the two-year period. The median additional cost attributable to SSI was £5,239 (95% CI: 4,622-6,719) and the aggregate extra cost over the study period was £2,491,424. After calculating the opportunity cost of eliminating all SSIs that had occurred in the two-year period, the combined overall predicted financial benefit of doing so would have been only £694,007. For seven surgical categories, the hospital would have been financially worse off if it had successfully eliminated all SSIs. Conclusion: SSI causes significant clinical and economic burden. Nevertheless the current system of reimbursement provided a financial disincentive to their reduction. © 2013 The Healthcare Infection Society.","author":[{"dropping-particle":"","family":"Jenks","given":"P. J.","non-dropping-particle":"","parse-names":false,"suffix":""},{"dropping-particle":"","family":"Laurent","given":"M.","non-dropping-particle":"","parse-names":false,"suffix":""},{"dropping-particle":"","family":"McQuarry","given":"S.","non-dropping-particle":"","parse-names":false,"suffix":""},{"dropping-particle":"","family":"Watkins","given":"R.","non-dropping-particle":"","parse-names":false,"suffix":""}],"container-title":"Journal of Hospital Infection","id":"ITEM-1","issue":"1","issued":{"date-parts":[["2014","1"]]},"page":"24-33","publisher":"J Hosp Infect","title":"Clinical and economic burden of surgical site infection (SSI) and predicted financial consequences of elimination of SSI from an English hospital","type":"article-journal","volume":"86"},"uris":["http://www.mendeley.com/documents/?uuid=79e6d457-9d97-376d-bec4-4573c103873b"]}],"mendeley":{"formattedCitation":"(2)","plainTextFormattedCitation":"(2)","previouslyFormattedCitation":"(2)"},"properties":{"noteIndex":0},"schema":"https://github.com/citation-style-language/schema/raw/master/csl-citation.json"}</w:instrText>
      </w:r>
      <w:r w:rsidR="000210A8">
        <w:rPr>
          <w:rFonts w:cstheme="minorHAnsi"/>
          <w:sz w:val="22"/>
          <w:szCs w:val="22"/>
        </w:rPr>
        <w:fldChar w:fldCharType="separate"/>
      </w:r>
      <w:r w:rsidR="000210A8" w:rsidRPr="000210A8">
        <w:rPr>
          <w:rFonts w:cstheme="minorHAnsi"/>
          <w:noProof/>
          <w:sz w:val="22"/>
          <w:szCs w:val="22"/>
        </w:rPr>
        <w:t>(2)</w:t>
      </w:r>
      <w:r w:rsidR="000210A8">
        <w:rPr>
          <w:rFonts w:cstheme="minorHAnsi"/>
          <w:sz w:val="22"/>
          <w:szCs w:val="22"/>
        </w:rPr>
        <w:fldChar w:fldCharType="end"/>
      </w:r>
      <w:r w:rsidR="00433145">
        <w:rPr>
          <w:rFonts w:cstheme="minorHAnsi"/>
          <w:sz w:val="22"/>
          <w:szCs w:val="22"/>
        </w:rPr>
        <w:t xml:space="preserve"> </w:t>
      </w:r>
      <w:r w:rsidR="00433145" w:rsidRPr="00433145">
        <w:rPr>
          <w:rFonts w:cstheme="minorHAnsi"/>
          <w:sz w:val="22"/>
          <w:szCs w:val="22"/>
          <w:highlight w:val="yellow"/>
        </w:rPr>
        <w:t>(JENKS et AL)</w:t>
      </w:r>
      <w:r w:rsidR="000210A8">
        <w:rPr>
          <w:rFonts w:cstheme="minorHAnsi"/>
          <w:sz w:val="22"/>
          <w:szCs w:val="22"/>
        </w:rPr>
        <w:t xml:space="preserve">. </w:t>
      </w:r>
      <w:r w:rsidR="001F1860" w:rsidRPr="00E6561F">
        <w:rPr>
          <w:rFonts w:cstheme="minorHAnsi"/>
          <w:sz w:val="22"/>
          <w:szCs w:val="22"/>
        </w:rPr>
        <w:t>Overall we estimate that we have saved 103 patients from developing a SSI since the start of the project.</w:t>
      </w:r>
      <w:r w:rsidR="00E30EB0" w:rsidRPr="00E6561F">
        <w:rPr>
          <w:rFonts w:cstheme="minorHAnsi"/>
          <w:sz w:val="22"/>
          <w:szCs w:val="22"/>
        </w:rPr>
        <w:t xml:space="preserve"> U</w:t>
      </w:r>
      <w:r w:rsidR="009C2F5E" w:rsidRPr="00E6561F">
        <w:rPr>
          <w:rFonts w:cstheme="minorHAnsi"/>
          <w:sz w:val="22"/>
          <w:szCs w:val="22"/>
        </w:rPr>
        <w:t xml:space="preserve">sing </w:t>
      </w:r>
      <w:r w:rsidR="001F1860" w:rsidRPr="00E6561F">
        <w:rPr>
          <w:rFonts w:cstheme="minorHAnsi"/>
          <w:sz w:val="22"/>
          <w:szCs w:val="22"/>
        </w:rPr>
        <w:t>the estimate of £</w:t>
      </w:r>
      <w:r w:rsidR="00FA0B59" w:rsidRPr="00E6561F">
        <w:rPr>
          <w:rFonts w:cstheme="minorHAnsi"/>
          <w:sz w:val="22"/>
          <w:szCs w:val="22"/>
        </w:rPr>
        <w:t>4928</w:t>
      </w:r>
      <w:r w:rsidR="00E30EB0" w:rsidRPr="00E6561F">
        <w:rPr>
          <w:rFonts w:cstheme="minorHAnsi"/>
          <w:sz w:val="22"/>
          <w:szCs w:val="22"/>
        </w:rPr>
        <w:t xml:space="preserve"> per SSI, this </w:t>
      </w:r>
      <w:r w:rsidR="009C2F5E" w:rsidRPr="00E6561F">
        <w:rPr>
          <w:rFonts w:cstheme="minorHAnsi"/>
          <w:sz w:val="22"/>
          <w:szCs w:val="22"/>
        </w:rPr>
        <w:t xml:space="preserve">would extrapolate </w:t>
      </w:r>
      <w:r w:rsidR="00E30EB0" w:rsidRPr="00E6561F">
        <w:rPr>
          <w:rFonts w:cstheme="minorHAnsi"/>
          <w:sz w:val="22"/>
          <w:szCs w:val="22"/>
        </w:rPr>
        <w:t xml:space="preserve">to a </w:t>
      </w:r>
      <w:r w:rsidR="009C2F5E" w:rsidRPr="00E6561F">
        <w:rPr>
          <w:rFonts w:cstheme="minorHAnsi"/>
          <w:sz w:val="22"/>
          <w:szCs w:val="22"/>
        </w:rPr>
        <w:t xml:space="preserve">cost saving </w:t>
      </w:r>
      <w:r w:rsidR="00E30EB0" w:rsidRPr="00E6561F">
        <w:rPr>
          <w:rFonts w:cstheme="minorHAnsi"/>
          <w:sz w:val="22"/>
          <w:szCs w:val="22"/>
        </w:rPr>
        <w:t>of</w:t>
      </w:r>
      <w:r w:rsidR="009C2F5E" w:rsidRPr="00E6561F">
        <w:rPr>
          <w:rFonts w:cstheme="minorHAnsi"/>
          <w:sz w:val="22"/>
          <w:szCs w:val="22"/>
        </w:rPr>
        <w:t xml:space="preserve"> </w:t>
      </w:r>
      <w:r w:rsidR="001F1860" w:rsidRPr="00E6561F">
        <w:rPr>
          <w:rFonts w:cstheme="minorHAnsi"/>
          <w:sz w:val="22"/>
          <w:szCs w:val="22"/>
        </w:rPr>
        <w:t>£</w:t>
      </w:r>
      <w:r w:rsidR="00FA0B59" w:rsidRPr="00E6561F">
        <w:rPr>
          <w:rFonts w:cstheme="minorHAnsi"/>
          <w:sz w:val="22"/>
          <w:szCs w:val="22"/>
        </w:rPr>
        <w:t>509</w:t>
      </w:r>
      <w:r w:rsidR="001F1860" w:rsidRPr="00E6561F">
        <w:rPr>
          <w:rFonts w:cstheme="minorHAnsi"/>
          <w:sz w:val="22"/>
          <w:szCs w:val="22"/>
        </w:rPr>
        <w:t xml:space="preserve"> </w:t>
      </w:r>
      <w:r w:rsidR="00FA0B59" w:rsidRPr="00E6561F">
        <w:rPr>
          <w:rFonts w:cstheme="minorHAnsi"/>
          <w:sz w:val="22"/>
          <w:szCs w:val="22"/>
        </w:rPr>
        <w:t>574</w:t>
      </w:r>
      <w:r w:rsidR="001F1860" w:rsidRPr="00E6561F">
        <w:rPr>
          <w:rFonts w:cstheme="minorHAnsi"/>
          <w:sz w:val="22"/>
          <w:szCs w:val="22"/>
        </w:rPr>
        <w:t>.  This does not include additional savings from SSI reduction after emergency laparotomy</w:t>
      </w:r>
      <w:r w:rsidR="00410454">
        <w:rPr>
          <w:rFonts w:cstheme="minorHAnsi"/>
          <w:sz w:val="22"/>
          <w:szCs w:val="22"/>
        </w:rPr>
        <w:t xml:space="preserve">.  </w:t>
      </w:r>
      <w:proofErr w:type="spellStart"/>
      <w:r w:rsidR="00AD19AD" w:rsidRPr="008B369D">
        <w:rPr>
          <w:rFonts w:cstheme="minorHAnsi"/>
          <w:sz w:val="22"/>
          <w:szCs w:val="22"/>
        </w:rPr>
        <w:t>Triclosan</w:t>
      </w:r>
      <w:proofErr w:type="spellEnd"/>
      <w:r w:rsidR="00FA0B59" w:rsidRPr="008B369D">
        <w:rPr>
          <w:rFonts w:cstheme="minorHAnsi"/>
          <w:sz w:val="22"/>
          <w:szCs w:val="22"/>
        </w:rPr>
        <w:t>-</w:t>
      </w:r>
      <w:r w:rsidR="00AD19AD" w:rsidRPr="008B369D">
        <w:rPr>
          <w:rFonts w:cstheme="minorHAnsi"/>
          <w:sz w:val="22"/>
          <w:szCs w:val="22"/>
        </w:rPr>
        <w:t>coa</w:t>
      </w:r>
      <w:r w:rsidR="0018581E" w:rsidRPr="008B369D">
        <w:rPr>
          <w:rFonts w:cstheme="minorHAnsi"/>
          <w:sz w:val="22"/>
          <w:szCs w:val="22"/>
        </w:rPr>
        <w:t xml:space="preserve">ted sutures are recommended by NICE </w:t>
      </w:r>
      <w:r w:rsidR="00D035E2">
        <w:rPr>
          <w:rFonts w:cstheme="minorHAnsi"/>
          <w:sz w:val="22"/>
          <w:szCs w:val="22"/>
        </w:rPr>
        <w:t xml:space="preserve">but </w:t>
      </w:r>
      <w:r w:rsidR="0018581E" w:rsidRPr="008B369D">
        <w:rPr>
          <w:rFonts w:cstheme="minorHAnsi"/>
          <w:sz w:val="22"/>
          <w:szCs w:val="22"/>
        </w:rPr>
        <w:t>are approximately</w:t>
      </w:r>
      <w:r w:rsidR="00AD19AD" w:rsidRPr="008B369D">
        <w:rPr>
          <w:rFonts w:cstheme="minorHAnsi"/>
          <w:sz w:val="22"/>
          <w:szCs w:val="22"/>
        </w:rPr>
        <w:t xml:space="preserve"> </w:t>
      </w:r>
      <w:r w:rsidR="0018581E" w:rsidRPr="008B369D">
        <w:rPr>
          <w:rFonts w:cstheme="minorHAnsi"/>
          <w:sz w:val="22"/>
          <w:szCs w:val="22"/>
        </w:rPr>
        <w:t xml:space="preserve">85p more expensive </w:t>
      </w:r>
      <w:r w:rsidR="00AD19AD" w:rsidRPr="008B369D">
        <w:rPr>
          <w:rFonts w:cstheme="minorHAnsi"/>
          <w:sz w:val="22"/>
          <w:szCs w:val="22"/>
        </w:rPr>
        <w:t>per sut</w:t>
      </w:r>
      <w:r w:rsidR="0018581E" w:rsidRPr="008B369D">
        <w:rPr>
          <w:rFonts w:cstheme="minorHAnsi"/>
          <w:sz w:val="22"/>
          <w:szCs w:val="22"/>
        </w:rPr>
        <w:t>ure</w:t>
      </w:r>
      <w:r w:rsidR="009C2F5E" w:rsidRPr="008B369D">
        <w:rPr>
          <w:rFonts w:cstheme="minorHAnsi"/>
          <w:sz w:val="22"/>
          <w:szCs w:val="22"/>
        </w:rPr>
        <w:t>,</w:t>
      </w:r>
      <w:r w:rsidR="0018581E" w:rsidRPr="008B369D">
        <w:rPr>
          <w:rFonts w:cstheme="minorHAnsi"/>
          <w:sz w:val="22"/>
          <w:szCs w:val="22"/>
        </w:rPr>
        <w:t xml:space="preserve"> equating to approximately £2.55</w:t>
      </w:r>
      <w:r w:rsidR="00AD19AD" w:rsidRPr="008B369D">
        <w:rPr>
          <w:rFonts w:cstheme="minorHAnsi"/>
          <w:sz w:val="22"/>
          <w:szCs w:val="22"/>
        </w:rPr>
        <w:t xml:space="preserve"> per patient. Economic analysis has demonstrate</w:t>
      </w:r>
      <w:r w:rsidR="00783CD7" w:rsidRPr="008B369D">
        <w:rPr>
          <w:rFonts w:cstheme="minorHAnsi"/>
          <w:sz w:val="22"/>
          <w:szCs w:val="22"/>
        </w:rPr>
        <w:t>d that this expenditure is cost-</w:t>
      </w:r>
      <w:r w:rsidR="00AD19AD" w:rsidRPr="008B369D">
        <w:rPr>
          <w:rFonts w:cstheme="minorHAnsi"/>
          <w:sz w:val="22"/>
          <w:szCs w:val="22"/>
        </w:rPr>
        <w:t xml:space="preserve">effective </w:t>
      </w:r>
      <w:r w:rsidR="0018581E" w:rsidRPr="008B369D">
        <w:rPr>
          <w:rFonts w:cstheme="minorHAnsi"/>
          <w:sz w:val="22"/>
          <w:szCs w:val="22"/>
        </w:rPr>
        <w:t xml:space="preserve">with a number needed to treat of 28 but despite this, teams found it difficult to persuade hospitals </w:t>
      </w:r>
      <w:r w:rsidR="00AD19AD" w:rsidRPr="008B369D">
        <w:rPr>
          <w:rFonts w:cstheme="minorHAnsi"/>
          <w:sz w:val="22"/>
          <w:szCs w:val="22"/>
        </w:rPr>
        <w:t>to fund</w:t>
      </w:r>
      <w:r w:rsidR="00783CD7" w:rsidRPr="008B369D">
        <w:rPr>
          <w:rFonts w:cstheme="minorHAnsi"/>
          <w:sz w:val="22"/>
          <w:szCs w:val="22"/>
        </w:rPr>
        <w:t xml:space="preserve"> the sutures</w:t>
      </w:r>
      <w:r w:rsidR="000C5CE9" w:rsidRPr="008B369D">
        <w:rPr>
          <w:rFonts w:cstheme="minorHAnsi"/>
          <w:sz w:val="22"/>
          <w:szCs w:val="22"/>
        </w:rPr>
        <w:t xml:space="preserve">. </w:t>
      </w:r>
      <w:r w:rsidR="008B369D">
        <w:rPr>
          <w:rFonts w:cstheme="minorHAnsi"/>
          <w:sz w:val="22"/>
          <w:szCs w:val="22"/>
        </w:rPr>
        <w:t>This is where executive sponsorship of the project was important.</w:t>
      </w:r>
      <w:r w:rsidR="00410454">
        <w:rPr>
          <w:rFonts w:cstheme="minorHAnsi"/>
          <w:sz w:val="22"/>
          <w:szCs w:val="22"/>
        </w:rPr>
        <w:t xml:space="preserve">  </w:t>
      </w:r>
      <w:r w:rsidR="000C5CE9" w:rsidRPr="008B369D">
        <w:rPr>
          <w:rFonts w:cstheme="minorHAnsi"/>
          <w:sz w:val="22"/>
          <w:szCs w:val="22"/>
        </w:rPr>
        <w:t>Dual-</w:t>
      </w:r>
      <w:r w:rsidR="0018581E" w:rsidRPr="008B369D">
        <w:rPr>
          <w:rFonts w:cstheme="minorHAnsi"/>
          <w:sz w:val="22"/>
          <w:szCs w:val="22"/>
        </w:rPr>
        <w:t xml:space="preserve">ring wound protectors were already in use for laparoscopic surgery but there was a small </w:t>
      </w:r>
      <w:r w:rsidR="005E013B" w:rsidRPr="008B369D">
        <w:rPr>
          <w:rFonts w:cstheme="minorHAnsi"/>
          <w:sz w:val="22"/>
          <w:szCs w:val="22"/>
        </w:rPr>
        <w:t>increase in cost related to increased use</w:t>
      </w:r>
      <w:r w:rsidR="00410454">
        <w:rPr>
          <w:rFonts w:cstheme="minorHAnsi"/>
          <w:sz w:val="22"/>
          <w:szCs w:val="22"/>
        </w:rPr>
        <w:t xml:space="preserve">.  </w:t>
      </w:r>
    </w:p>
    <w:p w14:paraId="66D87737" w14:textId="1DCC84AC" w:rsidR="00050718" w:rsidRPr="00E6561F" w:rsidRDefault="00050718">
      <w:pPr>
        <w:spacing w:before="100" w:beforeAutospacing="1" w:after="100" w:afterAutospacing="1" w:line="360" w:lineRule="auto"/>
        <w:rPr>
          <w:rFonts w:cstheme="minorHAnsi"/>
          <w:sz w:val="22"/>
          <w:szCs w:val="22"/>
        </w:rPr>
      </w:pPr>
    </w:p>
    <w:p w14:paraId="5B5E8582" w14:textId="77777777" w:rsidR="0083084C" w:rsidRDefault="0083084C">
      <w:pPr>
        <w:spacing w:line="360" w:lineRule="auto"/>
        <w:rPr>
          <w:rFonts w:cstheme="minorHAnsi"/>
          <w:noProof/>
          <w:color w:val="000000" w:themeColor="text1"/>
          <w:sz w:val="22"/>
          <w:szCs w:val="22"/>
          <w:lang w:val="en-US"/>
        </w:rPr>
      </w:pPr>
      <w:r>
        <w:rPr>
          <w:rFonts w:cstheme="minorHAnsi"/>
          <w:noProof/>
          <w:color w:val="000000" w:themeColor="text1"/>
          <w:sz w:val="22"/>
          <w:szCs w:val="22"/>
          <w:lang w:val="en-US"/>
        </w:rPr>
        <w:t>Strengths and limitations</w:t>
      </w:r>
    </w:p>
    <w:p w14:paraId="303C6584" w14:textId="77777777" w:rsidR="00556248" w:rsidRDefault="0083084C">
      <w:pPr>
        <w:spacing w:line="360" w:lineRule="auto"/>
        <w:rPr>
          <w:rFonts w:cstheme="minorHAnsi"/>
          <w:noProof/>
          <w:color w:val="000000" w:themeColor="text1"/>
          <w:sz w:val="22"/>
          <w:szCs w:val="22"/>
          <w:lang w:val="en-US"/>
        </w:rPr>
      </w:pPr>
      <w:r>
        <w:rPr>
          <w:rFonts w:cstheme="minorHAnsi"/>
          <w:noProof/>
          <w:color w:val="000000" w:themeColor="text1"/>
          <w:sz w:val="22"/>
          <w:szCs w:val="22"/>
          <w:lang w:val="en-US"/>
        </w:rPr>
        <w:t xml:space="preserve">This is the first example of the use of a care bundle to reduce SSI at scale in the UK.  Previous reports are based on single centres. </w:t>
      </w:r>
      <w:r w:rsidRPr="00DC7FF4">
        <w:rPr>
          <w:rFonts w:cstheme="minorHAnsi"/>
          <w:noProof/>
          <w:color w:val="000000" w:themeColor="text1"/>
          <w:sz w:val="22"/>
          <w:szCs w:val="22"/>
          <w:highlight w:val="yellow"/>
          <w:lang w:val="en-US"/>
        </w:rPr>
        <w:t>The project started in x 2019 and hospitals implemented the bundle between x 2019 and May 2020.</w:t>
      </w:r>
      <w:r>
        <w:rPr>
          <w:rFonts w:cstheme="minorHAnsi"/>
          <w:noProof/>
          <w:color w:val="000000" w:themeColor="text1"/>
          <w:sz w:val="22"/>
          <w:szCs w:val="22"/>
          <w:lang w:val="en-US"/>
        </w:rPr>
        <w:t xml:space="preserve">  </w:t>
      </w:r>
    </w:p>
    <w:p w14:paraId="216FF8C1" w14:textId="29942310" w:rsidR="00556248" w:rsidRDefault="00556248">
      <w:pPr>
        <w:spacing w:line="360" w:lineRule="auto"/>
        <w:rPr>
          <w:rFonts w:cstheme="minorHAnsi"/>
          <w:noProof/>
          <w:color w:val="000000" w:themeColor="text1"/>
          <w:sz w:val="22"/>
          <w:szCs w:val="22"/>
          <w:lang w:val="en-US"/>
        </w:rPr>
      </w:pPr>
      <w:r>
        <w:rPr>
          <w:rFonts w:cstheme="minorHAnsi"/>
          <w:noProof/>
          <w:color w:val="000000" w:themeColor="text1"/>
          <w:sz w:val="22"/>
          <w:szCs w:val="22"/>
          <w:lang w:val="en-US"/>
        </w:rPr>
        <w:lastRenderedPageBreak/>
        <w:t>P</w:t>
      </w:r>
      <w:r w:rsidRPr="00E6561F">
        <w:rPr>
          <w:rFonts w:cstheme="minorHAnsi"/>
          <w:noProof/>
          <w:color w:val="000000" w:themeColor="text1"/>
          <w:sz w:val="22"/>
          <w:szCs w:val="22"/>
          <w:lang w:val="en-US"/>
        </w:rPr>
        <w:t>atient-reported 30-day SSI using the health protection agency questionnaire was the outcome measure</w:t>
      </w:r>
      <w:r>
        <w:rPr>
          <w:rFonts w:cstheme="minorHAnsi"/>
          <w:noProof/>
          <w:color w:val="000000" w:themeColor="text1"/>
          <w:sz w:val="22"/>
          <w:szCs w:val="22"/>
          <w:lang w:val="en-US"/>
        </w:rPr>
        <w:t xml:space="preserve"> for this project </w:t>
      </w:r>
      <w:r w:rsidRPr="00E6561F">
        <w:rPr>
          <w:rFonts w:cstheme="minorHAnsi"/>
          <w:noProof/>
          <w:color w:val="000000" w:themeColor="text1"/>
          <w:sz w:val="22"/>
          <w:szCs w:val="22"/>
          <w:lang w:val="en-US"/>
        </w:rPr>
        <w:t xml:space="preserve">. The introduction </w:t>
      </w:r>
      <w:r w:rsidRPr="00E6561F">
        <w:rPr>
          <w:rFonts w:cstheme="minorHAnsi"/>
          <w:noProof/>
          <w:sz w:val="22"/>
          <w:szCs w:val="22"/>
          <w:lang w:val="en-US"/>
        </w:rPr>
        <w:t>of enhanced recovery protocols after colorectal surgery ha</w:t>
      </w:r>
      <w:r>
        <w:rPr>
          <w:rFonts w:cstheme="minorHAnsi"/>
          <w:noProof/>
          <w:sz w:val="22"/>
          <w:szCs w:val="22"/>
          <w:lang w:val="en-US"/>
        </w:rPr>
        <w:t>s</w:t>
      </w:r>
      <w:r w:rsidRPr="00E6561F">
        <w:rPr>
          <w:rFonts w:cstheme="minorHAnsi"/>
          <w:noProof/>
          <w:sz w:val="22"/>
          <w:szCs w:val="22"/>
          <w:lang w:val="en-US"/>
        </w:rPr>
        <w:t xml:space="preserve"> reduced length of stay to less</w:t>
      </w:r>
      <w:r w:rsidRPr="00E6561F">
        <w:rPr>
          <w:rFonts w:cstheme="minorHAnsi"/>
          <w:noProof/>
          <w:color w:val="000000" w:themeColor="text1"/>
          <w:sz w:val="22"/>
          <w:szCs w:val="22"/>
          <w:lang w:val="en-US"/>
        </w:rPr>
        <w:t xml:space="preserve"> than a week. </w:t>
      </w:r>
      <w:r w:rsidRPr="00E6561F">
        <w:rPr>
          <w:rFonts w:cstheme="minorHAnsi"/>
          <w:color w:val="000000" w:themeColor="text1"/>
          <w:sz w:val="22"/>
          <w:szCs w:val="22"/>
        </w:rPr>
        <w:t>As the median time to presentation of SSI is 13 days</w:t>
      </w:r>
      <w:r w:rsidR="000210A8">
        <w:rPr>
          <w:rFonts w:cstheme="minorHAnsi"/>
          <w:color w:val="000000" w:themeColor="text1"/>
          <w:sz w:val="22"/>
          <w:szCs w:val="22"/>
        </w:rPr>
        <w:t xml:space="preserve"> </w:t>
      </w:r>
      <w:r w:rsidR="000210A8">
        <w:rPr>
          <w:rFonts w:cstheme="minorHAnsi"/>
          <w:color w:val="000000" w:themeColor="text1"/>
          <w:sz w:val="22"/>
          <w:szCs w:val="22"/>
        </w:rPr>
        <w:fldChar w:fldCharType="begin" w:fldLock="1"/>
      </w:r>
      <w:r w:rsidR="00FD4034">
        <w:rPr>
          <w:rFonts w:cstheme="minorHAnsi"/>
          <w:color w:val="000000" w:themeColor="text1"/>
          <w:sz w:val="22"/>
          <w:szCs w:val="22"/>
        </w:rPr>
        <w:instrText>ADDIN CSL_CITATION {"citationItems":[{"id":"ITEM-1","itemData":{"DOI":"10.1016/j.jhin.2009.03.021","ISSN":"01956701","PMID":"19446918","abstract":"A growing number of surveillance studies have highlighted concerns with relying only on data from inpatients. Without post-discharge surveillance (PDS) data, the rate and burden of surgical site infections (SSIs) are underestimated. PDS data for colorectal surgery in the UK remains to be published. This is an important specialty to study since it is considered to have the highest SSI rate and is among the most expensive to treat. This study of colorectal SSI used a 30 day surveillance programme with telephone interviews and home visits. Each additional healthcare resource used by patients with SSI was documented and costed. Of the 105 patients who met the inclusion criteria and completed the 30 day follow-up, 29 (27%) developed SSI, of which 12 were diagnosed after discharge. The mean number of days to presentation of SSI was 13. Multivariable logistic analysis identified body mass index as the only significant risk factor. The additional cost of treating each infected patient was £10,523, although 15% of these additional costs were met by primary care. The 5 month surveillance programme cost £5,200 to run. An analysis of the surveillance nurse's workload showed that the nurse could be replaced by a healthcare assistant. PDS to detect SSI after colorectal surgery is necessary to provide complete data with accurate additional costs. © 2009 The Hospital Infection Society.","author":[{"dropping-particle":"","family":"Tanner","given":"J.","non-dropping-particle":"","parse-names":false,"suffix":""},{"dropping-particle":"","family":"Khan","given":"D.","non-dropping-particle":"","parse-names":false,"suffix":""},{"dropping-particle":"","family":"Aplin","given":"C.","non-dropping-particle":"","parse-names":false,"suffix":""},{"dropping-particle":"","family":"Ball","given":"J.","non-dropping-particle":"","parse-names":false,"suffix":""},{"dropping-particle":"","family":"Thomas","given":"M.","non-dropping-particle":"","parse-names":false,"suffix":""},{"dropping-particle":"","family":"Bankart","given":"J.","non-dropping-particle":"","parse-names":false,"suffix":""}],"container-title":"Journal of Hospital Infection","id":"ITEM-1","issue":"3","issued":{"date-parts":[["2009","7"]]},"page":"243-250","publisher":"J Hosp Infect","title":"Post-discharge surveillance to identify colorectal surgical site infection rates and related costs","type":"article-journal","volume":"72"},"uris":["http://www.mendeley.com/documents/?uuid=94241a56-bcfa-3869-aa70-f12c3266ce74"]}],"mendeley":{"formattedCitation":"(9)","plainTextFormattedCitation":"(9)","previouslyFormattedCitation":"(9)"},"properties":{"noteIndex":0},"schema":"https://github.com/citation-style-language/schema/raw/master/csl-citation.json"}</w:instrText>
      </w:r>
      <w:r w:rsidR="000210A8">
        <w:rPr>
          <w:rFonts w:cstheme="minorHAnsi"/>
          <w:color w:val="000000" w:themeColor="text1"/>
          <w:sz w:val="22"/>
          <w:szCs w:val="22"/>
        </w:rPr>
        <w:fldChar w:fldCharType="separate"/>
      </w:r>
      <w:r w:rsidR="000210A8" w:rsidRPr="000210A8">
        <w:rPr>
          <w:rFonts w:cstheme="minorHAnsi"/>
          <w:noProof/>
          <w:color w:val="000000" w:themeColor="text1"/>
          <w:sz w:val="22"/>
          <w:szCs w:val="22"/>
        </w:rPr>
        <w:t>(9)</w:t>
      </w:r>
      <w:r w:rsidR="000210A8">
        <w:rPr>
          <w:rFonts w:cstheme="minorHAnsi"/>
          <w:color w:val="000000" w:themeColor="text1"/>
          <w:sz w:val="22"/>
          <w:szCs w:val="22"/>
        </w:rPr>
        <w:fldChar w:fldCharType="end"/>
      </w:r>
      <w:r w:rsidR="00433145" w:rsidRPr="00433145">
        <w:rPr>
          <w:rFonts w:cstheme="minorHAnsi"/>
          <w:color w:val="000000" w:themeColor="text1"/>
          <w:sz w:val="22"/>
          <w:szCs w:val="22"/>
          <w:highlight w:val="yellow"/>
        </w:rPr>
        <w:t>(</w:t>
      </w:r>
      <w:commentRangeStart w:id="11"/>
      <w:r w:rsidR="00433145" w:rsidRPr="00433145">
        <w:rPr>
          <w:rFonts w:cstheme="minorHAnsi"/>
          <w:color w:val="000000" w:themeColor="text1"/>
          <w:sz w:val="22"/>
          <w:szCs w:val="22"/>
          <w:highlight w:val="yellow"/>
        </w:rPr>
        <w:t>REF</w:t>
      </w:r>
      <w:commentRangeEnd w:id="11"/>
      <w:r w:rsidR="00DC6CA6">
        <w:rPr>
          <w:rStyle w:val="CommentReference"/>
        </w:rPr>
        <w:commentReference w:id="11"/>
      </w:r>
      <w:r w:rsidR="00433145" w:rsidRPr="00433145">
        <w:rPr>
          <w:rFonts w:cstheme="minorHAnsi"/>
          <w:color w:val="000000" w:themeColor="text1"/>
          <w:sz w:val="22"/>
          <w:szCs w:val="22"/>
          <w:highlight w:val="yellow"/>
        </w:rPr>
        <w:t>)</w:t>
      </w:r>
      <w:r w:rsidRPr="00E6561F">
        <w:rPr>
          <w:rFonts w:cstheme="minorHAnsi"/>
          <w:color w:val="000000" w:themeColor="text1"/>
          <w:sz w:val="22"/>
          <w:szCs w:val="22"/>
        </w:rPr>
        <w:t xml:space="preserve"> post-operatively</w:t>
      </w:r>
      <w:r w:rsidRPr="00E6561F">
        <w:rPr>
          <w:rFonts w:cstheme="minorHAnsi"/>
          <w:noProof/>
          <w:color w:val="000000" w:themeColor="text1"/>
          <w:sz w:val="22"/>
          <w:szCs w:val="22"/>
          <w:lang w:val="en-US"/>
        </w:rPr>
        <w:t xml:space="preserve"> it is likely that previously reported SSI rates based on in-patient and readmission data have underestimated the true incidence.   By using patient reported outcomes this was the first time that many hospitals knew their SSI rates after elective colorectal surgery. </w:t>
      </w:r>
    </w:p>
    <w:p w14:paraId="7025AE5A" w14:textId="77777777" w:rsidR="00556248" w:rsidRPr="00E6561F" w:rsidRDefault="00556248">
      <w:pPr>
        <w:spacing w:before="100" w:beforeAutospacing="1" w:after="100" w:afterAutospacing="1" w:line="360" w:lineRule="auto"/>
        <w:rPr>
          <w:rFonts w:cstheme="minorHAnsi"/>
          <w:sz w:val="22"/>
          <w:szCs w:val="22"/>
        </w:rPr>
      </w:pPr>
      <w:r w:rsidRPr="008B369D">
        <w:rPr>
          <w:rFonts w:cstheme="minorHAnsi"/>
          <w:sz w:val="22"/>
          <w:szCs w:val="22"/>
        </w:rPr>
        <w:t xml:space="preserve">The project was supported by the West of England Academic Health Science Network but costs were reduced by running events online.  All teams delivered this quality improvement as part of their job and there was no backfill or funding to deliver the change. </w:t>
      </w:r>
      <w:r>
        <w:rPr>
          <w:rFonts w:cstheme="minorHAnsi"/>
          <w:sz w:val="22"/>
          <w:szCs w:val="22"/>
        </w:rPr>
        <w:t>Apart from cost, t</w:t>
      </w:r>
      <w:r w:rsidRPr="00E6561F">
        <w:rPr>
          <w:rFonts w:cstheme="minorHAnsi"/>
          <w:sz w:val="22"/>
          <w:szCs w:val="22"/>
        </w:rPr>
        <w:t>he decreased incidence of SSI has undoubtedly had a significant impact on patient experience reducing the pain and discomfort associated with an infection as well as costs of patient time and travel.</w:t>
      </w:r>
    </w:p>
    <w:p w14:paraId="5434AE9C" w14:textId="36FA4A6D" w:rsidR="0083084C" w:rsidRDefault="0083084C">
      <w:pPr>
        <w:spacing w:line="360" w:lineRule="auto"/>
        <w:rPr>
          <w:rFonts w:cstheme="minorHAnsi"/>
          <w:noProof/>
          <w:color w:val="000000" w:themeColor="text1"/>
          <w:sz w:val="22"/>
          <w:szCs w:val="22"/>
          <w:lang w:val="en-US"/>
        </w:rPr>
      </w:pPr>
      <w:r>
        <w:rPr>
          <w:rFonts w:cstheme="minorHAnsi"/>
          <w:noProof/>
          <w:color w:val="000000" w:themeColor="text1"/>
          <w:sz w:val="22"/>
          <w:szCs w:val="22"/>
          <w:lang w:val="en-US"/>
        </w:rPr>
        <w:t xml:space="preserve">One face to face meeting was held prior to the COVID-19 pandemic but the project achieved its ambition depite subsequent events being online.  As most elective colorectal resections are for cancer, surgery continued during the pandemic, albeit in reduced numbers. </w:t>
      </w:r>
      <w:r w:rsidRPr="00E6561F">
        <w:rPr>
          <w:rFonts w:cstheme="minorHAnsi"/>
          <w:noProof/>
          <w:color w:val="000000" w:themeColor="text1"/>
          <w:sz w:val="22"/>
          <w:szCs w:val="22"/>
          <w:lang w:val="en-US"/>
        </w:rPr>
        <w:t>Most hospitals implemented paper questionnaires and/o</w:t>
      </w:r>
      <w:r>
        <w:rPr>
          <w:rFonts w:cstheme="minorHAnsi"/>
          <w:noProof/>
          <w:color w:val="000000" w:themeColor="text1"/>
          <w:sz w:val="22"/>
          <w:szCs w:val="22"/>
          <w:lang w:val="en-US"/>
        </w:rPr>
        <w:t xml:space="preserve">r </w:t>
      </w:r>
      <w:r w:rsidR="00433145">
        <w:rPr>
          <w:rFonts w:cstheme="minorHAnsi"/>
          <w:noProof/>
          <w:color w:val="000000" w:themeColor="text1"/>
          <w:sz w:val="22"/>
          <w:szCs w:val="22"/>
          <w:lang w:val="en-US"/>
        </w:rPr>
        <w:t>tele</w:t>
      </w:r>
      <w:r>
        <w:rPr>
          <w:rFonts w:cstheme="minorHAnsi"/>
          <w:noProof/>
          <w:color w:val="000000" w:themeColor="text1"/>
          <w:sz w:val="22"/>
          <w:szCs w:val="22"/>
          <w:lang w:val="en-US"/>
        </w:rPr>
        <w:t>phone calls to measure SSI and s</w:t>
      </w:r>
      <w:r w:rsidRPr="00E6561F">
        <w:rPr>
          <w:rFonts w:cstheme="minorHAnsi"/>
          <w:noProof/>
          <w:color w:val="000000" w:themeColor="text1"/>
          <w:sz w:val="22"/>
          <w:szCs w:val="22"/>
          <w:lang w:val="en-US"/>
        </w:rPr>
        <w:t xml:space="preserve">ome used in-hospital surveillance in addition.  </w:t>
      </w:r>
      <w:r>
        <w:rPr>
          <w:rFonts w:cstheme="minorHAnsi"/>
          <w:noProof/>
          <w:color w:val="000000" w:themeColor="text1"/>
          <w:sz w:val="22"/>
          <w:szCs w:val="22"/>
          <w:lang w:val="en-US"/>
        </w:rPr>
        <w:t xml:space="preserve">This meant that standardising data collection was difficult. </w:t>
      </w:r>
      <w:r w:rsidRPr="00E6561F">
        <w:rPr>
          <w:rFonts w:cstheme="minorHAnsi"/>
          <w:noProof/>
          <w:color w:val="000000" w:themeColor="text1"/>
          <w:sz w:val="22"/>
          <w:szCs w:val="22"/>
          <w:lang w:val="en-US"/>
        </w:rPr>
        <w:t>Data collection was undertaken by infection control nurses, enhanced recovery nurses, specialist cancer nurses or junior do</w:t>
      </w:r>
      <w:r>
        <w:rPr>
          <w:rFonts w:cstheme="minorHAnsi"/>
          <w:noProof/>
          <w:color w:val="000000" w:themeColor="text1"/>
          <w:sz w:val="22"/>
          <w:szCs w:val="22"/>
          <w:lang w:val="en-US"/>
        </w:rPr>
        <w:t xml:space="preserve">ctors which meant that the COVID pandemic led to challenges in sustaining measurement when staff were redeployed to other roles.  </w:t>
      </w:r>
    </w:p>
    <w:p w14:paraId="041B741D" w14:textId="77777777" w:rsidR="0083084C" w:rsidRDefault="0083084C">
      <w:pPr>
        <w:spacing w:line="360" w:lineRule="auto"/>
        <w:rPr>
          <w:rFonts w:cstheme="minorHAnsi"/>
          <w:noProof/>
          <w:color w:val="000000" w:themeColor="text1"/>
          <w:sz w:val="22"/>
          <w:szCs w:val="22"/>
          <w:lang w:val="en-US"/>
        </w:rPr>
      </w:pPr>
    </w:p>
    <w:p w14:paraId="6299969A" w14:textId="56CF08DE" w:rsidR="00783CD7" w:rsidRDefault="008B369D" w:rsidP="0075021F">
      <w:pPr>
        <w:pStyle w:val="Heading3"/>
        <w:spacing w:before="0" w:beforeAutospacing="0" w:line="360" w:lineRule="auto"/>
        <w:rPr>
          <w:rFonts w:asciiTheme="minorHAnsi" w:hAnsiTheme="minorHAnsi" w:cstheme="minorHAnsi"/>
          <w:b w:val="0"/>
          <w:bCs w:val="0"/>
          <w:color w:val="212529"/>
          <w:sz w:val="22"/>
          <w:szCs w:val="22"/>
        </w:rPr>
      </w:pPr>
      <w:r>
        <w:rPr>
          <w:rFonts w:asciiTheme="minorHAnsi" w:hAnsiTheme="minorHAnsi" w:cstheme="minorHAnsi"/>
          <w:b w:val="0"/>
          <w:bCs w:val="0"/>
          <w:color w:val="212529"/>
          <w:sz w:val="22"/>
          <w:szCs w:val="22"/>
        </w:rPr>
        <w:t>Next steps</w:t>
      </w:r>
    </w:p>
    <w:p w14:paraId="76511534" w14:textId="77777777" w:rsidR="006516E5" w:rsidRDefault="00D06098" w:rsidP="00556248">
      <w:pPr>
        <w:pStyle w:val="Heading3"/>
        <w:spacing w:before="0" w:beforeAutospacing="0" w:line="360" w:lineRule="auto"/>
        <w:rPr>
          <w:rFonts w:asciiTheme="minorHAnsi" w:hAnsiTheme="minorHAnsi" w:cstheme="minorHAnsi"/>
          <w:b w:val="0"/>
          <w:color w:val="212529"/>
          <w:sz w:val="22"/>
          <w:szCs w:val="22"/>
        </w:rPr>
      </w:pPr>
      <w:r w:rsidRPr="00AB47C1">
        <w:rPr>
          <w:rFonts w:asciiTheme="minorHAnsi" w:hAnsiTheme="minorHAnsi" w:cstheme="minorHAnsi"/>
          <w:b w:val="0"/>
          <w:sz w:val="22"/>
          <w:szCs w:val="22"/>
        </w:rPr>
        <w:t>Each hospital used different personnel to collect patient-reported outcome data using paper questionnaires, telephone follow-up or both. This incurs a manpower cost for data collection and upload. W</w:t>
      </w:r>
      <w:r w:rsidRPr="00AB47C1">
        <w:rPr>
          <w:rFonts w:asciiTheme="minorHAnsi" w:hAnsiTheme="minorHAnsi" w:cstheme="minorHAnsi"/>
          <w:b w:val="0"/>
          <w:color w:val="212529"/>
          <w:sz w:val="22"/>
          <w:szCs w:val="22"/>
        </w:rPr>
        <w:t xml:space="preserve">e are currently exploring other ways of measuring SSI.  One hospital is trialling collection of SSI using e-PROMS which will involve a text questionnaire being sent to patients.  We are also testing whether population health management data can be used to link primary and secondary care data to measure hospital-acquired and community-detected SSI after surgical procedures. By automating data collection, it should be easier for hospitals to accurately measure SSI reducing cost and facilitating adoption and spread.  </w:t>
      </w:r>
    </w:p>
    <w:p w14:paraId="0F0891D3" w14:textId="74A802EF" w:rsidR="008B369D" w:rsidRDefault="006516E5">
      <w:pPr>
        <w:pStyle w:val="Heading3"/>
        <w:spacing w:before="0" w:beforeAutospacing="0" w:line="360" w:lineRule="auto"/>
        <w:rPr>
          <w:rFonts w:asciiTheme="minorHAnsi" w:hAnsiTheme="minorHAnsi" w:cstheme="minorHAnsi"/>
          <w:b w:val="0"/>
          <w:bCs w:val="0"/>
          <w:color w:val="212529"/>
          <w:sz w:val="22"/>
          <w:szCs w:val="22"/>
        </w:rPr>
      </w:pPr>
      <w:r>
        <w:rPr>
          <w:rFonts w:asciiTheme="minorHAnsi" w:hAnsiTheme="minorHAnsi" w:cstheme="minorHAnsi"/>
          <w:b w:val="0"/>
          <w:bCs w:val="0"/>
          <w:color w:val="212529"/>
          <w:sz w:val="22"/>
          <w:szCs w:val="22"/>
        </w:rPr>
        <w:t xml:space="preserve">When we established the contents of the care bundle, use of negative pressure dressings for high risk closed wounds and bowel preparation plus oral antibiotics were considered as bundle elements.  These were not included initially as we wanted bundle components that would be available to all </w:t>
      </w:r>
      <w:r>
        <w:rPr>
          <w:rFonts w:asciiTheme="minorHAnsi" w:hAnsiTheme="minorHAnsi" w:cstheme="minorHAnsi"/>
          <w:b w:val="0"/>
          <w:bCs w:val="0"/>
          <w:color w:val="212529"/>
          <w:sz w:val="22"/>
          <w:szCs w:val="22"/>
        </w:rPr>
        <w:lastRenderedPageBreak/>
        <w:t xml:space="preserve">patients, had a sound evidence base and were affordable.  </w:t>
      </w:r>
      <w:r w:rsidR="00294B5C">
        <w:rPr>
          <w:rFonts w:asciiTheme="minorHAnsi" w:hAnsiTheme="minorHAnsi" w:cstheme="minorHAnsi"/>
          <w:b w:val="0"/>
          <w:bCs w:val="0"/>
          <w:color w:val="212529"/>
          <w:sz w:val="22"/>
          <w:szCs w:val="22"/>
        </w:rPr>
        <w:t>As we have now measured baseline and post impl</w:t>
      </w:r>
      <w:r w:rsidR="0075021F">
        <w:rPr>
          <w:rFonts w:asciiTheme="minorHAnsi" w:hAnsiTheme="minorHAnsi" w:cstheme="minorHAnsi"/>
          <w:b w:val="0"/>
          <w:bCs w:val="0"/>
          <w:color w:val="212529"/>
          <w:sz w:val="22"/>
          <w:szCs w:val="22"/>
        </w:rPr>
        <w:t>emen</w:t>
      </w:r>
      <w:r w:rsidR="00294B5C">
        <w:rPr>
          <w:rFonts w:asciiTheme="minorHAnsi" w:hAnsiTheme="minorHAnsi" w:cstheme="minorHAnsi"/>
          <w:b w:val="0"/>
          <w:bCs w:val="0"/>
          <w:color w:val="212529"/>
          <w:sz w:val="22"/>
          <w:szCs w:val="22"/>
        </w:rPr>
        <w:t xml:space="preserve">tation data, we are now in a position where hospitals can add in additional interventions to assess benefit.  </w:t>
      </w:r>
      <w:r w:rsidR="008B369D" w:rsidRPr="00D06098">
        <w:rPr>
          <w:rFonts w:asciiTheme="minorHAnsi" w:hAnsiTheme="minorHAnsi" w:cstheme="minorHAnsi"/>
          <w:b w:val="0"/>
          <w:bCs w:val="0"/>
          <w:color w:val="212529"/>
          <w:sz w:val="22"/>
          <w:szCs w:val="22"/>
        </w:rPr>
        <w:t xml:space="preserve">3 hospitals have reduced SSI after emergency surgery and this care bundle can be adopted by any surgical specialty.  </w:t>
      </w:r>
      <w:r w:rsidR="00AB47C1">
        <w:rPr>
          <w:rFonts w:asciiTheme="minorHAnsi" w:hAnsiTheme="minorHAnsi" w:cstheme="minorHAnsi"/>
          <w:b w:val="0"/>
          <w:bCs w:val="0"/>
          <w:color w:val="212529"/>
          <w:sz w:val="22"/>
          <w:szCs w:val="22"/>
        </w:rPr>
        <w:t>We are currently exploring regional implementation in vascular surgery and post caesarean section</w:t>
      </w:r>
      <w:r w:rsidR="0075021F">
        <w:rPr>
          <w:rFonts w:asciiTheme="minorHAnsi" w:hAnsiTheme="minorHAnsi" w:cstheme="minorHAnsi"/>
          <w:b w:val="0"/>
          <w:bCs w:val="0"/>
          <w:color w:val="212529"/>
          <w:sz w:val="22"/>
          <w:szCs w:val="22"/>
        </w:rPr>
        <w:t xml:space="preserve"> as we have demonstrated that this care bundle can be adopted and spread at scale across a region leading to a significant reduction in SSI</w:t>
      </w:r>
      <w:r w:rsidR="00E1283E">
        <w:rPr>
          <w:rFonts w:asciiTheme="minorHAnsi" w:hAnsiTheme="minorHAnsi" w:cstheme="minorHAnsi"/>
          <w:b w:val="0"/>
          <w:bCs w:val="0"/>
          <w:color w:val="212529"/>
          <w:sz w:val="22"/>
          <w:szCs w:val="22"/>
        </w:rPr>
        <w:t xml:space="preserve"> </w:t>
      </w:r>
    </w:p>
    <w:p w14:paraId="6C8588A1" w14:textId="387C2FE6" w:rsidR="00E1283E" w:rsidRDefault="00E1283E">
      <w:pPr>
        <w:pStyle w:val="Heading3"/>
        <w:spacing w:before="0" w:beforeAutospacing="0" w:line="360" w:lineRule="auto"/>
        <w:rPr>
          <w:rFonts w:asciiTheme="minorHAnsi" w:hAnsiTheme="minorHAnsi" w:cstheme="minorHAnsi"/>
          <w:b w:val="0"/>
          <w:bCs w:val="0"/>
          <w:color w:val="212529"/>
          <w:sz w:val="22"/>
          <w:szCs w:val="22"/>
        </w:rPr>
      </w:pPr>
      <w:r>
        <w:rPr>
          <w:rFonts w:asciiTheme="minorHAnsi" w:hAnsiTheme="minorHAnsi" w:cstheme="minorHAnsi"/>
          <w:b w:val="0"/>
          <w:bCs w:val="0"/>
          <w:color w:val="212529"/>
          <w:sz w:val="22"/>
          <w:szCs w:val="22"/>
        </w:rPr>
        <w:t xml:space="preserve">References </w:t>
      </w:r>
    </w:p>
    <w:p w14:paraId="580B0AA8" w14:textId="24CBD81A"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Pr>
          <w:rFonts w:cstheme="minorHAnsi"/>
          <w:b/>
          <w:bCs/>
          <w:color w:val="212529"/>
          <w:sz w:val="22"/>
          <w:szCs w:val="22"/>
        </w:rPr>
        <w:fldChar w:fldCharType="begin" w:fldLock="1"/>
      </w:r>
      <w:r>
        <w:rPr>
          <w:rFonts w:cstheme="minorHAnsi"/>
          <w:b/>
          <w:bCs/>
          <w:color w:val="212529"/>
          <w:sz w:val="22"/>
          <w:szCs w:val="22"/>
        </w:rPr>
        <w:instrText xml:space="preserve">ADDIN Mendeley Bibliography CSL_BIBLIOGRAPHY </w:instrText>
      </w:r>
      <w:r>
        <w:rPr>
          <w:rFonts w:cstheme="minorHAnsi"/>
          <w:b/>
          <w:bCs/>
          <w:color w:val="212529"/>
          <w:sz w:val="22"/>
          <w:szCs w:val="22"/>
        </w:rPr>
        <w:fldChar w:fldCharType="separate"/>
      </w:r>
      <w:r w:rsidRPr="00FD4034">
        <w:rPr>
          <w:rFonts w:ascii="Calibri" w:hAnsi="Calibri" w:cs="Calibri"/>
          <w:noProof/>
          <w:sz w:val="22"/>
        </w:rPr>
        <w:t xml:space="preserve">1. </w:t>
      </w:r>
      <w:r w:rsidRPr="00FD4034">
        <w:rPr>
          <w:rFonts w:ascii="Calibri" w:hAnsi="Calibri" w:cs="Calibri"/>
          <w:noProof/>
          <w:sz w:val="22"/>
        </w:rPr>
        <w:tab/>
        <w:t>Humphreys H, Newcombe RG, Enstone J, Smyth ETM, McIlvenny G, Fitzpatrick F, et al. Four Country Healthcare Associated Infection Prevalence Survey 2006: risk factor analysis. J Hosp Infect. 2008;69(3):249–</w:t>
      </w:r>
      <w:r w:rsidR="004A087E">
        <w:rPr>
          <w:rFonts w:ascii="Calibri" w:hAnsi="Calibri" w:cs="Calibri"/>
          <w:noProof/>
          <w:sz w:val="22"/>
        </w:rPr>
        <w:t>57.</w:t>
      </w:r>
    </w:p>
    <w:p w14:paraId="3AA4B77B" w14:textId="6BAE73DD"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 </w:t>
      </w:r>
      <w:r w:rsidRPr="00FD4034">
        <w:rPr>
          <w:rFonts w:ascii="Calibri" w:hAnsi="Calibri" w:cs="Calibri"/>
          <w:noProof/>
          <w:sz w:val="22"/>
        </w:rPr>
        <w:tab/>
        <w:t xml:space="preserve">Jenks PJ, Laurent M, McQuarry S, Watkins R. Clinical and economic burden of surgical site infection (SSI) and predicted financial consequences of elimination of SSI from an English hospital. J Hosp Infect. 2014;86(1):24–33. </w:t>
      </w:r>
    </w:p>
    <w:p w14:paraId="5C1FCB77"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3. </w:t>
      </w:r>
      <w:r w:rsidRPr="00FD4034">
        <w:rPr>
          <w:rFonts w:ascii="Calibri" w:hAnsi="Calibri" w:cs="Calibri"/>
          <w:noProof/>
          <w:sz w:val="22"/>
        </w:rPr>
        <w:tab/>
        <w:t xml:space="preserve">Wick EC, Shore AD, Hirose K, Ibrahim AM, Gearhart SL, Efron J, et al. Readmission Rates and Cost Following Colorectal Surgery. Dis Colon Rectum. 2011 Dec;54(12):1475–9. </w:t>
      </w:r>
    </w:p>
    <w:p w14:paraId="4ACD6FA5" w14:textId="77777777" w:rsidR="00FD4034" w:rsidRPr="00D27201" w:rsidRDefault="00FD4034" w:rsidP="00FD4034">
      <w:pPr>
        <w:widowControl w:val="0"/>
        <w:autoSpaceDE w:val="0"/>
        <w:autoSpaceDN w:val="0"/>
        <w:adjustRightInd w:val="0"/>
        <w:spacing w:after="100" w:line="360" w:lineRule="auto"/>
        <w:ind w:left="640" w:hanging="640"/>
        <w:rPr>
          <w:rFonts w:ascii="Calibri" w:hAnsi="Calibri" w:cs="Calibri"/>
          <w:noProof/>
          <w:sz w:val="22"/>
          <w:lang w:val="es-ES"/>
        </w:rPr>
      </w:pPr>
      <w:r w:rsidRPr="00FD4034">
        <w:rPr>
          <w:rFonts w:ascii="Calibri" w:hAnsi="Calibri" w:cs="Calibri"/>
          <w:noProof/>
          <w:sz w:val="22"/>
        </w:rPr>
        <w:t xml:space="preserve">4. </w:t>
      </w:r>
      <w:r w:rsidRPr="00FD4034">
        <w:rPr>
          <w:rFonts w:ascii="Calibri" w:hAnsi="Calibri" w:cs="Calibri"/>
          <w:noProof/>
          <w:sz w:val="22"/>
        </w:rPr>
        <w:tab/>
        <w:t xml:space="preserve">Sandy-Hodgetts K, Carville K, Leslie GD. Determining risk factors for surgical wound dehiscence: A literature review. </w:t>
      </w:r>
      <w:r w:rsidRPr="00D27201">
        <w:rPr>
          <w:rFonts w:ascii="Calibri" w:hAnsi="Calibri" w:cs="Calibri"/>
          <w:noProof/>
          <w:sz w:val="22"/>
          <w:lang w:val="es-ES"/>
        </w:rPr>
        <w:t xml:space="preserve">Int Wound J. 2015;12(3):265–75. </w:t>
      </w:r>
    </w:p>
    <w:p w14:paraId="4640D77F" w14:textId="1FC799F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D27201">
        <w:rPr>
          <w:rFonts w:ascii="Calibri" w:hAnsi="Calibri" w:cs="Calibri"/>
          <w:noProof/>
          <w:sz w:val="22"/>
          <w:lang w:val="es-ES"/>
        </w:rPr>
        <w:t xml:space="preserve">5. </w:t>
      </w:r>
      <w:r w:rsidRPr="00D27201">
        <w:rPr>
          <w:rFonts w:ascii="Calibri" w:hAnsi="Calibri" w:cs="Calibri"/>
          <w:noProof/>
          <w:sz w:val="22"/>
          <w:lang w:val="es-ES"/>
        </w:rPr>
        <w:tab/>
        <w:t xml:space="preserve">Itatsu K, Yokoyama Y, Sugawara G, Kubota H, Tojima Y, Kurumiya Y, et al. </w:t>
      </w:r>
      <w:r w:rsidRPr="00FD4034">
        <w:rPr>
          <w:rFonts w:ascii="Calibri" w:hAnsi="Calibri" w:cs="Calibri"/>
          <w:noProof/>
          <w:sz w:val="22"/>
        </w:rPr>
        <w:t xml:space="preserve">Incidence of and risk factors for incisional hernia after abdominal surgery. Br J Surg. 2014;101(11):1439–47. </w:t>
      </w:r>
    </w:p>
    <w:p w14:paraId="4097F2B6" w14:textId="7AB4100A"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6. </w:t>
      </w:r>
      <w:r w:rsidRPr="00FD4034">
        <w:rPr>
          <w:rFonts w:ascii="Calibri" w:hAnsi="Calibri" w:cs="Calibri"/>
          <w:noProof/>
          <w:sz w:val="22"/>
        </w:rPr>
        <w:tab/>
        <w:t xml:space="preserve">Kirkland KB, Briggs JP, Trivette SL, Wilkinson WE, Sexton DJ. The Impact of Surgical-Site Infections in the 1990s: Attributable Mortality, Excess Length of Hospitalization, And Extra Costs. Infect Control Hosp Epidemiol. 1999;20(11):725–30. </w:t>
      </w:r>
    </w:p>
    <w:p w14:paraId="20470636" w14:textId="03BEDBAA"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7. </w:t>
      </w:r>
      <w:r w:rsidRPr="00FD4034">
        <w:rPr>
          <w:rFonts w:ascii="Calibri" w:hAnsi="Calibri" w:cs="Calibri"/>
          <w:noProof/>
          <w:sz w:val="22"/>
        </w:rPr>
        <w:tab/>
        <w:t xml:space="preserve">Astagneau P, Rioux C, Golliot F, Brücker G. Morbidity and mortality associated with surgical site infections: Results from the 1997-1999 INCISO surveillance. J Hosp Infect. 2001;48(4):267–74. </w:t>
      </w:r>
    </w:p>
    <w:p w14:paraId="5FC61424" w14:textId="44E83A65"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8. </w:t>
      </w:r>
      <w:r w:rsidRPr="00FD4034">
        <w:rPr>
          <w:rFonts w:ascii="Calibri" w:hAnsi="Calibri" w:cs="Calibri"/>
          <w:noProof/>
          <w:sz w:val="22"/>
        </w:rPr>
        <w:tab/>
        <w:t>European Centre for Disease Prevention and Control. Annual Epidemiological Report 2016 - Surgical site infections.</w:t>
      </w:r>
      <w:r w:rsidR="00C9085B" w:rsidRPr="00C9085B">
        <w:rPr>
          <w:rFonts w:ascii="Helvetica" w:hAnsi="Helvetica"/>
          <w:color w:val="333333"/>
          <w:sz w:val="21"/>
          <w:szCs w:val="21"/>
          <w:shd w:val="clear" w:color="auto" w:fill="FFFFFF"/>
        </w:rPr>
        <w:t xml:space="preserve"> </w:t>
      </w:r>
      <w:r w:rsidR="00C9085B">
        <w:rPr>
          <w:rFonts w:ascii="Helvetica" w:hAnsi="Helvetica"/>
          <w:color w:val="333333"/>
          <w:sz w:val="21"/>
          <w:szCs w:val="21"/>
          <w:shd w:val="clear" w:color="auto" w:fill="FFFFFF"/>
        </w:rPr>
        <w:t>[Internet]. Stockholm: ECDC; 2016 [cited 2021 May 25]</w:t>
      </w:r>
      <w:r w:rsidRPr="00FD4034">
        <w:rPr>
          <w:rFonts w:ascii="Calibri" w:hAnsi="Calibri" w:cs="Calibri"/>
          <w:noProof/>
          <w:sz w:val="22"/>
        </w:rPr>
        <w:t xml:space="preserve">. </w:t>
      </w:r>
    </w:p>
    <w:p w14:paraId="4CFF90B4" w14:textId="2A95EA74" w:rsidR="00FD4034" w:rsidRPr="00D27201" w:rsidRDefault="00FD4034" w:rsidP="00FD4034">
      <w:pPr>
        <w:widowControl w:val="0"/>
        <w:autoSpaceDE w:val="0"/>
        <w:autoSpaceDN w:val="0"/>
        <w:adjustRightInd w:val="0"/>
        <w:spacing w:after="100" w:line="360" w:lineRule="auto"/>
        <w:ind w:left="640" w:hanging="640"/>
        <w:rPr>
          <w:rFonts w:ascii="Calibri" w:hAnsi="Calibri" w:cs="Calibri"/>
          <w:noProof/>
          <w:sz w:val="22"/>
          <w:lang w:val="es-ES"/>
        </w:rPr>
      </w:pPr>
      <w:r w:rsidRPr="00FD4034">
        <w:rPr>
          <w:rFonts w:ascii="Calibri" w:hAnsi="Calibri" w:cs="Calibri"/>
          <w:noProof/>
          <w:sz w:val="22"/>
        </w:rPr>
        <w:t xml:space="preserve">9. </w:t>
      </w:r>
      <w:r w:rsidRPr="00FD4034">
        <w:rPr>
          <w:rFonts w:ascii="Calibri" w:hAnsi="Calibri" w:cs="Calibri"/>
          <w:noProof/>
          <w:sz w:val="22"/>
        </w:rPr>
        <w:tab/>
        <w:t xml:space="preserve">Tanner J, Khan D, Aplin C, Ball J, Thomas M, Bankart J. Post-discharge surveillance to identify colorectal surgical site infection rates and related costs. </w:t>
      </w:r>
      <w:r w:rsidRPr="00D27201">
        <w:rPr>
          <w:rFonts w:ascii="Calibri" w:hAnsi="Calibri" w:cs="Calibri"/>
          <w:noProof/>
          <w:sz w:val="22"/>
          <w:lang w:val="es-ES"/>
        </w:rPr>
        <w:t xml:space="preserve">J Hosp Infect. 2009;72(3):243–50. </w:t>
      </w:r>
    </w:p>
    <w:p w14:paraId="035F2B40" w14:textId="585B28E1"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D27201">
        <w:rPr>
          <w:rFonts w:ascii="Calibri" w:hAnsi="Calibri" w:cs="Calibri"/>
          <w:noProof/>
          <w:sz w:val="22"/>
          <w:lang w:val="es-ES"/>
        </w:rPr>
        <w:t xml:space="preserve">10. </w:t>
      </w:r>
      <w:r w:rsidRPr="00D27201">
        <w:rPr>
          <w:rFonts w:ascii="Calibri" w:hAnsi="Calibri" w:cs="Calibri"/>
          <w:noProof/>
          <w:sz w:val="22"/>
          <w:lang w:val="es-ES"/>
        </w:rPr>
        <w:tab/>
        <w:t xml:space="preserve">Serra-Aracil X, García-Domingo MI, Parés D, Espin-Basany E, Biondo S, Guirao X, et al. </w:t>
      </w:r>
      <w:r w:rsidRPr="00FD4034">
        <w:rPr>
          <w:rFonts w:ascii="Calibri" w:hAnsi="Calibri" w:cs="Calibri"/>
          <w:noProof/>
          <w:sz w:val="22"/>
        </w:rPr>
        <w:t xml:space="preserve">Surgical </w:t>
      </w:r>
      <w:r w:rsidRPr="00FD4034">
        <w:rPr>
          <w:rFonts w:ascii="Calibri" w:hAnsi="Calibri" w:cs="Calibri"/>
          <w:noProof/>
          <w:sz w:val="22"/>
        </w:rPr>
        <w:lastRenderedPageBreak/>
        <w:t xml:space="preserve">site infection in elective operations for colorectal cancer after the application of preventive measures. Arch Surg. 2011;146(5):606–12. </w:t>
      </w:r>
    </w:p>
    <w:p w14:paraId="750AF244" w14:textId="660BEB80"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11. </w:t>
      </w:r>
      <w:r w:rsidRPr="00FD4034">
        <w:rPr>
          <w:rFonts w:ascii="Calibri" w:hAnsi="Calibri" w:cs="Calibri"/>
          <w:noProof/>
          <w:sz w:val="22"/>
        </w:rPr>
        <w:tab/>
        <w:t>Newton L, Dewi F, McNair A, Gane D, Rogers J, Dean H, et al. The community burden of surgical site infection following elective c</w:t>
      </w:r>
      <w:r w:rsidR="00C9085B">
        <w:rPr>
          <w:rFonts w:ascii="Calibri" w:hAnsi="Calibri" w:cs="Calibri"/>
          <w:noProof/>
          <w:sz w:val="22"/>
        </w:rPr>
        <w:t>olorectal resection. Color Dis</w:t>
      </w:r>
      <w:r w:rsidRPr="00FD4034">
        <w:rPr>
          <w:rFonts w:ascii="Calibri" w:hAnsi="Calibri" w:cs="Calibri"/>
          <w:noProof/>
          <w:sz w:val="22"/>
        </w:rPr>
        <w:t xml:space="preserve">. 2021;23(3):724–31. </w:t>
      </w:r>
    </w:p>
    <w:p w14:paraId="3FFD0780" w14:textId="1A088FDA"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12. </w:t>
      </w:r>
      <w:r w:rsidRPr="00FD4034">
        <w:rPr>
          <w:rFonts w:ascii="Calibri" w:hAnsi="Calibri" w:cs="Calibri"/>
          <w:noProof/>
          <w:sz w:val="22"/>
        </w:rPr>
        <w:tab/>
      </w:r>
      <w:r w:rsidR="009645A4" w:rsidRPr="00E1283E">
        <w:rPr>
          <w:rFonts w:ascii="Calibri" w:hAnsi="Calibri" w:cs="Calibri"/>
          <w:noProof/>
          <w:sz w:val="22"/>
        </w:rPr>
        <w:t>Public Health England. Surveillance of surgical site infections in NHS hospitals in England, April 2018 to March 2019. Public Heal England,. 2019;</w:t>
      </w:r>
      <w:r w:rsidR="009645A4">
        <w:rPr>
          <w:rFonts w:ascii="Calibri" w:hAnsi="Calibri" w:cs="Calibri"/>
          <w:noProof/>
          <w:sz w:val="22"/>
        </w:rPr>
        <w:t xml:space="preserve"> [cited 2021 May 21] Available from: </w:t>
      </w:r>
      <w:r w:rsidR="009645A4" w:rsidRPr="00094A55">
        <w:rPr>
          <w:rFonts w:ascii="Calibri" w:hAnsi="Calibri" w:cs="Calibri"/>
          <w:noProof/>
          <w:sz w:val="22"/>
        </w:rPr>
        <w:t>https://www.gov.uk/government/publications/surgical-site-infections-ssi-surveillance-nhs-hospitals-in-england</w:t>
      </w:r>
      <w:r w:rsidRPr="00FD4034">
        <w:rPr>
          <w:rFonts w:ascii="Calibri" w:hAnsi="Calibri" w:cs="Calibri"/>
          <w:noProof/>
          <w:sz w:val="22"/>
        </w:rPr>
        <w:t xml:space="preserve">. </w:t>
      </w:r>
    </w:p>
    <w:p w14:paraId="69158972"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13. </w:t>
      </w:r>
      <w:r w:rsidRPr="00FD4034">
        <w:rPr>
          <w:rFonts w:ascii="Calibri" w:hAnsi="Calibri" w:cs="Calibri"/>
          <w:noProof/>
          <w:sz w:val="22"/>
        </w:rPr>
        <w:tab/>
        <w:t>Abercrombie J. General Surgery GIRFT Programme National Speciality Report [Internet]. Getting it Right First Time. 2017 [cited 2021 May 21]. Available from: https://gettingitrightfirsttime.co.uk/wp-content/uploads/2017/07/GIRFT-GeneralSurgeryReport-Aug17v1.pdf</w:t>
      </w:r>
    </w:p>
    <w:p w14:paraId="7A46D358" w14:textId="1AD128E5"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14. </w:t>
      </w:r>
      <w:r w:rsidRPr="00FD4034">
        <w:rPr>
          <w:rFonts w:ascii="Calibri" w:hAnsi="Calibri" w:cs="Calibri"/>
          <w:noProof/>
          <w:sz w:val="22"/>
        </w:rPr>
        <w:tab/>
        <w:t xml:space="preserve">Pinkney TD, Calvert M, Bartlett DC, Gheorghe A, Redman V, Dowswell G, et al. Impact of wound edge protection devices on surgical site infection after laparotomy: Multicentre randomized controlled trial (ROSSINI Trial). BMJ. 2013;347(7919). </w:t>
      </w:r>
    </w:p>
    <w:p w14:paraId="0A26DD9E" w14:textId="42C1A0F3" w:rsidR="00FD4034" w:rsidRPr="00D27201" w:rsidRDefault="00FD4034" w:rsidP="00FD4034">
      <w:pPr>
        <w:widowControl w:val="0"/>
        <w:autoSpaceDE w:val="0"/>
        <w:autoSpaceDN w:val="0"/>
        <w:adjustRightInd w:val="0"/>
        <w:spacing w:after="100" w:line="360" w:lineRule="auto"/>
        <w:ind w:left="640" w:hanging="640"/>
        <w:rPr>
          <w:rFonts w:ascii="Calibri" w:hAnsi="Calibri" w:cs="Calibri"/>
          <w:noProof/>
          <w:sz w:val="22"/>
          <w:lang w:val="es-ES"/>
        </w:rPr>
      </w:pPr>
      <w:r w:rsidRPr="00FD4034">
        <w:rPr>
          <w:rFonts w:ascii="Calibri" w:hAnsi="Calibri" w:cs="Calibri"/>
          <w:noProof/>
          <w:sz w:val="22"/>
        </w:rPr>
        <w:t xml:space="preserve">15. </w:t>
      </w:r>
      <w:r w:rsidRPr="00FD4034">
        <w:rPr>
          <w:rFonts w:ascii="Calibri" w:hAnsi="Calibri" w:cs="Calibri"/>
          <w:noProof/>
          <w:sz w:val="22"/>
        </w:rPr>
        <w:tab/>
        <w:t xml:space="preserve">Blazeby J. Bluebelle pilot randomised controlled trial of three wound dressing strategies to reduce surgical site infection in primary surgical wounds. </w:t>
      </w:r>
      <w:r w:rsidRPr="00D27201">
        <w:rPr>
          <w:rFonts w:ascii="Calibri" w:hAnsi="Calibri" w:cs="Calibri"/>
          <w:noProof/>
          <w:sz w:val="22"/>
          <w:lang w:val="es-ES"/>
        </w:rPr>
        <w:t xml:space="preserve">BMJ Open. 2020;10(1). </w:t>
      </w:r>
    </w:p>
    <w:p w14:paraId="1010B99D" w14:textId="46CFA366"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D27201">
        <w:rPr>
          <w:rFonts w:ascii="Calibri" w:hAnsi="Calibri" w:cs="Calibri"/>
          <w:noProof/>
          <w:sz w:val="22"/>
          <w:lang w:val="es-ES"/>
        </w:rPr>
        <w:t xml:space="preserve">16. </w:t>
      </w:r>
      <w:r w:rsidRPr="00D27201">
        <w:rPr>
          <w:rFonts w:ascii="Calibri" w:hAnsi="Calibri" w:cs="Calibri"/>
          <w:noProof/>
          <w:sz w:val="22"/>
          <w:lang w:val="es-ES"/>
        </w:rPr>
        <w:tab/>
        <w:t xml:space="preserve">Limón E, Shaw E, Badia JM, Piriz M, Escofet R, Gudiol F, et al. </w:t>
      </w:r>
      <w:r w:rsidRPr="00FD4034">
        <w:rPr>
          <w:rFonts w:ascii="Calibri" w:hAnsi="Calibri" w:cs="Calibri"/>
          <w:noProof/>
          <w:sz w:val="22"/>
        </w:rPr>
        <w:t>Post-discharge surgical site infections after uncomplicated elective colorectal surgery: Impact and risk factors. The experience of the VINCat program. J Hosp Infect. 2014;86(2):127–32.</w:t>
      </w:r>
    </w:p>
    <w:p w14:paraId="6CAD6CE3" w14:textId="5BA43959"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17. </w:t>
      </w:r>
      <w:r w:rsidRPr="00FD4034">
        <w:rPr>
          <w:rFonts w:ascii="Calibri" w:hAnsi="Calibri" w:cs="Calibri"/>
          <w:noProof/>
          <w:sz w:val="22"/>
        </w:rPr>
        <w:tab/>
        <w:t xml:space="preserve">Tanner J, Padley W, Assadian O, Leaper D, Kiernan M, Edmiston C. Do surgical care bundles reduce the risk of surgical site infections in patients undergoing colorectal surgery? A systematic review and cohort meta-analysis of 8,515 patients. Surg (United States). 2015;158(1):66–77. </w:t>
      </w:r>
    </w:p>
    <w:p w14:paraId="54372ACA" w14:textId="2DAC4632"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18. </w:t>
      </w:r>
      <w:r w:rsidRPr="00FD4034">
        <w:rPr>
          <w:rFonts w:ascii="Calibri" w:hAnsi="Calibri" w:cs="Calibri"/>
          <w:noProof/>
          <w:sz w:val="22"/>
        </w:rPr>
        <w:tab/>
        <w:t>Haynes AB, Weiser TG, Berry WR, Lipsitz SR, Breizat A-HS, Dellinger EP, et al. A Surgical Safety Checklist to Reduce Morbidity and Mortality in a Global Population. N Engl J Med. 2009;360(5):491–9.</w:t>
      </w:r>
    </w:p>
    <w:p w14:paraId="637157A1" w14:textId="59C72851"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19. </w:t>
      </w:r>
      <w:r w:rsidRPr="00FD4034">
        <w:rPr>
          <w:rFonts w:ascii="Calibri" w:hAnsi="Calibri" w:cs="Calibri"/>
          <w:noProof/>
          <w:sz w:val="22"/>
        </w:rPr>
        <w:tab/>
        <w:t>Dean HF, King E, Gane D, Hocking D, Rogers J, Pullyblank A. Introduction of a care bundle effectively and sustainably reduces patient-reported surgical site infection in patients undergoing colorectal surgery. J Hosp Infect [Internet]. 2020</w:t>
      </w:r>
      <w:r w:rsidR="003E34E8">
        <w:rPr>
          <w:rFonts w:ascii="Calibri" w:hAnsi="Calibri" w:cs="Calibri"/>
          <w:noProof/>
          <w:sz w:val="22"/>
        </w:rPr>
        <w:t>;</w:t>
      </w:r>
      <w:r w:rsidRPr="00FD4034">
        <w:rPr>
          <w:rFonts w:ascii="Calibri" w:hAnsi="Calibri" w:cs="Calibri"/>
          <w:noProof/>
          <w:sz w:val="22"/>
        </w:rPr>
        <w:t xml:space="preserve">105(2):156–61. </w:t>
      </w:r>
    </w:p>
    <w:p w14:paraId="0E3BA9F0"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20. </w:t>
      </w:r>
      <w:r w:rsidRPr="00FD4034">
        <w:rPr>
          <w:rFonts w:ascii="Calibri" w:hAnsi="Calibri" w:cs="Calibri"/>
          <w:noProof/>
          <w:sz w:val="22"/>
        </w:rPr>
        <w:tab/>
        <w:t>Overview | Surgical site infections: prevention and treatment | Guidance | NICE [Internet]. [cited 2021 May 21]. Available from: https://www.nice.org.uk/guidance/ng125</w:t>
      </w:r>
    </w:p>
    <w:p w14:paraId="21F305A0"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lastRenderedPageBreak/>
        <w:t xml:space="preserve">21. </w:t>
      </w:r>
      <w:r w:rsidRPr="00FD4034">
        <w:rPr>
          <w:rFonts w:ascii="Calibri" w:hAnsi="Calibri" w:cs="Calibri"/>
          <w:noProof/>
          <w:sz w:val="22"/>
        </w:rPr>
        <w:tab/>
        <w:t>World Health Organisation (WHO). GLOBAL GUIDELINES FOR THE PREVENTION OF SURGICAL SITE INFECTION [Internet]. 2016 [cited 2021 May 21]. Available from: http://apps.who.int/iris/bitstream/handle/10665/250680/9789241549882-eng.pdf?sequence=8</w:t>
      </w:r>
    </w:p>
    <w:p w14:paraId="032B8FC3" w14:textId="3268FCE8"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22. </w:t>
      </w:r>
      <w:r w:rsidRPr="00FD4034">
        <w:rPr>
          <w:rFonts w:ascii="Calibri" w:hAnsi="Calibri" w:cs="Calibri"/>
          <w:noProof/>
          <w:sz w:val="22"/>
        </w:rPr>
        <w:tab/>
        <w:t>Aggarwal G, Peden CJ, Mohammed MA, Pullyblank A, Williams B, Stephens T, et al. Evaluation of the Collaborative Use of an Evidence-Based Care Bundle in Emergency Laparotomy. JAMA Surg. 2019;154(5).</w:t>
      </w:r>
    </w:p>
    <w:p w14:paraId="3936EE01"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23. </w:t>
      </w:r>
      <w:r w:rsidRPr="00FD4034">
        <w:rPr>
          <w:rFonts w:ascii="Calibri" w:hAnsi="Calibri" w:cs="Calibri"/>
          <w:noProof/>
          <w:sz w:val="22"/>
        </w:rPr>
        <w:tab/>
        <w:t>Boston: Institute for Healthcare Improvement. The Breakthrough Series: IHI’s Collaborative Model for Achieving Breakthrough Improvement . IHI Innov Ser white Pap  [Internet]. 2003 [cited 2021 May 21]; Available from: www.IHI.org</w:t>
      </w:r>
    </w:p>
    <w:p w14:paraId="0B555EC1"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24. </w:t>
      </w:r>
      <w:r w:rsidRPr="00FD4034">
        <w:rPr>
          <w:rFonts w:ascii="Calibri" w:hAnsi="Calibri" w:cs="Calibri"/>
          <w:noProof/>
          <w:sz w:val="22"/>
        </w:rPr>
        <w:tab/>
        <w:t>The AHSN Network - West of England Academic Health Science Network [Internet]. [cited 2021 May 21]. Available from: https://www.weahsn.net/about-us/the-ahsn-network/</w:t>
      </w:r>
    </w:p>
    <w:p w14:paraId="6520DA0B"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25. </w:t>
      </w:r>
      <w:r w:rsidRPr="00FD4034">
        <w:rPr>
          <w:rFonts w:ascii="Calibri" w:hAnsi="Calibri" w:cs="Calibri"/>
          <w:noProof/>
          <w:sz w:val="22"/>
        </w:rPr>
        <w:tab/>
        <w:t>Harrington P, Wloch C, Elgohari S, Lamagni T. Protocol for the Surveillance of Surgical Site Infection Surgical Site Infection Surveillance Service] r1 Protocol for the Surveillance of Surgical Site Infection, version 6 [June 2013] r1 2 About Public Health England [Internet]. 2013 [cited 2021 May 21]. Available from: http://www.gov.uk/phe@PHE_uk</w:t>
      </w:r>
    </w:p>
    <w:p w14:paraId="3859C039"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26. </w:t>
      </w:r>
      <w:r w:rsidRPr="00FD4034">
        <w:rPr>
          <w:rFonts w:ascii="Calibri" w:hAnsi="Calibri" w:cs="Calibri"/>
          <w:noProof/>
          <w:sz w:val="22"/>
        </w:rPr>
        <w:tab/>
        <w:t>NHS England » Making data count [Internet]. 2019 [cited 2021 May 25]. Available from: https://www.england.nhs.uk/publication/making-data-count/</w:t>
      </w:r>
    </w:p>
    <w:p w14:paraId="66301795" w14:textId="27F8312D"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27. </w:t>
      </w:r>
      <w:r w:rsidRPr="00FD4034">
        <w:rPr>
          <w:rFonts w:ascii="Calibri" w:hAnsi="Calibri" w:cs="Calibri"/>
          <w:noProof/>
          <w:sz w:val="22"/>
        </w:rPr>
        <w:tab/>
        <w:t xml:space="preserve">Benneyan JC, Lloyd RC, Plsek PE. Statistical process control as a tool for research and healthcare improvement [Internet]. Vol. 12, Quality and Safety in Health Care. BMJ Publishing Group; 2003. p. 458–64. </w:t>
      </w:r>
    </w:p>
    <w:p w14:paraId="5E0596E7" w14:textId="51DFE155"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28. </w:t>
      </w:r>
      <w:r w:rsidRPr="00FD4034">
        <w:rPr>
          <w:rFonts w:ascii="Calibri" w:hAnsi="Calibri" w:cs="Calibri"/>
          <w:noProof/>
          <w:sz w:val="22"/>
        </w:rPr>
        <w:tab/>
        <w:t>Peden CJ, Stephens T, Martin G, Kahan BC, Thomson A, Rivett K, et al. Effectiveness of a national quality improvement programme to improve survival after emergency abdominal surgery (EPOCH): a stepped-wedge cluster-randomised trial. Lancet. 2019;393(10187):2213–21.</w:t>
      </w:r>
    </w:p>
    <w:p w14:paraId="177B0BB7" w14:textId="048E0595"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29. </w:t>
      </w:r>
      <w:r w:rsidRPr="00FD4034">
        <w:rPr>
          <w:rFonts w:ascii="Calibri" w:hAnsi="Calibri" w:cs="Calibri"/>
          <w:noProof/>
          <w:sz w:val="22"/>
        </w:rPr>
        <w:tab/>
        <w:t>Stephens TJ, Bamber JR, Beckingham IJ, Duncan E, Quiney NF, Abercrombie JF, et al. Understanding the influences on successful quality improvement in emergency general surgery: Learning from the RCS Chole-QuIC project. Implement Sci. 2019;14(1):1–14.</w:t>
      </w:r>
    </w:p>
    <w:p w14:paraId="667D1F41" w14:textId="2D446AB2"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30. </w:t>
      </w:r>
      <w:r w:rsidRPr="00FD4034">
        <w:rPr>
          <w:rFonts w:ascii="Calibri" w:hAnsi="Calibri" w:cs="Calibri"/>
          <w:noProof/>
          <w:sz w:val="22"/>
        </w:rPr>
        <w:tab/>
        <w:t xml:space="preserve">Bamber JR, Stephens TJ, Cromwell DA, Duncan E, Martin GP, Quiney NF, et al. Effectiveness of a quality improvement collaborative in reducing time to surgery for patients requiring emergency cholecystectomy. BJS open. 2019;3(6):802–11. </w:t>
      </w:r>
    </w:p>
    <w:p w14:paraId="6924EE28" w14:textId="3BB8F3BA"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31. </w:t>
      </w:r>
      <w:r w:rsidRPr="00FD4034">
        <w:rPr>
          <w:rFonts w:ascii="Calibri" w:hAnsi="Calibri" w:cs="Calibri"/>
          <w:noProof/>
          <w:sz w:val="22"/>
        </w:rPr>
        <w:tab/>
        <w:t xml:space="preserve">Bamber J, Stephens T, Beckingham I. Lessons from the RCS quality improvement collaborative </w:t>
      </w:r>
      <w:r w:rsidRPr="00FD4034">
        <w:rPr>
          <w:rFonts w:ascii="Calibri" w:hAnsi="Calibri" w:cs="Calibri"/>
          <w:noProof/>
          <w:sz w:val="22"/>
        </w:rPr>
        <w:lastRenderedPageBreak/>
        <w:t xml:space="preserve">Chole-QuIC. Bull R Coll Surg Engl. 2019;101(5):190–3. </w:t>
      </w:r>
    </w:p>
    <w:p w14:paraId="48D163CD" w14:textId="77777777"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32. </w:t>
      </w:r>
      <w:r w:rsidRPr="00FD4034">
        <w:rPr>
          <w:rFonts w:ascii="Calibri" w:hAnsi="Calibri" w:cs="Calibri"/>
          <w:noProof/>
          <w:sz w:val="22"/>
        </w:rPr>
        <w:tab/>
        <w:t>Quality Improvement in Surgery — Royal College of Surgeons [Internet]. [cited 2021 May 21]. Available from: https://www.rcseng.ac.uk/standards-and-research/support-for-surgeons-and-services/quality-improvement-in-surgery/</w:t>
      </w:r>
    </w:p>
    <w:p w14:paraId="23EE7F33" w14:textId="0907396A"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33. </w:t>
      </w:r>
      <w:r w:rsidRPr="00FD4034">
        <w:rPr>
          <w:rFonts w:ascii="Calibri" w:hAnsi="Calibri" w:cs="Calibri"/>
          <w:noProof/>
          <w:sz w:val="22"/>
        </w:rPr>
        <w:tab/>
        <w:t>Zhang MX, Sun YH, Xu Z, Zhou P, Wang HX, Wu YY. Wound edge protector for prevention of surgical site infection in laparotomy: An updated systematic review and meta-analysis [Internet]. V</w:t>
      </w:r>
      <w:r w:rsidR="00AF3756">
        <w:rPr>
          <w:rFonts w:ascii="Calibri" w:hAnsi="Calibri" w:cs="Calibri"/>
          <w:noProof/>
          <w:sz w:val="22"/>
        </w:rPr>
        <w:t>ol. 85, ANZ Journal of Surgery;</w:t>
      </w:r>
      <w:r w:rsidRPr="00FD4034">
        <w:rPr>
          <w:rFonts w:ascii="Calibri" w:hAnsi="Calibri" w:cs="Calibri"/>
          <w:noProof/>
          <w:sz w:val="22"/>
        </w:rPr>
        <w:t>2015. p. 308–14.</w:t>
      </w:r>
    </w:p>
    <w:p w14:paraId="0F928532" w14:textId="04A1182E"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34. </w:t>
      </w:r>
      <w:r w:rsidRPr="00FD4034">
        <w:rPr>
          <w:rFonts w:ascii="Calibri" w:hAnsi="Calibri" w:cs="Calibri"/>
          <w:noProof/>
          <w:sz w:val="22"/>
        </w:rPr>
        <w:tab/>
        <w:t>Mihaljevic AL, Müller TC, Kehl V, Friess H, Kleeff J. Wound edge protectors in open abdominal surgery to reduce surgical site infections: A systematic review and meta-analysis. Vol. 10, PLoS ONE. Public Library of Science; 2015.</w:t>
      </w:r>
    </w:p>
    <w:p w14:paraId="030C9573" w14:textId="4D40DA23"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35. </w:t>
      </w:r>
      <w:r w:rsidRPr="00FD4034">
        <w:rPr>
          <w:rFonts w:ascii="Calibri" w:hAnsi="Calibri" w:cs="Calibri"/>
          <w:noProof/>
          <w:sz w:val="22"/>
        </w:rPr>
        <w:tab/>
        <w:t xml:space="preserve">Zhang L, Elsolh B, Patel S V. Wound protectors in reducing surgical site infections in lower gastrointestinal surgery: an updated meta-analysis. Vol. 32, Surgical Endoscopy. Springer New York LLC; 2018. p. 1111–22. </w:t>
      </w:r>
    </w:p>
    <w:p w14:paraId="14CE1ECB" w14:textId="55BF1D36" w:rsidR="00FD4034" w:rsidRPr="00FD4034" w:rsidRDefault="00FD4034" w:rsidP="00FD4034">
      <w:pPr>
        <w:widowControl w:val="0"/>
        <w:autoSpaceDE w:val="0"/>
        <w:autoSpaceDN w:val="0"/>
        <w:adjustRightInd w:val="0"/>
        <w:spacing w:after="100" w:line="360" w:lineRule="auto"/>
        <w:ind w:left="640" w:hanging="640"/>
        <w:rPr>
          <w:rFonts w:ascii="Calibri" w:hAnsi="Calibri" w:cs="Calibri"/>
          <w:noProof/>
          <w:sz w:val="22"/>
        </w:rPr>
      </w:pPr>
      <w:r w:rsidRPr="00FD4034">
        <w:rPr>
          <w:rFonts w:ascii="Calibri" w:hAnsi="Calibri" w:cs="Calibri"/>
          <w:noProof/>
          <w:sz w:val="22"/>
        </w:rPr>
        <w:t xml:space="preserve">36. </w:t>
      </w:r>
      <w:r w:rsidRPr="00FD4034">
        <w:rPr>
          <w:rFonts w:ascii="Calibri" w:hAnsi="Calibri" w:cs="Calibri"/>
          <w:noProof/>
          <w:sz w:val="22"/>
        </w:rPr>
        <w:tab/>
        <w:t xml:space="preserve">Broex ECJ, van Asselt ADI, Bruggeman CA, van Tiel FH. Surgical site infections: how high are the costs? [Internet]. Vol. 72, Journal of Hospital Infection. J Hosp </w:t>
      </w:r>
      <w:r w:rsidR="00AF3756">
        <w:rPr>
          <w:rFonts w:ascii="Calibri" w:hAnsi="Calibri" w:cs="Calibri"/>
          <w:noProof/>
          <w:sz w:val="22"/>
        </w:rPr>
        <w:t>Infect; 2009</w:t>
      </w:r>
      <w:r w:rsidRPr="00FD4034">
        <w:rPr>
          <w:rFonts w:ascii="Calibri" w:hAnsi="Calibri" w:cs="Calibri"/>
          <w:noProof/>
          <w:sz w:val="22"/>
        </w:rPr>
        <w:t>. p. 193–201.</w:t>
      </w:r>
    </w:p>
    <w:p w14:paraId="22C94446" w14:textId="447AA2B3" w:rsidR="000210A8" w:rsidRDefault="00FD4034">
      <w:pPr>
        <w:pStyle w:val="Heading3"/>
        <w:spacing w:before="0" w:beforeAutospacing="0" w:line="360" w:lineRule="auto"/>
        <w:rPr>
          <w:rFonts w:asciiTheme="minorHAnsi" w:hAnsiTheme="minorHAnsi" w:cstheme="minorHAnsi"/>
          <w:b w:val="0"/>
          <w:bCs w:val="0"/>
          <w:color w:val="212529"/>
          <w:sz w:val="22"/>
          <w:szCs w:val="22"/>
        </w:rPr>
      </w:pPr>
      <w:r>
        <w:rPr>
          <w:rFonts w:asciiTheme="minorHAnsi" w:hAnsiTheme="minorHAnsi" w:cstheme="minorHAnsi"/>
          <w:b w:val="0"/>
          <w:bCs w:val="0"/>
          <w:color w:val="212529"/>
          <w:sz w:val="22"/>
          <w:szCs w:val="22"/>
        </w:rPr>
        <w:fldChar w:fldCharType="end"/>
      </w:r>
    </w:p>
    <w:p w14:paraId="59D76CF7" w14:textId="04F57ABB" w:rsidR="00E1283E" w:rsidRPr="00D06098" w:rsidRDefault="00E1283E">
      <w:pPr>
        <w:pStyle w:val="Heading3"/>
        <w:spacing w:before="0" w:beforeAutospacing="0" w:line="360" w:lineRule="auto"/>
        <w:rPr>
          <w:rFonts w:asciiTheme="minorHAnsi" w:hAnsiTheme="minorHAnsi" w:cstheme="minorHAnsi"/>
          <w:b w:val="0"/>
          <w:bCs w:val="0"/>
          <w:color w:val="212529"/>
          <w:sz w:val="22"/>
          <w:szCs w:val="22"/>
        </w:rPr>
      </w:pPr>
    </w:p>
    <w:p w14:paraId="393386AF" w14:textId="77777777" w:rsidR="00783CD7" w:rsidRPr="00E6561F" w:rsidRDefault="00783CD7" w:rsidP="00556248">
      <w:pPr>
        <w:pStyle w:val="Heading3"/>
        <w:spacing w:before="0" w:beforeAutospacing="0" w:line="360" w:lineRule="auto"/>
        <w:rPr>
          <w:rFonts w:asciiTheme="minorHAnsi" w:hAnsiTheme="minorHAnsi" w:cstheme="minorHAnsi"/>
          <w:b w:val="0"/>
          <w:bCs w:val="0"/>
          <w:color w:val="212529"/>
          <w:sz w:val="22"/>
          <w:szCs w:val="22"/>
        </w:rPr>
      </w:pPr>
    </w:p>
    <w:p w14:paraId="08C2C144" w14:textId="77777777" w:rsidR="00783CD7" w:rsidRPr="00E6561F" w:rsidRDefault="00783CD7" w:rsidP="00556248">
      <w:pPr>
        <w:pStyle w:val="Heading3"/>
        <w:spacing w:before="0" w:beforeAutospacing="0" w:line="360" w:lineRule="auto"/>
        <w:rPr>
          <w:rFonts w:asciiTheme="minorHAnsi" w:hAnsiTheme="minorHAnsi" w:cstheme="minorHAnsi"/>
          <w:b w:val="0"/>
          <w:bCs w:val="0"/>
          <w:color w:val="212529"/>
          <w:sz w:val="22"/>
          <w:szCs w:val="22"/>
        </w:rPr>
      </w:pPr>
    </w:p>
    <w:p w14:paraId="327D1171" w14:textId="77777777" w:rsidR="00783CD7" w:rsidRPr="00E6561F" w:rsidRDefault="00783CD7" w:rsidP="00556248">
      <w:pPr>
        <w:pStyle w:val="Heading3"/>
        <w:spacing w:before="0" w:beforeAutospacing="0" w:line="360" w:lineRule="auto"/>
        <w:rPr>
          <w:rFonts w:asciiTheme="minorHAnsi" w:hAnsiTheme="minorHAnsi" w:cstheme="minorHAnsi"/>
          <w:b w:val="0"/>
          <w:bCs w:val="0"/>
          <w:color w:val="212529"/>
          <w:sz w:val="22"/>
          <w:szCs w:val="22"/>
        </w:rPr>
      </w:pPr>
    </w:p>
    <w:p w14:paraId="597EB333" w14:textId="77777777" w:rsidR="00D70CD2" w:rsidRPr="00E6561F" w:rsidRDefault="00D70CD2" w:rsidP="00AB64E8">
      <w:pPr>
        <w:rPr>
          <w:rFonts w:cstheme="minorHAnsi"/>
          <w:sz w:val="22"/>
          <w:szCs w:val="22"/>
        </w:rPr>
      </w:pPr>
    </w:p>
    <w:p w14:paraId="6CAD8597" w14:textId="77777777" w:rsidR="00C06D4F" w:rsidRPr="00E6561F" w:rsidRDefault="00C06D4F" w:rsidP="00AB64E8">
      <w:pPr>
        <w:rPr>
          <w:rFonts w:cstheme="minorHAnsi"/>
          <w:sz w:val="22"/>
          <w:szCs w:val="22"/>
        </w:rPr>
      </w:pPr>
    </w:p>
    <w:p w14:paraId="2C3555ED" w14:textId="77777777" w:rsidR="00AB64E8" w:rsidRDefault="00AB64E8" w:rsidP="00783CD7">
      <w:pPr>
        <w:spacing w:line="360" w:lineRule="auto"/>
        <w:rPr>
          <w:rFonts w:cstheme="minorHAnsi"/>
          <w:sz w:val="22"/>
          <w:szCs w:val="22"/>
        </w:rPr>
      </w:pPr>
    </w:p>
    <w:p w14:paraId="1FD0950F" w14:textId="77777777" w:rsidR="00AF3756" w:rsidRDefault="00AF3756" w:rsidP="00783CD7">
      <w:pPr>
        <w:spacing w:line="360" w:lineRule="auto"/>
        <w:rPr>
          <w:rFonts w:cstheme="minorHAnsi"/>
          <w:sz w:val="22"/>
          <w:szCs w:val="22"/>
        </w:rPr>
      </w:pPr>
    </w:p>
    <w:p w14:paraId="1FF31E44" w14:textId="77777777" w:rsidR="00AF3756" w:rsidRPr="00E6561F" w:rsidRDefault="00AF3756" w:rsidP="00783CD7">
      <w:pPr>
        <w:spacing w:line="360" w:lineRule="auto"/>
        <w:rPr>
          <w:rFonts w:cstheme="minorHAnsi"/>
          <w:sz w:val="22"/>
          <w:szCs w:val="22"/>
        </w:rPr>
      </w:pPr>
    </w:p>
    <w:p w14:paraId="075E21EE" w14:textId="77777777" w:rsidR="00E05148" w:rsidRPr="00E6561F" w:rsidRDefault="00E05148" w:rsidP="00E05148">
      <w:pPr>
        <w:shd w:val="clear" w:color="auto" w:fill="FFFFFF"/>
        <w:spacing w:before="100" w:beforeAutospacing="1" w:after="100" w:afterAutospacing="1" w:line="306" w:lineRule="atLeast"/>
        <w:outlineLvl w:val="4"/>
        <w:rPr>
          <w:rFonts w:eastAsia="Times New Roman" w:cstheme="minorHAnsi"/>
          <w:b/>
          <w:bCs/>
          <w:color w:val="2A2A2A"/>
          <w:sz w:val="22"/>
          <w:szCs w:val="22"/>
          <w:lang w:val="en" w:eastAsia="en-GB"/>
        </w:rPr>
      </w:pPr>
      <w:r w:rsidRPr="00E6561F">
        <w:rPr>
          <w:rFonts w:eastAsia="Times New Roman" w:cstheme="minorHAnsi"/>
          <w:b/>
          <w:bCs/>
          <w:color w:val="2A2A2A"/>
          <w:sz w:val="22"/>
          <w:szCs w:val="22"/>
          <w:lang w:val="en" w:eastAsia="en-GB"/>
        </w:rPr>
        <w:t>e) Tables and Illustrations</w:t>
      </w:r>
    </w:p>
    <w:p w14:paraId="41484FC6" w14:textId="77777777" w:rsidR="00E05148" w:rsidRPr="00E6561F" w:rsidRDefault="00E05148" w:rsidP="00E05148">
      <w:p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 xml:space="preserve">Submit each illustration as a separate file except compound figures e.g. 1a, 1b, 1c, etc., which should be supplied as a single file. Please avoid presenting tables in landscape format, portrait is preferred. If tables are too large to be displayed in portrait format please supply them as supplementary </w:t>
      </w:r>
      <w:r w:rsidRPr="00E6561F">
        <w:rPr>
          <w:rFonts w:eastAsia="Times New Roman" w:cstheme="minorHAnsi"/>
          <w:color w:val="2A2A2A"/>
          <w:sz w:val="22"/>
          <w:szCs w:val="22"/>
          <w:lang w:val="en" w:eastAsia="en-GB"/>
        </w:rPr>
        <w:lastRenderedPageBreak/>
        <w:t xml:space="preserve">material and they will be available for download with the published article. Type each table on a separate page with a brief title. Supply artwork at the intended size for printing. Line drawings are acceptable as clear black on white graphics and must be high quality. Use hatchings, not tints. Illustrations should be provided in a 'true' figure format (tiff, jpeg, eps, etc.); pdfs, docs, </w:t>
      </w:r>
      <w:proofErr w:type="spellStart"/>
      <w:r w:rsidRPr="00E6561F">
        <w:rPr>
          <w:rFonts w:eastAsia="Times New Roman" w:cstheme="minorHAnsi"/>
          <w:color w:val="2A2A2A"/>
          <w:sz w:val="22"/>
          <w:szCs w:val="22"/>
          <w:lang w:val="en" w:eastAsia="en-GB"/>
        </w:rPr>
        <w:t>ppts</w:t>
      </w:r>
      <w:proofErr w:type="spellEnd"/>
      <w:r w:rsidRPr="00E6561F">
        <w:rPr>
          <w:rFonts w:eastAsia="Times New Roman" w:cstheme="minorHAnsi"/>
          <w:color w:val="2A2A2A"/>
          <w:sz w:val="22"/>
          <w:szCs w:val="22"/>
          <w:lang w:val="en" w:eastAsia="en-GB"/>
        </w:rPr>
        <w:t xml:space="preserve"> (or any Microsoft Office software format) will not be accepted. All illustrations must be supplied at the correct resolution:</w:t>
      </w:r>
    </w:p>
    <w:p w14:paraId="0E292E22" w14:textId="77777777" w:rsidR="00E05148" w:rsidRPr="00E6561F" w:rsidRDefault="00E05148" w:rsidP="00E05148">
      <w:pPr>
        <w:rPr>
          <w:rFonts w:cstheme="minorHAnsi"/>
          <w:sz w:val="22"/>
          <w:szCs w:val="22"/>
        </w:rPr>
      </w:pPr>
    </w:p>
    <w:p w14:paraId="5CDB819A" w14:textId="77777777" w:rsidR="00E05148" w:rsidRPr="00E6561F" w:rsidRDefault="00E05148" w:rsidP="00E05148">
      <w:pPr>
        <w:shd w:val="clear" w:color="auto" w:fill="FFFFFF"/>
        <w:spacing w:before="100" w:beforeAutospacing="1" w:after="100" w:afterAutospacing="1" w:line="306" w:lineRule="atLeast"/>
        <w:outlineLvl w:val="4"/>
        <w:rPr>
          <w:rFonts w:eastAsia="Times New Roman" w:cstheme="minorHAnsi"/>
          <w:b/>
          <w:bCs/>
          <w:color w:val="2A2A2A"/>
          <w:sz w:val="22"/>
          <w:szCs w:val="22"/>
          <w:lang w:val="en" w:eastAsia="en-GB"/>
        </w:rPr>
      </w:pPr>
      <w:r w:rsidRPr="00E6561F">
        <w:rPr>
          <w:rFonts w:eastAsia="Times New Roman" w:cstheme="minorHAnsi"/>
          <w:b/>
          <w:bCs/>
          <w:color w:val="2A2A2A"/>
          <w:sz w:val="22"/>
          <w:szCs w:val="22"/>
          <w:lang w:val="en" w:eastAsia="en-GB"/>
        </w:rPr>
        <w:t>Group authorship: collaborators</w:t>
      </w:r>
    </w:p>
    <w:p w14:paraId="6C07D413" w14:textId="77777777" w:rsidR="00E05148" w:rsidRPr="00E6561F" w:rsidRDefault="00E05148" w:rsidP="00E05148">
      <w:pPr>
        <w:shd w:val="clear" w:color="auto" w:fill="FFFFFF"/>
        <w:spacing w:before="100" w:beforeAutospacing="1" w:after="100" w:afterAutospacing="1" w:line="408" w:lineRule="atLeast"/>
        <w:rPr>
          <w:rFonts w:eastAsia="Times New Roman" w:cstheme="minorHAnsi"/>
          <w:color w:val="2A2A2A"/>
          <w:sz w:val="22"/>
          <w:szCs w:val="22"/>
          <w:lang w:val="en" w:eastAsia="en-GB"/>
        </w:rPr>
      </w:pPr>
      <w:r w:rsidRPr="00E6561F">
        <w:rPr>
          <w:rFonts w:eastAsia="Times New Roman" w:cstheme="minorHAnsi"/>
          <w:color w:val="2A2A2A"/>
          <w:sz w:val="22"/>
          <w:szCs w:val="22"/>
          <w:lang w:val="en" w:eastAsia="en-GB"/>
        </w:rPr>
        <w:t xml:space="preserve">Results of </w:t>
      </w:r>
      <w:proofErr w:type="spellStart"/>
      <w:r w:rsidRPr="00E6561F">
        <w:rPr>
          <w:rFonts w:eastAsia="Times New Roman" w:cstheme="minorHAnsi"/>
          <w:color w:val="2A2A2A"/>
          <w:sz w:val="22"/>
          <w:szCs w:val="22"/>
          <w:lang w:val="en" w:eastAsia="en-GB"/>
        </w:rPr>
        <w:t>multicentre</w:t>
      </w:r>
      <w:proofErr w:type="spellEnd"/>
      <w:r w:rsidRPr="00E6561F">
        <w:rPr>
          <w:rFonts w:eastAsia="Times New Roman" w:cstheme="minorHAnsi"/>
          <w:color w:val="2A2A2A"/>
          <w:sz w:val="22"/>
          <w:szCs w:val="22"/>
          <w:lang w:val="en" w:eastAsia="en-GB"/>
        </w:rPr>
        <w:t xml:space="preserve"> studies may be reported under the name of the organizing group. A core organizing and writing group may be listed as authors on the cover page of the article. This group should identify other collaborators who accept direct responsibility for the manuscript; they should meet all the criteria for authorship described above. Groups who wish individuals to be credited with authorship should provide a list, together with a statement that the individuals are collaborators of the study. The names of group members will then be published under the heading: collaborators. Each collaborator will be tagged individually by BJS, so that they will be picked up by PubMed and credited accordingly. If there is a long list of collaborators, it may be published online only. Please note that BJS will not publish errata or corrigenda for errors in lists of collaborators, so the corresponding author is responsible for ensuring the list is accurate before publication.</w:t>
      </w:r>
    </w:p>
    <w:p w14:paraId="035FC2A9" w14:textId="77777777" w:rsidR="00E05148" w:rsidRPr="00E6561F" w:rsidRDefault="00E05148" w:rsidP="00E05148">
      <w:pPr>
        <w:rPr>
          <w:rFonts w:cstheme="minorHAnsi"/>
          <w:sz w:val="22"/>
          <w:szCs w:val="22"/>
        </w:rPr>
      </w:pPr>
      <w:proofErr w:type="gramStart"/>
      <w:r w:rsidRPr="00E6561F">
        <w:rPr>
          <w:rFonts w:cstheme="minorHAnsi"/>
          <w:color w:val="2A2A2A"/>
          <w:sz w:val="22"/>
          <w:szCs w:val="22"/>
          <w:lang w:val="en"/>
        </w:rPr>
        <w:t>maximum</w:t>
      </w:r>
      <w:proofErr w:type="gramEnd"/>
      <w:r w:rsidRPr="00E6561F">
        <w:rPr>
          <w:rFonts w:cstheme="minorHAnsi"/>
          <w:color w:val="2A2A2A"/>
          <w:sz w:val="22"/>
          <w:szCs w:val="22"/>
          <w:lang w:val="en"/>
        </w:rPr>
        <w:t xml:space="preserve"> of 3500 words</w:t>
      </w:r>
    </w:p>
    <w:p w14:paraId="152E2936" w14:textId="77777777" w:rsidR="00AB64E8" w:rsidRPr="00E6561F" w:rsidRDefault="00AB64E8" w:rsidP="00783CD7">
      <w:pPr>
        <w:spacing w:line="360" w:lineRule="auto"/>
        <w:rPr>
          <w:rFonts w:cstheme="minorHAnsi"/>
          <w:sz w:val="22"/>
          <w:szCs w:val="22"/>
        </w:rPr>
      </w:pPr>
    </w:p>
    <w:sectPr w:rsidR="00AB64E8" w:rsidRPr="00E6561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ne Pullyblank" w:date="2021-05-23T18:48:00Z" w:initials="AP">
    <w:p w14:paraId="3D369AC2" w14:textId="77777777" w:rsidR="000F61DD" w:rsidRPr="00FD5E92" w:rsidRDefault="000F61DD" w:rsidP="000F61DD">
      <w:pPr>
        <w:widowControl w:val="0"/>
        <w:autoSpaceDE w:val="0"/>
        <w:autoSpaceDN w:val="0"/>
        <w:adjustRightInd w:val="0"/>
        <w:spacing w:line="480" w:lineRule="auto"/>
        <w:ind w:left="640" w:hanging="640"/>
        <w:rPr>
          <w:rFonts w:ascii="Calibri" w:hAnsi="Calibri"/>
          <w:noProof/>
          <w:sz w:val="22"/>
          <w:lang w:val="es-ES"/>
        </w:rPr>
      </w:pPr>
      <w:r>
        <w:rPr>
          <w:rStyle w:val="CommentReference"/>
        </w:rPr>
        <w:annotationRef/>
      </w:r>
      <w:r w:rsidRPr="008529F0">
        <w:rPr>
          <w:rFonts w:ascii="Calibri" w:hAnsi="Calibri"/>
          <w:noProof/>
          <w:sz w:val="22"/>
          <w:lang w:val="en-US"/>
        </w:rPr>
        <w:t xml:space="preserve">Tanner J, Khan D, Aplin C, Ball J, Thomas M, Bankart J. Post-discharge surveillance to identify colorectal surgical site infection rates and related costs. </w:t>
      </w:r>
      <w:r w:rsidRPr="00FD5E92">
        <w:rPr>
          <w:rFonts w:ascii="Calibri" w:hAnsi="Calibri"/>
          <w:noProof/>
          <w:sz w:val="22"/>
          <w:lang w:val="es-ES"/>
        </w:rPr>
        <w:t xml:space="preserve">J Hosp Infect. 2009 Jul 1;72(3):243–50. </w:t>
      </w:r>
    </w:p>
    <w:p w14:paraId="72DBE894" w14:textId="77777777" w:rsidR="000F61DD" w:rsidRPr="008529F0" w:rsidRDefault="000F61DD" w:rsidP="000F61DD">
      <w:pPr>
        <w:widowControl w:val="0"/>
        <w:autoSpaceDE w:val="0"/>
        <w:autoSpaceDN w:val="0"/>
        <w:adjustRightInd w:val="0"/>
        <w:spacing w:line="480" w:lineRule="auto"/>
        <w:ind w:left="640" w:hanging="640"/>
        <w:rPr>
          <w:rFonts w:ascii="Calibri" w:hAnsi="Calibri"/>
          <w:noProof/>
          <w:sz w:val="22"/>
          <w:lang w:val="en-US"/>
        </w:rPr>
      </w:pPr>
      <w:r w:rsidRPr="00FD5E92">
        <w:rPr>
          <w:rFonts w:ascii="Calibri" w:hAnsi="Calibri"/>
          <w:noProof/>
          <w:sz w:val="22"/>
          <w:lang w:val="es-ES"/>
        </w:rPr>
        <w:t xml:space="preserve">13. </w:t>
      </w:r>
      <w:r w:rsidRPr="00FD5E92">
        <w:rPr>
          <w:rFonts w:ascii="Calibri" w:hAnsi="Calibri"/>
          <w:noProof/>
          <w:sz w:val="22"/>
          <w:lang w:val="es-ES"/>
        </w:rPr>
        <w:tab/>
        <w:t xml:space="preserve">Serra-Aracil X, García-Domingo MI, Parés D, Espin-Basany E, Biondo S, Guirao X, et al. </w:t>
      </w:r>
      <w:r w:rsidRPr="008529F0">
        <w:rPr>
          <w:rFonts w:ascii="Calibri" w:hAnsi="Calibri"/>
          <w:noProof/>
          <w:sz w:val="22"/>
          <w:lang w:val="en-US"/>
        </w:rPr>
        <w:t xml:space="preserve">Surgical Site Infection in Elective Operations for Colorectal Cancer After the Application of Preventive Measures. Arch Surg. 2011 May 1;146(5):606. </w:t>
      </w:r>
    </w:p>
    <w:p w14:paraId="2AA642AF" w14:textId="4759058C" w:rsidR="000F61DD" w:rsidRDefault="000F61DD">
      <w:pPr>
        <w:pStyle w:val="CommentText"/>
      </w:pPr>
    </w:p>
  </w:comment>
  <w:comment w:id="2" w:author="Anne Pullyblank" w:date="2021-05-12T09:32:00Z" w:initials="AP">
    <w:p w14:paraId="24FFBD28" w14:textId="77777777" w:rsidR="00BA1697" w:rsidRDefault="00BA1697" w:rsidP="00BA1697">
      <w:pPr>
        <w:autoSpaceDE w:val="0"/>
        <w:autoSpaceDN w:val="0"/>
        <w:adjustRightInd w:val="0"/>
        <w:rPr>
          <w:rFonts w:ascii="Lato-Regular" w:eastAsiaTheme="minorHAnsi" w:hAnsi="Lato-Regular" w:cs="Lato-Regular"/>
          <w:sz w:val="15"/>
          <w:szCs w:val="15"/>
        </w:rPr>
      </w:pPr>
      <w:r>
        <w:rPr>
          <w:rStyle w:val="CommentReference"/>
        </w:rPr>
        <w:annotationRef/>
      </w:r>
      <w:r>
        <w:rPr>
          <w:rFonts w:ascii="Lato-Regular" w:eastAsiaTheme="minorHAnsi" w:hAnsi="Lato-Regular" w:cs="Lato-Regular"/>
          <w:sz w:val="15"/>
          <w:szCs w:val="15"/>
        </w:rPr>
        <w:t>Public Health England. Surveillance of Surgical Site Infections</w:t>
      </w:r>
    </w:p>
    <w:p w14:paraId="020870AA" w14:textId="77777777" w:rsidR="00BA1697" w:rsidRDefault="00BA1697" w:rsidP="00BA1697">
      <w:pPr>
        <w:autoSpaceDE w:val="0"/>
        <w:autoSpaceDN w:val="0"/>
        <w:adjustRightInd w:val="0"/>
        <w:rPr>
          <w:rFonts w:ascii="Lato-Regular" w:eastAsiaTheme="minorHAnsi" w:hAnsi="Lato-Regular" w:cs="Lato-Regular"/>
          <w:sz w:val="15"/>
          <w:szCs w:val="15"/>
        </w:rPr>
      </w:pPr>
      <w:proofErr w:type="gramStart"/>
      <w:r>
        <w:rPr>
          <w:rFonts w:ascii="Lato-Regular" w:eastAsiaTheme="minorHAnsi" w:hAnsi="Lato-Regular" w:cs="Lato-Regular"/>
          <w:sz w:val="15"/>
          <w:szCs w:val="15"/>
        </w:rPr>
        <w:t>in</w:t>
      </w:r>
      <w:proofErr w:type="gramEnd"/>
      <w:r>
        <w:rPr>
          <w:rFonts w:ascii="Lato-Regular" w:eastAsiaTheme="minorHAnsi" w:hAnsi="Lato-Regular" w:cs="Lato-Regular"/>
          <w:sz w:val="15"/>
          <w:szCs w:val="15"/>
        </w:rPr>
        <w:t xml:space="preserve"> NHS Hospitals in England: April 2018 to March 2019, 2019</w:t>
      </w:r>
    </w:p>
    <w:p w14:paraId="18D6E807" w14:textId="77777777" w:rsidR="00BA1697" w:rsidRDefault="00BA1697" w:rsidP="00BA1697">
      <w:pPr>
        <w:autoSpaceDE w:val="0"/>
        <w:autoSpaceDN w:val="0"/>
        <w:adjustRightInd w:val="0"/>
        <w:rPr>
          <w:rFonts w:ascii="Lato-Regular" w:eastAsiaTheme="minorHAnsi" w:hAnsi="Lato-Regular" w:cs="Lato-Regular"/>
          <w:sz w:val="15"/>
          <w:szCs w:val="15"/>
        </w:rPr>
      </w:pPr>
      <w:r>
        <w:rPr>
          <w:rFonts w:ascii="Lato-Regular" w:eastAsiaTheme="minorHAnsi" w:hAnsi="Lato-Regular" w:cs="Lato-Regular"/>
          <w:sz w:val="15"/>
          <w:szCs w:val="15"/>
        </w:rPr>
        <w:t xml:space="preserve">[07/05/2020]. Available from: https://assets.publi </w:t>
      </w:r>
      <w:proofErr w:type="spellStart"/>
      <w:r>
        <w:rPr>
          <w:rFonts w:ascii="Lato-Regular" w:eastAsiaTheme="minorHAnsi" w:hAnsi="Lato-Regular" w:cs="Lato-Regular"/>
          <w:sz w:val="15"/>
          <w:szCs w:val="15"/>
        </w:rPr>
        <w:t>shing.servi</w:t>
      </w:r>
      <w:proofErr w:type="spellEnd"/>
    </w:p>
    <w:p w14:paraId="079005DA" w14:textId="77777777" w:rsidR="00BA1697" w:rsidRDefault="00BA1697" w:rsidP="00BA1697">
      <w:pPr>
        <w:autoSpaceDE w:val="0"/>
        <w:autoSpaceDN w:val="0"/>
        <w:adjustRightInd w:val="0"/>
        <w:rPr>
          <w:rFonts w:ascii="Lato-Regular" w:eastAsiaTheme="minorHAnsi" w:hAnsi="Lato-Regular" w:cs="Lato-Regular"/>
          <w:sz w:val="15"/>
          <w:szCs w:val="15"/>
        </w:rPr>
      </w:pPr>
      <w:r>
        <w:rPr>
          <w:rFonts w:ascii="Lato-Regular" w:eastAsiaTheme="minorHAnsi" w:hAnsi="Lato-Regular" w:cs="Lato-Regular"/>
          <w:sz w:val="15"/>
          <w:szCs w:val="15"/>
        </w:rPr>
        <w:t>ce.gov.uk/</w:t>
      </w:r>
      <w:proofErr w:type="spellStart"/>
      <w:r>
        <w:rPr>
          <w:rFonts w:ascii="Lato-Regular" w:eastAsiaTheme="minorHAnsi" w:hAnsi="Lato-Regular" w:cs="Lato-Regular"/>
          <w:sz w:val="15"/>
          <w:szCs w:val="15"/>
        </w:rPr>
        <w:t>gover</w:t>
      </w:r>
      <w:proofErr w:type="spellEnd"/>
      <w:r>
        <w:rPr>
          <w:rFonts w:ascii="Lato-Regular" w:eastAsiaTheme="minorHAnsi" w:hAnsi="Lato-Regular" w:cs="Lato-Regular"/>
          <w:sz w:val="15"/>
          <w:szCs w:val="15"/>
        </w:rPr>
        <w:t xml:space="preserve"> </w:t>
      </w:r>
      <w:proofErr w:type="spellStart"/>
      <w:r>
        <w:rPr>
          <w:rFonts w:ascii="Lato-Regular" w:eastAsiaTheme="minorHAnsi" w:hAnsi="Lato-Regular" w:cs="Lato-Regular"/>
          <w:sz w:val="15"/>
          <w:szCs w:val="15"/>
        </w:rPr>
        <w:t>nment</w:t>
      </w:r>
      <w:proofErr w:type="spellEnd"/>
      <w:r>
        <w:rPr>
          <w:rFonts w:ascii="Lato-Regular" w:eastAsiaTheme="minorHAnsi" w:hAnsi="Lato-Regular" w:cs="Lato-Regular"/>
          <w:sz w:val="15"/>
          <w:szCs w:val="15"/>
        </w:rPr>
        <w:t xml:space="preserve">/ </w:t>
      </w:r>
      <w:proofErr w:type="spellStart"/>
      <w:r>
        <w:rPr>
          <w:rFonts w:ascii="Lato-Regular" w:eastAsiaTheme="minorHAnsi" w:hAnsi="Lato-Regular" w:cs="Lato-Regular"/>
          <w:sz w:val="15"/>
          <w:szCs w:val="15"/>
        </w:rPr>
        <w:t>uploa</w:t>
      </w:r>
      <w:proofErr w:type="spellEnd"/>
      <w:r>
        <w:rPr>
          <w:rFonts w:ascii="Lato-Regular" w:eastAsiaTheme="minorHAnsi" w:hAnsi="Lato-Regular" w:cs="Lato-Regular"/>
          <w:sz w:val="15"/>
          <w:szCs w:val="15"/>
        </w:rPr>
        <w:t xml:space="preserve"> ds/</w:t>
      </w:r>
      <w:proofErr w:type="spellStart"/>
      <w:r>
        <w:rPr>
          <w:rFonts w:ascii="Lato-Regular" w:eastAsiaTheme="minorHAnsi" w:hAnsi="Lato-Regular" w:cs="Lato-Regular"/>
          <w:sz w:val="15"/>
          <w:szCs w:val="15"/>
        </w:rPr>
        <w:t>syste</w:t>
      </w:r>
      <w:proofErr w:type="spellEnd"/>
      <w:r>
        <w:rPr>
          <w:rFonts w:ascii="Lato-Regular" w:eastAsiaTheme="minorHAnsi" w:hAnsi="Lato-Regular" w:cs="Lato-Regular"/>
          <w:sz w:val="15"/>
          <w:szCs w:val="15"/>
        </w:rPr>
        <w:t xml:space="preserve"> m/</w:t>
      </w:r>
      <w:proofErr w:type="spellStart"/>
      <w:r>
        <w:rPr>
          <w:rFonts w:ascii="Lato-Regular" w:eastAsiaTheme="minorHAnsi" w:hAnsi="Lato-Regular" w:cs="Lato-Regular"/>
          <w:sz w:val="15"/>
          <w:szCs w:val="15"/>
        </w:rPr>
        <w:t>uploa</w:t>
      </w:r>
      <w:proofErr w:type="spellEnd"/>
      <w:r>
        <w:rPr>
          <w:rFonts w:ascii="Lato-Regular" w:eastAsiaTheme="minorHAnsi" w:hAnsi="Lato-Regular" w:cs="Lato-Regular"/>
          <w:sz w:val="15"/>
          <w:szCs w:val="15"/>
        </w:rPr>
        <w:t xml:space="preserve"> ds/</w:t>
      </w:r>
      <w:proofErr w:type="spellStart"/>
      <w:r>
        <w:rPr>
          <w:rFonts w:ascii="Lato-Regular" w:eastAsiaTheme="minorHAnsi" w:hAnsi="Lato-Regular" w:cs="Lato-Regular"/>
          <w:sz w:val="15"/>
          <w:szCs w:val="15"/>
        </w:rPr>
        <w:t>attac</w:t>
      </w:r>
      <w:proofErr w:type="spellEnd"/>
      <w:r>
        <w:rPr>
          <w:rFonts w:ascii="Lato-Regular" w:eastAsiaTheme="minorHAnsi" w:hAnsi="Lato-Regular" w:cs="Lato-Regular"/>
          <w:sz w:val="15"/>
          <w:szCs w:val="15"/>
        </w:rPr>
        <w:t xml:space="preserve"> </w:t>
      </w:r>
      <w:proofErr w:type="spellStart"/>
      <w:r>
        <w:rPr>
          <w:rFonts w:ascii="Lato-Regular" w:eastAsiaTheme="minorHAnsi" w:hAnsi="Lato-Regular" w:cs="Lato-Regular"/>
          <w:sz w:val="15"/>
          <w:szCs w:val="15"/>
        </w:rPr>
        <w:t>hment</w:t>
      </w:r>
      <w:proofErr w:type="spellEnd"/>
      <w:r>
        <w:rPr>
          <w:rFonts w:ascii="Lato-Regular" w:eastAsiaTheme="minorHAnsi" w:hAnsi="Lato-Regular" w:cs="Lato-Regular"/>
          <w:sz w:val="15"/>
          <w:szCs w:val="15"/>
        </w:rPr>
        <w:t>_</w:t>
      </w:r>
    </w:p>
    <w:p w14:paraId="54EA8A27" w14:textId="3B3D343E" w:rsidR="00BA1697" w:rsidRDefault="00BA1697" w:rsidP="00BA1697">
      <w:pPr>
        <w:pStyle w:val="CommentText"/>
      </w:pPr>
      <w:proofErr w:type="gramStart"/>
      <w:r>
        <w:rPr>
          <w:rFonts w:ascii="Lato-Regular" w:eastAsiaTheme="minorHAnsi" w:hAnsi="Lato-Regular" w:cs="Lato-Regular"/>
          <w:sz w:val="15"/>
          <w:szCs w:val="15"/>
        </w:rPr>
        <w:t>data/file/85418</w:t>
      </w:r>
      <w:proofErr w:type="gramEnd"/>
      <w:r>
        <w:rPr>
          <w:rFonts w:ascii="Lato-Regular" w:eastAsiaTheme="minorHAnsi" w:hAnsi="Lato-Regular" w:cs="Lato-Regular"/>
          <w:sz w:val="15"/>
          <w:szCs w:val="15"/>
        </w:rPr>
        <w:t xml:space="preserve"> 2/SSI_Annual_Report_2018_19.pdf</w:t>
      </w:r>
    </w:p>
  </w:comment>
  <w:comment w:id="3" w:author="Anne Pullyblank" w:date="2021-05-12T09:32:00Z" w:initials="AP">
    <w:p w14:paraId="0547ED31" w14:textId="77777777" w:rsidR="00BA1697" w:rsidRPr="00872FD0" w:rsidRDefault="00BA1697" w:rsidP="00BA1697">
      <w:pPr>
        <w:autoSpaceDE w:val="0"/>
        <w:autoSpaceDN w:val="0"/>
        <w:adjustRightInd w:val="0"/>
        <w:rPr>
          <w:rFonts w:ascii="Arial" w:hAnsi="Arial" w:cs="Arial"/>
          <w:sz w:val="20"/>
        </w:rPr>
      </w:pPr>
      <w:r>
        <w:rPr>
          <w:rStyle w:val="CommentReference"/>
        </w:rPr>
        <w:annotationRef/>
      </w:r>
      <w:r w:rsidRPr="00872FD0">
        <w:rPr>
          <w:rFonts w:ascii="Arial" w:hAnsi="Arial" w:cs="Arial"/>
          <w:sz w:val="20"/>
        </w:rPr>
        <w:t xml:space="preserve">Pinkney TD, Calvert M, Bartlett DC, Gheorghe A, Redman V, </w:t>
      </w:r>
      <w:proofErr w:type="spellStart"/>
      <w:r w:rsidRPr="00872FD0">
        <w:rPr>
          <w:rFonts w:ascii="Arial" w:hAnsi="Arial" w:cs="Arial"/>
          <w:sz w:val="20"/>
        </w:rPr>
        <w:t>Dowswell</w:t>
      </w:r>
      <w:proofErr w:type="spellEnd"/>
      <w:r w:rsidRPr="00872FD0">
        <w:rPr>
          <w:rFonts w:ascii="Arial" w:hAnsi="Arial" w:cs="Arial"/>
          <w:sz w:val="20"/>
        </w:rPr>
        <w:t xml:space="preserve"> G, et al. Impact of wound edge protection devices on surgical site infection after laparotomy: multicentre randomised controlled trial (ROSSINI Trial). BMJ 2013</w:t>
      </w:r>
      <w:proofErr w:type="gramStart"/>
      <w:r w:rsidRPr="00872FD0">
        <w:rPr>
          <w:rFonts w:ascii="Arial" w:hAnsi="Arial" w:cs="Arial"/>
          <w:sz w:val="20"/>
        </w:rPr>
        <w:t>;347:f4305</w:t>
      </w:r>
      <w:proofErr w:type="gramEnd"/>
      <w:r w:rsidRPr="00872FD0">
        <w:rPr>
          <w:rFonts w:ascii="Arial" w:hAnsi="Arial" w:cs="Arial"/>
          <w:sz w:val="20"/>
        </w:rPr>
        <w:t>.</w:t>
      </w:r>
    </w:p>
    <w:p w14:paraId="336327B9" w14:textId="77777777" w:rsidR="00BA1697" w:rsidRPr="00872FD0" w:rsidRDefault="00BA1697" w:rsidP="00BA1697">
      <w:pPr>
        <w:autoSpaceDE w:val="0"/>
        <w:autoSpaceDN w:val="0"/>
        <w:adjustRightInd w:val="0"/>
        <w:rPr>
          <w:rFonts w:ascii="Arial" w:hAnsi="Arial" w:cs="Arial"/>
          <w:sz w:val="20"/>
        </w:rPr>
      </w:pPr>
    </w:p>
    <w:p w14:paraId="7DF7C383" w14:textId="77777777" w:rsidR="00BA1697" w:rsidRPr="00CE6526" w:rsidRDefault="00BA1697" w:rsidP="00BA1697">
      <w:pPr>
        <w:autoSpaceDE w:val="0"/>
        <w:autoSpaceDN w:val="0"/>
        <w:adjustRightInd w:val="0"/>
        <w:rPr>
          <w:rFonts w:ascii="Arial" w:hAnsi="Arial" w:cs="Arial"/>
          <w:sz w:val="20"/>
          <w:lang w:val="es-ES"/>
        </w:rPr>
      </w:pPr>
      <w:proofErr w:type="spellStart"/>
      <w:r w:rsidRPr="00872FD0">
        <w:rPr>
          <w:rFonts w:ascii="Arial" w:hAnsi="Arial" w:cs="Arial"/>
          <w:sz w:val="20"/>
        </w:rPr>
        <w:t>Blazeby</w:t>
      </w:r>
      <w:proofErr w:type="spellEnd"/>
      <w:r w:rsidRPr="00872FD0">
        <w:rPr>
          <w:rFonts w:ascii="Arial" w:hAnsi="Arial" w:cs="Arial"/>
          <w:sz w:val="20"/>
        </w:rPr>
        <w:t xml:space="preserve"> J. </w:t>
      </w:r>
      <w:proofErr w:type="spellStart"/>
      <w:r w:rsidRPr="00872FD0">
        <w:rPr>
          <w:rFonts w:ascii="Arial" w:hAnsi="Arial" w:cs="Arial"/>
          <w:sz w:val="20"/>
        </w:rPr>
        <w:t>Bluebelle</w:t>
      </w:r>
      <w:proofErr w:type="spellEnd"/>
      <w:r w:rsidRPr="00872FD0">
        <w:rPr>
          <w:rFonts w:ascii="Arial" w:hAnsi="Arial" w:cs="Arial"/>
          <w:sz w:val="20"/>
        </w:rPr>
        <w:t xml:space="preserve"> pilot randomised controlled trial of three wound dressing strategies to reduce surgical site infection in primary surgical wounds. </w:t>
      </w:r>
      <w:r w:rsidRPr="00CE6526">
        <w:rPr>
          <w:rFonts w:ascii="Arial" w:hAnsi="Arial" w:cs="Arial"/>
          <w:sz w:val="20"/>
          <w:lang w:val="es-ES"/>
        </w:rPr>
        <w:t>BMJ Open. 2020;10:e030615.</w:t>
      </w:r>
    </w:p>
    <w:p w14:paraId="25147A98" w14:textId="77777777" w:rsidR="00BA1697" w:rsidRPr="00872FD0" w:rsidRDefault="00BA1697" w:rsidP="00BA1697">
      <w:pPr>
        <w:autoSpaceDE w:val="0"/>
        <w:autoSpaceDN w:val="0"/>
        <w:adjustRightInd w:val="0"/>
        <w:rPr>
          <w:rFonts w:ascii="Arial" w:hAnsi="Arial" w:cs="Arial"/>
          <w:sz w:val="20"/>
        </w:rPr>
      </w:pPr>
      <w:r w:rsidRPr="00CE6526">
        <w:rPr>
          <w:rFonts w:ascii="Arial" w:hAnsi="Arial" w:cs="Arial"/>
          <w:sz w:val="20"/>
          <w:lang w:val="es-ES"/>
        </w:rPr>
        <w:t xml:space="preserve"> Limon E, Shaw E, Badia JM, Piriz M, Escofet R, Gudiol F, et al. </w:t>
      </w:r>
      <w:proofErr w:type="spellStart"/>
      <w:r w:rsidRPr="00872FD0">
        <w:rPr>
          <w:rFonts w:ascii="Arial" w:hAnsi="Arial" w:cs="Arial"/>
          <w:sz w:val="20"/>
        </w:rPr>
        <w:t>Postdischarge</w:t>
      </w:r>
      <w:proofErr w:type="spellEnd"/>
      <w:r w:rsidRPr="00872FD0">
        <w:rPr>
          <w:rFonts w:ascii="Arial" w:hAnsi="Arial" w:cs="Arial"/>
          <w:sz w:val="20"/>
        </w:rPr>
        <w:t xml:space="preserve"> surgical site infections after uncomplicated elective colorectal surgery: impact and risk factors. The experience of the</w:t>
      </w:r>
    </w:p>
    <w:p w14:paraId="1DAFD264" w14:textId="77777777" w:rsidR="00BA1697" w:rsidRPr="00872FD0" w:rsidRDefault="00BA1697" w:rsidP="00BA1697">
      <w:pPr>
        <w:autoSpaceDE w:val="0"/>
        <w:autoSpaceDN w:val="0"/>
        <w:adjustRightInd w:val="0"/>
        <w:rPr>
          <w:rFonts w:ascii="Arial" w:hAnsi="Arial" w:cs="Arial"/>
        </w:rPr>
      </w:pPr>
      <w:proofErr w:type="spellStart"/>
      <w:r w:rsidRPr="00872FD0">
        <w:rPr>
          <w:rFonts w:ascii="Arial" w:hAnsi="Arial" w:cs="Arial"/>
          <w:sz w:val="20"/>
        </w:rPr>
        <w:t>VINCat</w:t>
      </w:r>
      <w:proofErr w:type="spellEnd"/>
      <w:r w:rsidRPr="00872FD0">
        <w:rPr>
          <w:rFonts w:ascii="Arial" w:hAnsi="Arial" w:cs="Arial"/>
          <w:sz w:val="20"/>
        </w:rPr>
        <w:t xml:space="preserve"> Program. J </w:t>
      </w:r>
      <w:proofErr w:type="spellStart"/>
      <w:r w:rsidRPr="00872FD0">
        <w:rPr>
          <w:rFonts w:ascii="Arial" w:hAnsi="Arial" w:cs="Arial"/>
          <w:sz w:val="20"/>
        </w:rPr>
        <w:t>Hosp</w:t>
      </w:r>
      <w:proofErr w:type="spellEnd"/>
      <w:r w:rsidRPr="00872FD0">
        <w:rPr>
          <w:rFonts w:ascii="Arial" w:hAnsi="Arial" w:cs="Arial"/>
          <w:sz w:val="20"/>
        </w:rPr>
        <w:t xml:space="preserve"> Infect. 2014</w:t>
      </w:r>
      <w:proofErr w:type="gramStart"/>
      <w:r w:rsidRPr="00872FD0">
        <w:rPr>
          <w:rFonts w:ascii="Arial" w:hAnsi="Arial" w:cs="Arial"/>
          <w:sz w:val="20"/>
        </w:rPr>
        <w:t>;86:127</w:t>
      </w:r>
      <w:proofErr w:type="gramEnd"/>
      <w:r w:rsidRPr="00872FD0">
        <w:rPr>
          <w:rFonts w:ascii="Arial" w:hAnsi="Arial" w:cs="Arial"/>
          <w:sz w:val="20"/>
        </w:rPr>
        <w:t>–32.</w:t>
      </w:r>
    </w:p>
    <w:p w14:paraId="13F2AAAE" w14:textId="5F8A8C6E" w:rsidR="00BA1697" w:rsidRDefault="00BA1697">
      <w:pPr>
        <w:pStyle w:val="CommentText"/>
      </w:pPr>
    </w:p>
  </w:comment>
  <w:comment w:id="4" w:author="Anne Pullyblank" w:date="2021-05-23T18:57:00Z" w:initials="AP">
    <w:p w14:paraId="1B6B4A67" w14:textId="23AD9399" w:rsidR="009D3980" w:rsidRDefault="009D3980">
      <w:pPr>
        <w:pStyle w:val="CommentText"/>
      </w:pPr>
      <w:r>
        <w:rPr>
          <w:rStyle w:val="CommentReference"/>
        </w:rPr>
        <w:annotationRef/>
      </w:r>
      <w:r w:rsidRPr="009D3980">
        <w:t>https://www.england.nhs.uk/publication/making-data-count/</w:t>
      </w:r>
    </w:p>
  </w:comment>
  <w:comment w:id="5" w:author="Anne Pullyblank" w:date="2021-05-23T11:10:00Z" w:initials="AP">
    <w:p w14:paraId="5E71E901" w14:textId="77777777" w:rsidR="008E71A9" w:rsidRDefault="008E71A9" w:rsidP="008E71A9">
      <w:pPr>
        <w:autoSpaceDE w:val="0"/>
        <w:autoSpaceDN w:val="0"/>
        <w:adjustRightInd w:val="0"/>
        <w:rPr>
          <w:rFonts w:ascii="Shaker2Lancet-Bold" w:eastAsiaTheme="minorHAnsi" w:hAnsi="Shaker2Lancet-Bold" w:cs="Shaker2Lancet-Bold"/>
          <w:b/>
          <w:bCs/>
          <w:color w:val="000000"/>
          <w:sz w:val="36"/>
          <w:szCs w:val="36"/>
        </w:rPr>
      </w:pPr>
      <w:r>
        <w:rPr>
          <w:rStyle w:val="CommentReference"/>
        </w:rPr>
        <w:annotationRef/>
      </w:r>
      <w:r>
        <w:rPr>
          <w:rFonts w:ascii="Shaker2Lancet-Bold" w:eastAsiaTheme="minorHAnsi" w:hAnsi="Shaker2Lancet-Bold" w:cs="Shaker2Lancet-Bold"/>
          <w:b/>
          <w:bCs/>
          <w:color w:val="000000"/>
          <w:sz w:val="36"/>
          <w:szCs w:val="36"/>
        </w:rPr>
        <w:t>Effectiveness of a national quality improvement programme</w:t>
      </w:r>
    </w:p>
    <w:p w14:paraId="5304BDEE" w14:textId="77777777" w:rsidR="008E71A9" w:rsidRDefault="008E71A9" w:rsidP="008E71A9">
      <w:pPr>
        <w:autoSpaceDE w:val="0"/>
        <w:autoSpaceDN w:val="0"/>
        <w:adjustRightInd w:val="0"/>
        <w:rPr>
          <w:rFonts w:ascii="Shaker2Lancet-Bold" w:eastAsiaTheme="minorHAnsi" w:hAnsi="Shaker2Lancet-Bold" w:cs="Shaker2Lancet-Bold"/>
          <w:b/>
          <w:bCs/>
          <w:color w:val="000000"/>
          <w:sz w:val="36"/>
          <w:szCs w:val="36"/>
        </w:rPr>
      </w:pPr>
      <w:proofErr w:type="gramStart"/>
      <w:r>
        <w:rPr>
          <w:rFonts w:ascii="Shaker2Lancet-Bold" w:eastAsiaTheme="minorHAnsi" w:hAnsi="Shaker2Lancet-Bold" w:cs="Shaker2Lancet-Bold"/>
          <w:b/>
          <w:bCs/>
          <w:color w:val="000000"/>
          <w:sz w:val="36"/>
          <w:szCs w:val="36"/>
        </w:rPr>
        <w:t>to</w:t>
      </w:r>
      <w:proofErr w:type="gramEnd"/>
      <w:r>
        <w:rPr>
          <w:rFonts w:ascii="Shaker2Lancet-Bold" w:eastAsiaTheme="minorHAnsi" w:hAnsi="Shaker2Lancet-Bold" w:cs="Shaker2Lancet-Bold"/>
          <w:b/>
          <w:bCs/>
          <w:color w:val="000000"/>
          <w:sz w:val="36"/>
          <w:szCs w:val="36"/>
        </w:rPr>
        <w:t xml:space="preserve"> improve survival after emergency abdominal surgery</w:t>
      </w:r>
    </w:p>
    <w:p w14:paraId="77F722E2" w14:textId="77777777" w:rsidR="008E71A9" w:rsidRDefault="008E71A9" w:rsidP="008E71A9">
      <w:pPr>
        <w:autoSpaceDE w:val="0"/>
        <w:autoSpaceDN w:val="0"/>
        <w:adjustRightInd w:val="0"/>
        <w:rPr>
          <w:rFonts w:ascii="Shaker2Lancet-Bold" w:eastAsiaTheme="minorHAnsi" w:hAnsi="Shaker2Lancet-Bold" w:cs="Shaker2Lancet-Bold"/>
          <w:b/>
          <w:bCs/>
          <w:color w:val="000000"/>
          <w:sz w:val="36"/>
          <w:szCs w:val="36"/>
        </w:rPr>
      </w:pPr>
      <w:r>
        <w:rPr>
          <w:rFonts w:ascii="Shaker2Lancet-Bold" w:eastAsiaTheme="minorHAnsi" w:hAnsi="Shaker2Lancet-Bold" w:cs="Shaker2Lancet-Bold"/>
          <w:b/>
          <w:bCs/>
          <w:color w:val="000000"/>
          <w:sz w:val="36"/>
          <w:szCs w:val="36"/>
        </w:rPr>
        <w:t>(EPOCH): a stepped-wedge cluster-randomised trial</w:t>
      </w:r>
    </w:p>
    <w:p w14:paraId="5F02269F" w14:textId="77777777" w:rsidR="008E71A9" w:rsidRDefault="008E71A9" w:rsidP="008E71A9">
      <w:pPr>
        <w:autoSpaceDE w:val="0"/>
        <w:autoSpaceDN w:val="0"/>
        <w:adjustRightInd w:val="0"/>
        <w:rPr>
          <w:rFonts w:ascii="Shaker2Lancet-Italic" w:eastAsiaTheme="minorHAnsi" w:hAnsi="Shaker2Lancet-Italic" w:cs="Shaker2Lancet-Italic"/>
          <w:i/>
          <w:iCs/>
          <w:color w:val="B60014"/>
          <w:sz w:val="17"/>
          <w:szCs w:val="17"/>
        </w:rPr>
      </w:pPr>
      <w:r>
        <w:rPr>
          <w:rFonts w:ascii="Shaker2Lancet-Italic" w:eastAsiaTheme="minorHAnsi" w:hAnsi="Shaker2Lancet-Italic" w:cs="Shaker2Lancet-Italic"/>
          <w:i/>
          <w:iCs/>
          <w:color w:val="B60014"/>
          <w:sz w:val="17"/>
          <w:szCs w:val="17"/>
        </w:rPr>
        <w:t xml:space="preserve">Carol J </w:t>
      </w:r>
      <w:proofErr w:type="spellStart"/>
      <w:r>
        <w:rPr>
          <w:rFonts w:ascii="Shaker2Lancet-Italic" w:eastAsiaTheme="minorHAnsi" w:hAnsi="Shaker2Lancet-Italic" w:cs="Shaker2Lancet-Italic"/>
          <w:i/>
          <w:iCs/>
          <w:color w:val="B60014"/>
          <w:sz w:val="17"/>
          <w:szCs w:val="17"/>
        </w:rPr>
        <w:t>Peden</w:t>
      </w:r>
      <w:proofErr w:type="spellEnd"/>
      <w:r>
        <w:rPr>
          <w:rFonts w:ascii="Shaker2Lancet-Italic" w:eastAsiaTheme="minorHAnsi" w:hAnsi="Shaker2Lancet-Italic" w:cs="Shaker2Lancet-Italic"/>
          <w:i/>
          <w:iCs/>
          <w:color w:val="B60014"/>
          <w:sz w:val="17"/>
          <w:szCs w:val="17"/>
        </w:rPr>
        <w:t xml:space="preserve">, Tim Stephens, Graham Martin, Brennan C </w:t>
      </w:r>
      <w:proofErr w:type="spellStart"/>
      <w:r>
        <w:rPr>
          <w:rFonts w:ascii="Shaker2Lancet-Italic" w:eastAsiaTheme="minorHAnsi" w:hAnsi="Shaker2Lancet-Italic" w:cs="Shaker2Lancet-Italic"/>
          <w:i/>
          <w:iCs/>
          <w:color w:val="B60014"/>
          <w:sz w:val="17"/>
          <w:szCs w:val="17"/>
        </w:rPr>
        <w:t>Kahan</w:t>
      </w:r>
      <w:proofErr w:type="spellEnd"/>
      <w:r>
        <w:rPr>
          <w:rFonts w:ascii="Shaker2Lancet-Italic" w:eastAsiaTheme="minorHAnsi" w:hAnsi="Shaker2Lancet-Italic" w:cs="Shaker2Lancet-Italic"/>
          <w:i/>
          <w:iCs/>
          <w:color w:val="B60014"/>
          <w:sz w:val="17"/>
          <w:szCs w:val="17"/>
        </w:rPr>
        <w:t>, Ann Thomson, Kate Rivett, Duncan Wells, Gerry Richardson, Sally Kerry,</w:t>
      </w:r>
    </w:p>
    <w:p w14:paraId="7090789A" w14:textId="77777777" w:rsidR="008E71A9" w:rsidRDefault="008E71A9" w:rsidP="008E71A9">
      <w:pPr>
        <w:autoSpaceDE w:val="0"/>
        <w:autoSpaceDN w:val="0"/>
        <w:adjustRightInd w:val="0"/>
        <w:rPr>
          <w:rFonts w:ascii="Shaker2Lancet-Bold" w:eastAsiaTheme="minorHAnsi" w:hAnsi="Shaker2Lancet-Bold" w:cs="Shaker2Lancet-Bold"/>
          <w:b/>
          <w:bCs/>
          <w:color w:val="B60014"/>
          <w:sz w:val="13"/>
          <w:szCs w:val="13"/>
        </w:rPr>
      </w:pPr>
      <w:r>
        <w:rPr>
          <w:rFonts w:ascii="Shaker2Lancet-Italic" w:eastAsiaTheme="minorHAnsi" w:hAnsi="Shaker2Lancet-Italic" w:cs="Shaker2Lancet-Italic"/>
          <w:i/>
          <w:iCs/>
          <w:color w:val="B60014"/>
          <w:sz w:val="17"/>
          <w:szCs w:val="17"/>
        </w:rPr>
        <w:t xml:space="preserve">Julian </w:t>
      </w:r>
      <w:proofErr w:type="spellStart"/>
      <w:r>
        <w:rPr>
          <w:rFonts w:ascii="Shaker2Lancet-Italic" w:eastAsiaTheme="minorHAnsi" w:hAnsi="Shaker2Lancet-Italic" w:cs="Shaker2Lancet-Italic"/>
          <w:i/>
          <w:iCs/>
          <w:color w:val="B60014"/>
          <w:sz w:val="17"/>
          <w:szCs w:val="17"/>
        </w:rPr>
        <w:t>Bion</w:t>
      </w:r>
      <w:proofErr w:type="spellEnd"/>
      <w:r>
        <w:rPr>
          <w:rFonts w:ascii="Shaker2Lancet-Italic" w:eastAsiaTheme="minorHAnsi" w:hAnsi="Shaker2Lancet-Italic" w:cs="Shaker2Lancet-Italic"/>
          <w:i/>
          <w:iCs/>
          <w:color w:val="B60014"/>
          <w:sz w:val="17"/>
          <w:szCs w:val="17"/>
        </w:rPr>
        <w:t xml:space="preserve">, Rupert M </w:t>
      </w:r>
      <w:proofErr w:type="spellStart"/>
      <w:r>
        <w:rPr>
          <w:rFonts w:ascii="Shaker2Lancet-Italic" w:eastAsiaTheme="minorHAnsi" w:hAnsi="Shaker2Lancet-Italic" w:cs="Shaker2Lancet-Italic"/>
          <w:i/>
          <w:iCs/>
          <w:color w:val="B60014"/>
          <w:sz w:val="17"/>
          <w:szCs w:val="17"/>
        </w:rPr>
        <w:t>Pearse</w:t>
      </w:r>
      <w:proofErr w:type="spellEnd"/>
      <w:r>
        <w:rPr>
          <w:rFonts w:ascii="Shaker2Lancet-Italic" w:eastAsiaTheme="minorHAnsi" w:hAnsi="Shaker2Lancet-Italic" w:cs="Shaker2Lancet-Italic"/>
          <w:i/>
          <w:iCs/>
          <w:color w:val="B60014"/>
          <w:sz w:val="17"/>
          <w:szCs w:val="17"/>
        </w:rPr>
        <w:t xml:space="preserve">, on behalf of the Enhanced </w:t>
      </w:r>
      <w:proofErr w:type="spellStart"/>
      <w:r>
        <w:rPr>
          <w:rFonts w:ascii="Shaker2Lancet-Italic" w:eastAsiaTheme="minorHAnsi" w:hAnsi="Shaker2Lancet-Italic" w:cs="Shaker2Lancet-Italic"/>
          <w:i/>
          <w:iCs/>
          <w:color w:val="B60014"/>
          <w:sz w:val="17"/>
          <w:szCs w:val="17"/>
        </w:rPr>
        <w:t>Peri</w:t>
      </w:r>
      <w:proofErr w:type="spellEnd"/>
      <w:r>
        <w:rPr>
          <w:rFonts w:ascii="Shaker2Lancet-Italic" w:eastAsiaTheme="minorHAnsi" w:hAnsi="Shaker2Lancet-Italic" w:cs="Shaker2Lancet-Italic"/>
          <w:i/>
          <w:iCs/>
          <w:color w:val="B60014"/>
          <w:sz w:val="17"/>
          <w:szCs w:val="17"/>
        </w:rPr>
        <w:t xml:space="preserve">-Operative Care for High-risk patients (EPOCH) trial group* </w:t>
      </w:r>
      <w:r>
        <w:rPr>
          <w:rFonts w:ascii="Shaker2Lancet-BoldItalic" w:eastAsiaTheme="minorHAnsi" w:hAnsi="Shaker2Lancet-BoldItalic" w:cs="Shaker2Lancet-BoldItalic"/>
          <w:b/>
          <w:bCs/>
          <w:i/>
          <w:iCs/>
          <w:color w:val="B60014"/>
          <w:sz w:val="13"/>
          <w:szCs w:val="13"/>
        </w:rPr>
        <w:t xml:space="preserve">Lancet </w:t>
      </w:r>
      <w:r>
        <w:rPr>
          <w:rFonts w:ascii="Shaker2Lancet-Bold" w:eastAsiaTheme="minorHAnsi" w:hAnsi="Shaker2Lancet-Bold" w:cs="Shaker2Lancet-Bold"/>
          <w:b/>
          <w:bCs/>
          <w:color w:val="B60014"/>
          <w:sz w:val="13"/>
          <w:szCs w:val="13"/>
        </w:rPr>
        <w:t>2019; 393: 2213–21</w:t>
      </w:r>
    </w:p>
    <w:p w14:paraId="716F99CA" w14:textId="77777777" w:rsidR="008E71A9" w:rsidRDefault="008E71A9" w:rsidP="008E71A9">
      <w:pPr>
        <w:autoSpaceDE w:val="0"/>
        <w:autoSpaceDN w:val="0"/>
        <w:adjustRightInd w:val="0"/>
        <w:rPr>
          <w:rFonts w:ascii="Shaker2Lancet-Bold" w:eastAsiaTheme="minorHAnsi" w:hAnsi="Shaker2Lancet-Bold" w:cs="Shaker2Lancet-Bold"/>
          <w:b/>
          <w:bCs/>
          <w:color w:val="0F545C"/>
          <w:sz w:val="13"/>
          <w:szCs w:val="13"/>
        </w:rPr>
      </w:pPr>
      <w:r>
        <w:rPr>
          <w:rFonts w:ascii="Shaker2Lancet-Regular" w:eastAsiaTheme="minorHAnsi" w:hAnsi="Shaker2Lancet-Regular" w:cs="Shaker2Lancet-Regular"/>
          <w:color w:val="000000"/>
          <w:sz w:val="13"/>
          <w:szCs w:val="13"/>
        </w:rPr>
        <w:t xml:space="preserve">Published </w:t>
      </w:r>
      <w:r>
        <w:rPr>
          <w:rFonts w:ascii="Shaker2Lancet-Bold" w:eastAsiaTheme="minorHAnsi" w:hAnsi="Shaker2Lancet-Bold" w:cs="Shaker2Lancet-Bold"/>
          <w:b/>
          <w:bCs/>
          <w:color w:val="0F545C"/>
          <w:sz w:val="13"/>
          <w:szCs w:val="13"/>
        </w:rPr>
        <w:t>Online</w:t>
      </w:r>
    </w:p>
    <w:p w14:paraId="5A43F899" w14:textId="616BBF29" w:rsidR="008E71A9" w:rsidRDefault="008E71A9" w:rsidP="008E71A9">
      <w:pPr>
        <w:pStyle w:val="CommentText"/>
      </w:pPr>
      <w:r>
        <w:rPr>
          <w:rFonts w:ascii="Shaker2Lancet-Regular" w:eastAsiaTheme="minorHAnsi" w:hAnsi="Shaker2Lancet-Regular" w:cs="Shaker2Lancet-Regular"/>
          <w:color w:val="000000"/>
          <w:sz w:val="13"/>
          <w:szCs w:val="13"/>
        </w:rPr>
        <w:t>April 25, 2019</w:t>
      </w:r>
    </w:p>
  </w:comment>
  <w:comment w:id="6" w:author="Anne Pullyblank" w:date="2021-05-23T19:06:00Z" w:initials="AP">
    <w:p w14:paraId="3D7D920B" w14:textId="6E77E098" w:rsidR="00D83037" w:rsidRDefault="00D83037" w:rsidP="00D83037">
      <w:pPr>
        <w:autoSpaceDE w:val="0"/>
        <w:autoSpaceDN w:val="0"/>
        <w:adjustRightInd w:val="0"/>
        <w:rPr>
          <w:rFonts w:ascii="RsqmwwAdvTTb5929f4c" w:eastAsiaTheme="minorHAnsi" w:hAnsi="RsqmwwAdvTTb5929f4c" w:cs="RsqmwwAdvTTb5929f4c"/>
          <w:color w:val="131413"/>
          <w:sz w:val="22"/>
          <w:szCs w:val="22"/>
        </w:rPr>
      </w:pPr>
      <w:r>
        <w:rPr>
          <w:rStyle w:val="CommentReference"/>
        </w:rPr>
        <w:annotationRef/>
      </w:r>
      <w:r w:rsidR="009D3980">
        <w:t>Understanding the influen</w:t>
      </w:r>
      <w:r>
        <w:t xml:space="preserve">ces on successful quality improvement in emergency general </w:t>
      </w:r>
      <w:proofErr w:type="spellStart"/>
      <w:r>
        <w:t>surgey</w:t>
      </w:r>
      <w:proofErr w:type="spellEnd"/>
      <w:r>
        <w:t xml:space="preserve">-lessons from the </w:t>
      </w:r>
      <w:proofErr w:type="spellStart"/>
      <w:r>
        <w:t>CholeQuic</w:t>
      </w:r>
      <w:proofErr w:type="spellEnd"/>
      <w:r>
        <w:t xml:space="preserve"> </w:t>
      </w:r>
      <w:proofErr w:type="spellStart"/>
      <w:r>
        <w:t>Porject</w:t>
      </w:r>
      <w:proofErr w:type="spellEnd"/>
      <w:r>
        <w:t xml:space="preserve"> </w:t>
      </w:r>
      <w:r>
        <w:rPr>
          <w:rFonts w:ascii="RsqmwwAdvTTb5929f4c" w:eastAsiaTheme="minorHAnsi" w:hAnsi="RsqmwwAdvTTb5929f4c" w:cs="RsqmwwAdvTTb5929f4c"/>
          <w:color w:val="131413"/>
          <w:sz w:val="22"/>
          <w:szCs w:val="22"/>
        </w:rPr>
        <w:t>Timothy J. Stephens</w:t>
      </w:r>
      <w:r>
        <w:rPr>
          <w:rFonts w:ascii="RsqmwwAdvTTb5929f4c" w:eastAsiaTheme="minorHAnsi" w:hAnsi="RsqmwwAdvTTb5929f4c" w:cs="RsqmwwAdvTTb5929f4c"/>
          <w:color w:val="131413"/>
          <w:sz w:val="15"/>
          <w:szCs w:val="15"/>
        </w:rPr>
        <w:t xml:space="preserve">1* </w:t>
      </w:r>
      <w:r>
        <w:rPr>
          <w:rFonts w:ascii="RsqmwwAdvTTb5929f4c" w:eastAsiaTheme="minorHAnsi" w:hAnsi="RsqmwwAdvTTb5929f4c" w:cs="RsqmwwAdvTTb5929f4c"/>
          <w:color w:val="131413"/>
          <w:sz w:val="22"/>
          <w:szCs w:val="22"/>
        </w:rPr>
        <w:t>, Jonathan R. Bamber</w:t>
      </w:r>
      <w:r>
        <w:rPr>
          <w:rFonts w:ascii="RsqmwwAdvTTb5929f4c" w:eastAsiaTheme="minorHAnsi" w:hAnsi="RsqmwwAdvTTb5929f4c" w:cs="RsqmwwAdvTTb5929f4c"/>
          <w:color w:val="131413"/>
          <w:sz w:val="15"/>
          <w:szCs w:val="15"/>
        </w:rPr>
        <w:t>2</w:t>
      </w:r>
      <w:r>
        <w:rPr>
          <w:rFonts w:ascii="RsqmwwAdvTTb5929f4c" w:eastAsiaTheme="minorHAnsi" w:hAnsi="RsqmwwAdvTTb5929f4c" w:cs="RsqmwwAdvTTb5929f4c"/>
          <w:color w:val="131413"/>
          <w:sz w:val="22"/>
          <w:szCs w:val="22"/>
        </w:rPr>
        <w:t>, Ian J. Beckingham</w:t>
      </w:r>
      <w:r>
        <w:rPr>
          <w:rFonts w:ascii="RsqmwwAdvTTb5929f4c" w:eastAsiaTheme="minorHAnsi" w:hAnsi="RsqmwwAdvTTb5929f4c" w:cs="RsqmwwAdvTTb5929f4c"/>
          <w:color w:val="131413"/>
          <w:sz w:val="15"/>
          <w:szCs w:val="15"/>
        </w:rPr>
        <w:t>3</w:t>
      </w:r>
      <w:r>
        <w:rPr>
          <w:rFonts w:ascii="RsqmwwAdvTTb5929f4c" w:eastAsiaTheme="minorHAnsi" w:hAnsi="RsqmwwAdvTTb5929f4c" w:cs="RsqmwwAdvTTb5929f4c"/>
          <w:color w:val="131413"/>
          <w:sz w:val="22"/>
          <w:szCs w:val="22"/>
        </w:rPr>
        <w:t>, Ellie Duncan</w:t>
      </w:r>
      <w:r>
        <w:rPr>
          <w:rFonts w:ascii="RsqmwwAdvTTb5929f4c" w:eastAsiaTheme="minorHAnsi" w:hAnsi="RsqmwwAdvTTb5929f4c" w:cs="RsqmwwAdvTTb5929f4c"/>
          <w:color w:val="131413"/>
          <w:sz w:val="15"/>
          <w:szCs w:val="15"/>
        </w:rPr>
        <w:t>4</w:t>
      </w:r>
      <w:r>
        <w:rPr>
          <w:rFonts w:ascii="RsqmwwAdvTTb5929f4c" w:eastAsiaTheme="minorHAnsi" w:hAnsi="RsqmwwAdvTTb5929f4c" w:cs="RsqmwwAdvTTb5929f4c"/>
          <w:color w:val="131413"/>
          <w:sz w:val="22"/>
          <w:szCs w:val="22"/>
        </w:rPr>
        <w:t xml:space="preserve">, </w:t>
      </w:r>
      <w:proofErr w:type="spellStart"/>
      <w:r>
        <w:rPr>
          <w:rFonts w:ascii="RsqmwwAdvTTb5929f4c" w:eastAsiaTheme="minorHAnsi" w:hAnsi="RsqmwwAdvTTb5929f4c" w:cs="RsqmwwAdvTTb5929f4c"/>
          <w:color w:val="131413"/>
          <w:sz w:val="22"/>
          <w:szCs w:val="22"/>
        </w:rPr>
        <w:t>Nial</w:t>
      </w:r>
      <w:proofErr w:type="spellEnd"/>
      <w:r>
        <w:rPr>
          <w:rFonts w:ascii="RsqmwwAdvTTb5929f4c" w:eastAsiaTheme="minorHAnsi" w:hAnsi="RsqmwwAdvTTb5929f4c" w:cs="RsqmwwAdvTTb5929f4c"/>
          <w:color w:val="131413"/>
          <w:sz w:val="22"/>
          <w:szCs w:val="22"/>
        </w:rPr>
        <w:t xml:space="preserve"> F. Quiney</w:t>
      </w:r>
      <w:r>
        <w:rPr>
          <w:rFonts w:ascii="RsqmwwAdvTTb5929f4c" w:eastAsiaTheme="minorHAnsi" w:hAnsi="RsqmwwAdvTTb5929f4c" w:cs="RsqmwwAdvTTb5929f4c"/>
          <w:color w:val="131413"/>
          <w:sz w:val="15"/>
          <w:szCs w:val="15"/>
        </w:rPr>
        <w:t>5</w:t>
      </w:r>
      <w:r>
        <w:rPr>
          <w:rFonts w:ascii="RsqmwwAdvTTb5929f4c" w:eastAsiaTheme="minorHAnsi" w:hAnsi="RsqmwwAdvTTb5929f4c" w:cs="RsqmwwAdvTTb5929f4c"/>
          <w:color w:val="131413"/>
          <w:sz w:val="22"/>
          <w:szCs w:val="22"/>
        </w:rPr>
        <w:t>,</w:t>
      </w:r>
    </w:p>
    <w:p w14:paraId="15589813" w14:textId="77777777" w:rsidR="00D83037" w:rsidRDefault="00D83037" w:rsidP="00D83037">
      <w:pPr>
        <w:autoSpaceDE w:val="0"/>
        <w:autoSpaceDN w:val="0"/>
        <w:adjustRightInd w:val="0"/>
        <w:rPr>
          <w:rFonts w:ascii="MyriadPro-Regular" w:eastAsiaTheme="minorHAnsi" w:hAnsi="MyriadPro-Regular" w:cs="MyriadPro-Regular"/>
          <w:color w:val="131413"/>
          <w:sz w:val="16"/>
          <w:szCs w:val="16"/>
        </w:rPr>
      </w:pPr>
      <w:r>
        <w:rPr>
          <w:rFonts w:ascii="RsqmwwAdvTTb5929f4c" w:eastAsiaTheme="minorHAnsi" w:hAnsi="RsqmwwAdvTTb5929f4c" w:cs="RsqmwwAdvTTb5929f4c"/>
          <w:color w:val="131413"/>
          <w:sz w:val="22"/>
          <w:szCs w:val="22"/>
        </w:rPr>
        <w:t>John F. Abercrombie</w:t>
      </w:r>
      <w:r>
        <w:rPr>
          <w:rFonts w:ascii="RsqmwwAdvTTb5929f4c" w:eastAsiaTheme="minorHAnsi" w:hAnsi="RsqmwwAdvTTb5929f4c" w:cs="RsqmwwAdvTTb5929f4c"/>
          <w:color w:val="131413"/>
          <w:sz w:val="15"/>
          <w:szCs w:val="15"/>
        </w:rPr>
        <w:t>6</w:t>
      </w:r>
      <w:r>
        <w:rPr>
          <w:rFonts w:ascii="RsqmwwAdvTTb5929f4c" w:eastAsiaTheme="minorHAnsi" w:hAnsi="RsqmwwAdvTTb5929f4c" w:cs="RsqmwwAdvTTb5929f4c"/>
          <w:color w:val="131413"/>
          <w:sz w:val="22"/>
          <w:szCs w:val="22"/>
        </w:rPr>
        <w:t>, Graham Martin</w:t>
      </w:r>
      <w:r>
        <w:rPr>
          <w:rFonts w:ascii="RsqmwwAdvTTb5929f4c" w:eastAsiaTheme="minorHAnsi" w:hAnsi="RsqmwwAdvTTb5929f4c" w:cs="RsqmwwAdvTTb5929f4c"/>
          <w:color w:val="131413"/>
          <w:sz w:val="15"/>
          <w:szCs w:val="15"/>
        </w:rPr>
        <w:t xml:space="preserve">7 </w:t>
      </w:r>
      <w:r>
        <w:rPr>
          <w:rFonts w:ascii="RsqmwwAdvTTb5929f4c" w:eastAsiaTheme="minorHAnsi" w:hAnsi="RsqmwwAdvTTb5929f4c" w:cs="RsqmwwAdvTTb5929f4c"/>
          <w:color w:val="131413"/>
          <w:sz w:val="22"/>
          <w:szCs w:val="22"/>
        </w:rPr>
        <w:t xml:space="preserve">and On behalf of the </w:t>
      </w:r>
      <w:proofErr w:type="spellStart"/>
      <w:r>
        <w:rPr>
          <w:rFonts w:ascii="RsqmwwAdvTTb5929f4c" w:eastAsiaTheme="minorHAnsi" w:hAnsi="RsqmwwAdvTTb5929f4c" w:cs="RsqmwwAdvTTb5929f4c"/>
          <w:color w:val="131413"/>
          <w:sz w:val="22"/>
          <w:szCs w:val="22"/>
        </w:rPr>
        <w:t>Chole-QuIC</w:t>
      </w:r>
      <w:proofErr w:type="spellEnd"/>
      <w:r>
        <w:rPr>
          <w:rFonts w:ascii="RsqmwwAdvTTb5929f4c" w:eastAsiaTheme="minorHAnsi" w:hAnsi="RsqmwwAdvTTb5929f4c" w:cs="RsqmwwAdvTTb5929f4c"/>
          <w:color w:val="131413"/>
          <w:sz w:val="22"/>
          <w:szCs w:val="22"/>
        </w:rPr>
        <w:t xml:space="preserve"> collaborator group </w:t>
      </w:r>
      <w:r>
        <w:rPr>
          <w:rFonts w:ascii="JxvtqxAdvTTe45e47d2" w:eastAsiaTheme="minorHAnsi" w:hAnsi="JxvtqxAdvTTe45e47d2" w:cs="JxvtqxAdvTTe45e47d2"/>
          <w:color w:val="131413"/>
          <w:sz w:val="16"/>
          <w:szCs w:val="16"/>
        </w:rPr>
        <w:t xml:space="preserve">Stephens </w:t>
      </w:r>
      <w:r>
        <w:rPr>
          <w:rFonts w:ascii="XyfqwfAdvTT7329fd89.I" w:eastAsiaTheme="minorHAnsi" w:hAnsi="XyfqwfAdvTT7329fd89.I" w:cs="XyfqwfAdvTT7329fd89.I"/>
          <w:color w:val="131413"/>
          <w:sz w:val="16"/>
          <w:szCs w:val="16"/>
        </w:rPr>
        <w:t xml:space="preserve">et al. Implementation Science </w:t>
      </w:r>
      <w:r>
        <w:rPr>
          <w:rFonts w:ascii="MyriadPro-Regular" w:eastAsiaTheme="minorHAnsi" w:hAnsi="MyriadPro-Regular" w:cs="MyriadPro-Regular"/>
          <w:color w:val="131413"/>
          <w:sz w:val="16"/>
          <w:szCs w:val="16"/>
        </w:rPr>
        <w:t>(2019) 14:84</w:t>
      </w:r>
    </w:p>
    <w:p w14:paraId="02CECFD9" w14:textId="2C32EF2B" w:rsidR="00D83037" w:rsidRDefault="00D27201" w:rsidP="00D83037">
      <w:pPr>
        <w:pStyle w:val="CommentText"/>
        <w:rPr>
          <w:rFonts w:ascii="JxvtqxAdvTTe45e47d2" w:eastAsiaTheme="minorHAnsi" w:hAnsi="JxvtqxAdvTTe45e47d2" w:cs="JxvtqxAdvTTe45e47d2"/>
          <w:color w:val="131413"/>
          <w:sz w:val="16"/>
          <w:szCs w:val="16"/>
        </w:rPr>
      </w:pPr>
      <w:hyperlink r:id="rId1" w:history="1">
        <w:r w:rsidR="009D3980" w:rsidRPr="00F146F4">
          <w:rPr>
            <w:rStyle w:val="Hyperlink"/>
            <w:rFonts w:ascii="JxvtqxAdvTTe45e47d2" w:eastAsiaTheme="minorHAnsi" w:hAnsi="JxvtqxAdvTTe45e47d2" w:cs="JxvtqxAdvTTe45e47d2"/>
            <w:sz w:val="16"/>
            <w:szCs w:val="16"/>
          </w:rPr>
          <w:t>https://doi.org/10.1186/s13012-019-0932-0</w:t>
        </w:r>
      </w:hyperlink>
    </w:p>
    <w:p w14:paraId="1D252466" w14:textId="77777777" w:rsidR="009D3980" w:rsidRDefault="009D3980" w:rsidP="00D83037">
      <w:pPr>
        <w:pStyle w:val="CommentText"/>
        <w:rPr>
          <w:rFonts w:ascii="JxvtqxAdvTTe45e47d2" w:eastAsiaTheme="minorHAnsi" w:hAnsi="JxvtqxAdvTTe45e47d2" w:cs="JxvtqxAdvTTe45e47d2"/>
          <w:color w:val="131413"/>
          <w:sz w:val="16"/>
          <w:szCs w:val="16"/>
        </w:rPr>
      </w:pPr>
    </w:p>
    <w:p w14:paraId="5A4224C1" w14:textId="77777777" w:rsidR="009D3980" w:rsidRDefault="009D3980" w:rsidP="009D3980">
      <w:pPr>
        <w:autoSpaceDE w:val="0"/>
        <w:autoSpaceDN w:val="0"/>
        <w:adjustRightInd w:val="0"/>
        <w:rPr>
          <w:rFonts w:ascii="HelveticaNeueLTStd-Bd" w:eastAsiaTheme="minorHAnsi" w:hAnsi="HelveticaNeueLTStd-Bd" w:cs="HelveticaNeueLTStd-Bd"/>
          <w:b/>
          <w:bCs/>
          <w:sz w:val="32"/>
          <w:szCs w:val="32"/>
        </w:rPr>
      </w:pPr>
      <w:r>
        <w:rPr>
          <w:rFonts w:ascii="HelveticaNeueLTStd-Bd" w:eastAsiaTheme="minorHAnsi" w:hAnsi="HelveticaNeueLTStd-Bd" w:cs="HelveticaNeueLTStd-Bd"/>
          <w:b/>
          <w:bCs/>
          <w:sz w:val="32"/>
          <w:szCs w:val="32"/>
        </w:rPr>
        <w:t>Effectiveness of a quality improvement collaborative in</w:t>
      </w:r>
    </w:p>
    <w:p w14:paraId="3688D741" w14:textId="77777777" w:rsidR="009D3980" w:rsidRDefault="009D3980" w:rsidP="009D3980">
      <w:pPr>
        <w:autoSpaceDE w:val="0"/>
        <w:autoSpaceDN w:val="0"/>
        <w:adjustRightInd w:val="0"/>
        <w:rPr>
          <w:rFonts w:ascii="HelveticaNeueLTStd-Bd" w:eastAsiaTheme="minorHAnsi" w:hAnsi="HelveticaNeueLTStd-Bd" w:cs="HelveticaNeueLTStd-Bd"/>
          <w:b/>
          <w:bCs/>
          <w:sz w:val="32"/>
          <w:szCs w:val="32"/>
        </w:rPr>
      </w:pPr>
      <w:proofErr w:type="gramStart"/>
      <w:r>
        <w:rPr>
          <w:rFonts w:ascii="HelveticaNeueLTStd-Bd" w:eastAsiaTheme="minorHAnsi" w:hAnsi="HelveticaNeueLTStd-Bd" w:cs="HelveticaNeueLTStd-Bd"/>
          <w:b/>
          <w:bCs/>
          <w:sz w:val="32"/>
          <w:szCs w:val="32"/>
        </w:rPr>
        <w:t>reducing</w:t>
      </w:r>
      <w:proofErr w:type="gramEnd"/>
      <w:r>
        <w:rPr>
          <w:rFonts w:ascii="HelveticaNeueLTStd-Bd" w:eastAsiaTheme="minorHAnsi" w:hAnsi="HelveticaNeueLTStd-Bd" w:cs="HelveticaNeueLTStd-Bd"/>
          <w:b/>
          <w:bCs/>
          <w:sz w:val="32"/>
          <w:szCs w:val="32"/>
        </w:rPr>
        <w:t xml:space="preserve"> time to surgery for patients requiring</w:t>
      </w:r>
    </w:p>
    <w:p w14:paraId="3AB6BBF8" w14:textId="77777777" w:rsidR="009D3980" w:rsidRDefault="009D3980" w:rsidP="009D3980">
      <w:pPr>
        <w:autoSpaceDE w:val="0"/>
        <w:autoSpaceDN w:val="0"/>
        <w:adjustRightInd w:val="0"/>
        <w:rPr>
          <w:rFonts w:ascii="HelveticaNeueLTStd-Bd" w:eastAsiaTheme="minorHAnsi" w:hAnsi="HelveticaNeueLTStd-Bd" w:cs="HelveticaNeueLTStd-Bd"/>
          <w:b/>
          <w:bCs/>
          <w:sz w:val="32"/>
          <w:szCs w:val="32"/>
        </w:rPr>
      </w:pPr>
      <w:proofErr w:type="gramStart"/>
      <w:r>
        <w:rPr>
          <w:rFonts w:ascii="HelveticaNeueLTStd-Bd" w:eastAsiaTheme="minorHAnsi" w:hAnsi="HelveticaNeueLTStd-Bd" w:cs="HelveticaNeueLTStd-Bd"/>
          <w:b/>
          <w:bCs/>
          <w:sz w:val="32"/>
          <w:szCs w:val="32"/>
        </w:rPr>
        <w:t>emergency</w:t>
      </w:r>
      <w:proofErr w:type="gramEnd"/>
      <w:r>
        <w:rPr>
          <w:rFonts w:ascii="HelveticaNeueLTStd-Bd" w:eastAsiaTheme="minorHAnsi" w:hAnsi="HelveticaNeueLTStd-Bd" w:cs="HelveticaNeueLTStd-Bd"/>
          <w:b/>
          <w:bCs/>
          <w:sz w:val="32"/>
          <w:szCs w:val="32"/>
        </w:rPr>
        <w:t xml:space="preserve"> cholecystectomy</w:t>
      </w:r>
    </w:p>
    <w:p w14:paraId="0F55ED64" w14:textId="77777777" w:rsidR="009D3980" w:rsidRDefault="009D3980" w:rsidP="009D3980">
      <w:pPr>
        <w:autoSpaceDE w:val="0"/>
        <w:autoSpaceDN w:val="0"/>
        <w:adjustRightInd w:val="0"/>
        <w:rPr>
          <w:rFonts w:ascii="JansonTextLTStd-Bold" w:eastAsiaTheme="minorHAnsi" w:hAnsi="JansonTextLTStd-Bold" w:cs="JansonTextLTStd-Bold"/>
          <w:b/>
          <w:bCs/>
          <w:sz w:val="21"/>
          <w:szCs w:val="21"/>
        </w:rPr>
      </w:pPr>
      <w:r>
        <w:rPr>
          <w:rFonts w:ascii="JansonTextLTStd-Bold" w:eastAsiaTheme="minorHAnsi" w:hAnsi="JansonTextLTStd-Bold" w:cs="JansonTextLTStd-Bold"/>
          <w:b/>
          <w:bCs/>
          <w:sz w:val="21"/>
          <w:szCs w:val="21"/>
        </w:rPr>
        <w:t xml:space="preserve">J. R. </w:t>
      </w:r>
      <w:proofErr w:type="gramStart"/>
      <w:r>
        <w:rPr>
          <w:rFonts w:ascii="JansonTextLTStd-Bold" w:eastAsiaTheme="minorHAnsi" w:hAnsi="JansonTextLTStd-Bold" w:cs="JansonTextLTStd-Bold"/>
          <w:b/>
          <w:bCs/>
          <w:sz w:val="21"/>
          <w:szCs w:val="21"/>
        </w:rPr>
        <w:t>Bamber</w:t>
      </w:r>
      <w:r>
        <w:rPr>
          <w:rFonts w:ascii="JansonTextLTStd-Bold" w:eastAsiaTheme="minorHAnsi" w:hAnsi="JansonTextLTStd-Bold" w:cs="JansonTextLTStd-Bold"/>
          <w:b/>
          <w:bCs/>
          <w:sz w:val="15"/>
          <w:szCs w:val="15"/>
        </w:rPr>
        <w:t xml:space="preserve">1 </w:t>
      </w:r>
      <w:r>
        <w:rPr>
          <w:rFonts w:ascii="JansonTextLTStd-Bold" w:eastAsiaTheme="minorHAnsi" w:hAnsi="JansonTextLTStd-Bold" w:cs="JansonTextLTStd-Bold"/>
          <w:b/>
          <w:bCs/>
          <w:sz w:val="21"/>
          <w:szCs w:val="21"/>
        </w:rPr>
        <w:t>,</w:t>
      </w:r>
      <w:proofErr w:type="gramEnd"/>
      <w:r>
        <w:rPr>
          <w:rFonts w:ascii="JansonTextLTStd-Bold" w:eastAsiaTheme="minorHAnsi" w:hAnsi="JansonTextLTStd-Bold" w:cs="JansonTextLTStd-Bold"/>
          <w:b/>
          <w:bCs/>
          <w:sz w:val="21"/>
          <w:szCs w:val="21"/>
        </w:rPr>
        <w:t xml:space="preserve"> T. J. Stephens</w:t>
      </w:r>
      <w:r>
        <w:rPr>
          <w:rFonts w:ascii="JansonTextLTStd-Bold" w:eastAsiaTheme="minorHAnsi" w:hAnsi="JansonTextLTStd-Bold" w:cs="JansonTextLTStd-Bold"/>
          <w:b/>
          <w:bCs/>
          <w:sz w:val="15"/>
          <w:szCs w:val="15"/>
        </w:rPr>
        <w:t>2</w:t>
      </w:r>
      <w:r>
        <w:rPr>
          <w:rFonts w:ascii="JansonTextLTStd-Bold" w:eastAsiaTheme="minorHAnsi" w:hAnsi="JansonTextLTStd-Bold" w:cs="JansonTextLTStd-Bold"/>
          <w:b/>
          <w:bCs/>
          <w:sz w:val="21"/>
          <w:szCs w:val="21"/>
        </w:rPr>
        <w:t>, D. A. Cromwell</w:t>
      </w:r>
      <w:r>
        <w:rPr>
          <w:rFonts w:ascii="JansonTextLTStd-Bold" w:eastAsiaTheme="minorHAnsi" w:hAnsi="JansonTextLTStd-Bold" w:cs="JansonTextLTStd-Bold"/>
          <w:b/>
          <w:bCs/>
          <w:sz w:val="15"/>
          <w:szCs w:val="15"/>
        </w:rPr>
        <w:t>3</w:t>
      </w:r>
      <w:r>
        <w:rPr>
          <w:rFonts w:ascii="JansonTextLTStd-Bold" w:eastAsiaTheme="minorHAnsi" w:hAnsi="JansonTextLTStd-Bold" w:cs="JansonTextLTStd-Bold"/>
          <w:b/>
          <w:bCs/>
          <w:sz w:val="21"/>
          <w:szCs w:val="21"/>
        </w:rPr>
        <w:t>, E. Duncan</w:t>
      </w:r>
      <w:r>
        <w:rPr>
          <w:rFonts w:ascii="JansonTextLTStd-Bold" w:eastAsiaTheme="minorHAnsi" w:hAnsi="JansonTextLTStd-Bold" w:cs="JansonTextLTStd-Bold"/>
          <w:b/>
          <w:bCs/>
          <w:sz w:val="15"/>
          <w:szCs w:val="15"/>
        </w:rPr>
        <w:t>4</w:t>
      </w:r>
      <w:r>
        <w:rPr>
          <w:rFonts w:ascii="JansonTextLTStd-Bold" w:eastAsiaTheme="minorHAnsi" w:hAnsi="JansonTextLTStd-Bold" w:cs="JansonTextLTStd-Bold"/>
          <w:b/>
          <w:bCs/>
          <w:sz w:val="21"/>
          <w:szCs w:val="21"/>
        </w:rPr>
        <w:t>, G. P. Martin</w:t>
      </w:r>
      <w:r>
        <w:rPr>
          <w:rFonts w:ascii="JansonTextLTStd-Bold" w:eastAsiaTheme="minorHAnsi" w:hAnsi="JansonTextLTStd-Bold" w:cs="JansonTextLTStd-Bold"/>
          <w:b/>
          <w:bCs/>
          <w:sz w:val="15"/>
          <w:szCs w:val="15"/>
        </w:rPr>
        <w:t>5</w:t>
      </w:r>
      <w:r>
        <w:rPr>
          <w:rFonts w:ascii="JansonTextLTStd-Bold" w:eastAsiaTheme="minorHAnsi" w:hAnsi="JansonTextLTStd-Bold" w:cs="JansonTextLTStd-Bold"/>
          <w:b/>
          <w:bCs/>
          <w:sz w:val="21"/>
          <w:szCs w:val="21"/>
        </w:rPr>
        <w:t>, N. F. Quiney</w:t>
      </w:r>
      <w:r>
        <w:rPr>
          <w:rFonts w:ascii="JansonTextLTStd-Bold" w:eastAsiaTheme="minorHAnsi" w:hAnsi="JansonTextLTStd-Bold" w:cs="JansonTextLTStd-Bold"/>
          <w:b/>
          <w:bCs/>
          <w:sz w:val="15"/>
          <w:szCs w:val="15"/>
        </w:rPr>
        <w:t>6</w:t>
      </w:r>
      <w:r>
        <w:rPr>
          <w:rFonts w:ascii="JansonTextLTStd-Bold" w:eastAsiaTheme="minorHAnsi" w:hAnsi="JansonTextLTStd-Bold" w:cs="JansonTextLTStd-Bold"/>
          <w:b/>
          <w:bCs/>
          <w:sz w:val="21"/>
          <w:szCs w:val="21"/>
        </w:rPr>
        <w:t>,</w:t>
      </w:r>
    </w:p>
    <w:p w14:paraId="6E80D610" w14:textId="77777777" w:rsidR="009D3980" w:rsidRDefault="009D3980" w:rsidP="009D3980">
      <w:pPr>
        <w:autoSpaceDE w:val="0"/>
        <w:autoSpaceDN w:val="0"/>
        <w:adjustRightInd w:val="0"/>
        <w:rPr>
          <w:rFonts w:ascii="JansonTextLTStd-Bold" w:eastAsiaTheme="minorHAnsi" w:hAnsi="JansonTextLTStd-Bold" w:cs="JansonTextLTStd-Bold"/>
          <w:b/>
          <w:bCs/>
          <w:sz w:val="21"/>
          <w:szCs w:val="21"/>
        </w:rPr>
      </w:pPr>
      <w:r>
        <w:rPr>
          <w:rFonts w:ascii="JansonTextLTStd-Bold" w:eastAsiaTheme="minorHAnsi" w:hAnsi="JansonTextLTStd-Bold" w:cs="JansonTextLTStd-Bold"/>
          <w:b/>
          <w:bCs/>
          <w:sz w:val="21"/>
          <w:szCs w:val="21"/>
        </w:rPr>
        <w:t>J. F. Abercrombie</w:t>
      </w:r>
      <w:r>
        <w:rPr>
          <w:rFonts w:ascii="JansonTextLTStd-Bold" w:eastAsiaTheme="minorHAnsi" w:hAnsi="JansonTextLTStd-Bold" w:cs="JansonTextLTStd-Bold"/>
          <w:b/>
          <w:bCs/>
          <w:sz w:val="15"/>
          <w:szCs w:val="15"/>
        </w:rPr>
        <w:t xml:space="preserve">7 </w:t>
      </w:r>
      <w:r>
        <w:rPr>
          <w:rFonts w:ascii="JansonTextLTStd-Bold" w:eastAsiaTheme="minorHAnsi" w:hAnsi="JansonTextLTStd-Bold" w:cs="JansonTextLTStd-Bold"/>
          <w:b/>
          <w:bCs/>
          <w:sz w:val="21"/>
          <w:szCs w:val="21"/>
        </w:rPr>
        <w:t>and I. J. Beckingham</w:t>
      </w:r>
      <w:r>
        <w:rPr>
          <w:rFonts w:ascii="JansonTextLTStd-Bold" w:eastAsiaTheme="minorHAnsi" w:hAnsi="JansonTextLTStd-Bold" w:cs="JansonTextLTStd-Bold"/>
          <w:b/>
          <w:bCs/>
          <w:sz w:val="15"/>
          <w:szCs w:val="15"/>
        </w:rPr>
        <w:t>8</w:t>
      </w:r>
      <w:r>
        <w:rPr>
          <w:rFonts w:ascii="JansonTextLTStd-Bold" w:eastAsiaTheme="minorHAnsi" w:hAnsi="JansonTextLTStd-Bold" w:cs="JansonTextLTStd-Bold"/>
          <w:b/>
          <w:bCs/>
          <w:sz w:val="21"/>
          <w:szCs w:val="21"/>
        </w:rPr>
        <w:t>, on behalf of the Cholecystectomy Quality Improvement</w:t>
      </w:r>
    </w:p>
    <w:p w14:paraId="2E9EB54E" w14:textId="7C7E7314" w:rsidR="009D3980" w:rsidRDefault="009D3980" w:rsidP="009D3980">
      <w:pPr>
        <w:autoSpaceDE w:val="0"/>
        <w:autoSpaceDN w:val="0"/>
        <w:adjustRightInd w:val="0"/>
        <w:rPr>
          <w:rFonts w:ascii="JansonTextLTStd-Roman" w:eastAsiaTheme="minorHAnsi" w:hAnsi="JansonTextLTStd-Roman" w:cs="JansonTextLTStd-Roman"/>
          <w:sz w:val="16"/>
          <w:szCs w:val="16"/>
        </w:rPr>
      </w:pPr>
      <w:r>
        <w:rPr>
          <w:rFonts w:ascii="JansonTextLTStd-Bold" w:eastAsiaTheme="minorHAnsi" w:hAnsi="JansonTextLTStd-Bold" w:cs="JansonTextLTStd-Bold"/>
          <w:b/>
          <w:bCs/>
          <w:sz w:val="21"/>
          <w:szCs w:val="21"/>
        </w:rPr>
        <w:t>Collaborative</w:t>
      </w:r>
      <w:r>
        <w:rPr>
          <w:rFonts w:ascii="JansonTextLTStd-Bold" w:eastAsiaTheme="minorHAnsi" w:hAnsi="JansonTextLTStd-Bold" w:cs="JansonTextLTStd-Bold"/>
          <w:b/>
          <w:bCs/>
          <w:sz w:val="15"/>
          <w:szCs w:val="15"/>
        </w:rPr>
        <w:t>*</w:t>
      </w:r>
      <w:r w:rsidRPr="009D3980">
        <w:rPr>
          <w:rFonts w:ascii="JansonTextLTStd-Italic" w:eastAsiaTheme="minorHAnsi" w:hAnsi="JansonTextLTStd-Italic" w:cs="JansonTextLTStd-Italic"/>
          <w:i/>
          <w:iCs/>
          <w:sz w:val="16"/>
          <w:szCs w:val="16"/>
        </w:rPr>
        <w:t xml:space="preserve"> </w:t>
      </w:r>
      <w:r>
        <w:rPr>
          <w:rFonts w:ascii="JansonTextLTStd-Italic" w:eastAsiaTheme="minorHAnsi" w:hAnsi="JansonTextLTStd-Italic" w:cs="JansonTextLTStd-Italic"/>
          <w:i/>
          <w:iCs/>
          <w:sz w:val="16"/>
          <w:szCs w:val="16"/>
        </w:rPr>
        <w:t xml:space="preserve">BJS Open </w:t>
      </w:r>
      <w:r>
        <w:rPr>
          <w:rFonts w:ascii="JansonTextLTStd-Roman" w:eastAsiaTheme="minorHAnsi" w:hAnsi="JansonTextLTStd-Roman" w:cs="JansonTextLTStd-Roman"/>
          <w:sz w:val="16"/>
          <w:szCs w:val="16"/>
        </w:rPr>
        <w:t xml:space="preserve">2019; </w:t>
      </w:r>
      <w:r>
        <w:rPr>
          <w:rFonts w:ascii="JansonTextLTStd-Bold" w:eastAsiaTheme="minorHAnsi" w:hAnsi="JansonTextLTStd-Bold" w:cs="JansonTextLTStd-Bold"/>
          <w:b/>
          <w:bCs/>
          <w:sz w:val="16"/>
          <w:szCs w:val="16"/>
        </w:rPr>
        <w:t>3</w:t>
      </w:r>
      <w:r>
        <w:rPr>
          <w:rFonts w:ascii="JansonTextLTStd-Roman" w:eastAsiaTheme="minorHAnsi" w:hAnsi="JansonTextLTStd-Roman" w:cs="JansonTextLTStd-Roman"/>
          <w:sz w:val="16"/>
          <w:szCs w:val="16"/>
        </w:rPr>
        <w:t>: 802–811</w:t>
      </w:r>
    </w:p>
    <w:p w14:paraId="1A11B65C" w14:textId="77777777" w:rsidR="009D3980" w:rsidRPr="009D3980" w:rsidRDefault="009D3980" w:rsidP="009D3980">
      <w:pPr>
        <w:autoSpaceDE w:val="0"/>
        <w:autoSpaceDN w:val="0"/>
        <w:adjustRightInd w:val="0"/>
        <w:rPr>
          <w:rFonts w:ascii="Mission Gothic Black" w:eastAsiaTheme="minorHAnsi" w:hAnsi="Mission Gothic Black" w:cs="Mission Gothic Black"/>
          <w:color w:val="000000"/>
        </w:rPr>
      </w:pPr>
    </w:p>
    <w:p w14:paraId="199E4ED9" w14:textId="77777777" w:rsidR="009D3980" w:rsidRPr="009D3980" w:rsidRDefault="009D3980" w:rsidP="009D3980">
      <w:pPr>
        <w:autoSpaceDE w:val="0"/>
        <w:autoSpaceDN w:val="0"/>
        <w:adjustRightInd w:val="0"/>
        <w:spacing w:after="280" w:line="961" w:lineRule="atLeast"/>
        <w:jc w:val="right"/>
        <w:rPr>
          <w:rFonts w:ascii="Mission Gothic Black" w:eastAsiaTheme="minorHAnsi" w:hAnsi="Mission Gothic Black" w:cs="Mission Gothic Black"/>
          <w:color w:val="000000"/>
          <w:sz w:val="96"/>
          <w:szCs w:val="96"/>
        </w:rPr>
      </w:pPr>
      <w:r w:rsidRPr="009D3980">
        <w:rPr>
          <w:rFonts w:ascii="Mission Gothic Black" w:eastAsiaTheme="minorHAnsi" w:hAnsi="Mission Gothic Black"/>
        </w:rPr>
        <w:t xml:space="preserve"> </w:t>
      </w:r>
      <w:r w:rsidRPr="009D3980">
        <w:rPr>
          <w:rFonts w:ascii="Mission Gothic Black" w:eastAsiaTheme="minorHAnsi" w:hAnsi="Mission Gothic Black" w:cs="Mission Gothic Black"/>
          <w:color w:val="000000"/>
          <w:sz w:val="96"/>
          <w:szCs w:val="96"/>
        </w:rPr>
        <w:t xml:space="preserve">Lessons from the RCS quality improvement collaborative </w:t>
      </w:r>
      <w:proofErr w:type="spellStart"/>
      <w:r w:rsidRPr="009D3980">
        <w:rPr>
          <w:rFonts w:ascii="Mission Gothic Black" w:eastAsiaTheme="minorHAnsi" w:hAnsi="Mission Gothic Black" w:cs="Mission Gothic Black"/>
          <w:color w:val="000000"/>
          <w:sz w:val="96"/>
          <w:szCs w:val="96"/>
        </w:rPr>
        <w:t>Chole-QuIC</w:t>
      </w:r>
      <w:proofErr w:type="spellEnd"/>
    </w:p>
    <w:p w14:paraId="6943A8AE" w14:textId="77777777" w:rsidR="009D3980" w:rsidRPr="009D3980" w:rsidRDefault="009D3980" w:rsidP="009D3980">
      <w:pPr>
        <w:autoSpaceDE w:val="0"/>
        <w:autoSpaceDN w:val="0"/>
        <w:adjustRightInd w:val="0"/>
        <w:spacing w:line="161" w:lineRule="atLeast"/>
        <w:jc w:val="right"/>
        <w:rPr>
          <w:rFonts w:ascii="Mission Gothic Light" w:eastAsiaTheme="minorHAnsi" w:hAnsi="Mission Gothic Light" w:cs="Mission Gothic Light"/>
          <w:color w:val="000000"/>
          <w:sz w:val="9"/>
          <w:szCs w:val="9"/>
        </w:rPr>
      </w:pPr>
      <w:r w:rsidRPr="009D3980">
        <w:rPr>
          <w:rFonts w:ascii="Mission Gothic Regular" w:eastAsiaTheme="minorHAnsi" w:hAnsi="Mission Gothic Regular" w:cs="Mission Gothic Regular"/>
          <w:color w:val="000000"/>
          <w:sz w:val="16"/>
          <w:szCs w:val="16"/>
        </w:rPr>
        <w:t xml:space="preserve">J </w:t>
      </w:r>
      <w:proofErr w:type="spellStart"/>
      <w:r w:rsidRPr="009D3980">
        <w:rPr>
          <w:rFonts w:ascii="Mission Gothic Regular" w:eastAsiaTheme="minorHAnsi" w:hAnsi="Mission Gothic Regular" w:cs="Mission Gothic Regular"/>
          <w:color w:val="000000"/>
          <w:sz w:val="16"/>
          <w:szCs w:val="16"/>
        </w:rPr>
        <w:t>Bamber</w:t>
      </w:r>
      <w:proofErr w:type="spellEnd"/>
      <w:r w:rsidRPr="009D3980">
        <w:rPr>
          <w:rFonts w:ascii="Mission Gothic Regular" w:eastAsiaTheme="minorHAnsi" w:hAnsi="Mission Gothic Regular" w:cs="Mission Gothic Regular"/>
          <w:color w:val="000000"/>
          <w:sz w:val="16"/>
          <w:szCs w:val="16"/>
        </w:rPr>
        <w:t xml:space="preserve"> </w:t>
      </w:r>
      <w:r w:rsidRPr="009D3980">
        <w:rPr>
          <w:rFonts w:ascii="Mission Gothic Light" w:eastAsiaTheme="minorHAnsi" w:hAnsi="Mission Gothic Light" w:cs="Mission Gothic Light"/>
          <w:color w:val="000000"/>
          <w:sz w:val="16"/>
          <w:szCs w:val="16"/>
        </w:rPr>
        <w:t>Quality Improvement Specialist</w:t>
      </w:r>
      <w:r w:rsidRPr="009D3980">
        <w:rPr>
          <w:rFonts w:ascii="Mission Gothic Light" w:eastAsiaTheme="minorHAnsi" w:hAnsi="Mission Gothic Light" w:cs="Mission Gothic Light"/>
          <w:color w:val="000000"/>
          <w:sz w:val="9"/>
          <w:szCs w:val="9"/>
        </w:rPr>
        <w:t>1</w:t>
      </w:r>
    </w:p>
    <w:p w14:paraId="63AB10D9" w14:textId="77777777" w:rsidR="009D3980" w:rsidRPr="009D3980" w:rsidRDefault="009D3980" w:rsidP="009D3980">
      <w:pPr>
        <w:autoSpaceDE w:val="0"/>
        <w:autoSpaceDN w:val="0"/>
        <w:adjustRightInd w:val="0"/>
        <w:spacing w:line="161" w:lineRule="atLeast"/>
        <w:jc w:val="right"/>
        <w:rPr>
          <w:rFonts w:ascii="Mission Gothic Light" w:eastAsiaTheme="minorHAnsi" w:hAnsi="Mission Gothic Light" w:cs="Mission Gothic Light"/>
          <w:color w:val="000000"/>
          <w:sz w:val="9"/>
          <w:szCs w:val="9"/>
        </w:rPr>
      </w:pPr>
      <w:r w:rsidRPr="009D3980">
        <w:rPr>
          <w:rFonts w:ascii="Mission Gothic Regular" w:eastAsiaTheme="minorHAnsi" w:hAnsi="Mission Gothic Regular" w:cs="Mission Gothic Regular"/>
          <w:color w:val="000000"/>
          <w:sz w:val="16"/>
          <w:szCs w:val="16"/>
        </w:rPr>
        <w:t xml:space="preserve">T Stephens </w:t>
      </w:r>
      <w:r w:rsidRPr="009D3980">
        <w:rPr>
          <w:rFonts w:ascii="Mission Gothic Light" w:eastAsiaTheme="minorHAnsi" w:hAnsi="Mission Gothic Light" w:cs="Mission Gothic Light"/>
          <w:color w:val="000000"/>
          <w:sz w:val="16"/>
          <w:szCs w:val="16"/>
        </w:rPr>
        <w:t>Nurse Researcher</w:t>
      </w:r>
      <w:r w:rsidRPr="009D3980">
        <w:rPr>
          <w:rFonts w:ascii="Mission Gothic Light" w:eastAsiaTheme="minorHAnsi" w:hAnsi="Mission Gothic Light" w:cs="Mission Gothic Light"/>
          <w:color w:val="000000"/>
          <w:sz w:val="9"/>
          <w:szCs w:val="9"/>
        </w:rPr>
        <w:t>2</w:t>
      </w:r>
    </w:p>
    <w:p w14:paraId="34B2356A" w14:textId="77777777" w:rsidR="009D3980" w:rsidRPr="009D3980" w:rsidRDefault="009D3980" w:rsidP="009D3980">
      <w:pPr>
        <w:autoSpaceDE w:val="0"/>
        <w:autoSpaceDN w:val="0"/>
        <w:adjustRightInd w:val="0"/>
        <w:spacing w:line="161" w:lineRule="atLeast"/>
        <w:jc w:val="right"/>
        <w:rPr>
          <w:rFonts w:ascii="Mission Gothic Light" w:eastAsiaTheme="minorHAnsi" w:hAnsi="Mission Gothic Light" w:cs="Mission Gothic Light"/>
          <w:color w:val="000000"/>
          <w:sz w:val="9"/>
          <w:szCs w:val="9"/>
        </w:rPr>
      </w:pPr>
      <w:r w:rsidRPr="009D3980">
        <w:rPr>
          <w:rFonts w:ascii="Mission Gothic Regular" w:eastAsiaTheme="minorHAnsi" w:hAnsi="Mission Gothic Regular" w:cs="Mission Gothic Regular"/>
          <w:color w:val="000000"/>
          <w:sz w:val="16"/>
          <w:szCs w:val="16"/>
        </w:rPr>
        <w:t xml:space="preserve">I </w:t>
      </w:r>
      <w:proofErr w:type="spellStart"/>
      <w:r w:rsidRPr="009D3980">
        <w:rPr>
          <w:rFonts w:ascii="Mission Gothic Regular" w:eastAsiaTheme="minorHAnsi" w:hAnsi="Mission Gothic Regular" w:cs="Mission Gothic Regular"/>
          <w:color w:val="000000"/>
          <w:sz w:val="16"/>
          <w:szCs w:val="16"/>
        </w:rPr>
        <w:t>Beckingham</w:t>
      </w:r>
      <w:proofErr w:type="spellEnd"/>
      <w:r w:rsidRPr="009D3980">
        <w:rPr>
          <w:rFonts w:ascii="Mission Gothic Regular" w:eastAsiaTheme="minorHAnsi" w:hAnsi="Mission Gothic Regular" w:cs="Mission Gothic Regular"/>
          <w:color w:val="000000"/>
          <w:sz w:val="16"/>
          <w:szCs w:val="16"/>
        </w:rPr>
        <w:t xml:space="preserve"> </w:t>
      </w:r>
      <w:r w:rsidRPr="009D3980">
        <w:rPr>
          <w:rFonts w:ascii="Mission Gothic Light" w:eastAsiaTheme="minorHAnsi" w:hAnsi="Mission Gothic Light" w:cs="Mission Gothic Light"/>
          <w:color w:val="000000"/>
          <w:sz w:val="16"/>
          <w:szCs w:val="16"/>
        </w:rPr>
        <w:t>Upper Gastrointestinal Surgeon</w:t>
      </w:r>
      <w:r w:rsidRPr="009D3980">
        <w:rPr>
          <w:rFonts w:ascii="Mission Gothic Light" w:eastAsiaTheme="minorHAnsi" w:hAnsi="Mission Gothic Light" w:cs="Mission Gothic Light"/>
          <w:color w:val="000000"/>
          <w:sz w:val="9"/>
          <w:szCs w:val="9"/>
        </w:rPr>
        <w:t>3</w:t>
      </w:r>
    </w:p>
    <w:p w14:paraId="33B80285" w14:textId="77777777" w:rsidR="009D3980" w:rsidRPr="009D3980" w:rsidRDefault="009D3980" w:rsidP="009D3980">
      <w:pPr>
        <w:autoSpaceDE w:val="0"/>
        <w:autoSpaceDN w:val="0"/>
        <w:adjustRightInd w:val="0"/>
        <w:spacing w:line="161" w:lineRule="atLeast"/>
        <w:jc w:val="right"/>
        <w:rPr>
          <w:rFonts w:ascii="Mission Gothic Light" w:eastAsiaTheme="minorHAnsi" w:hAnsi="Mission Gothic Light" w:cs="Mission Gothic Light"/>
          <w:color w:val="000000"/>
          <w:sz w:val="16"/>
          <w:szCs w:val="16"/>
        </w:rPr>
      </w:pPr>
      <w:r w:rsidRPr="009D3980">
        <w:rPr>
          <w:rFonts w:ascii="Mission Gothic Light" w:eastAsiaTheme="minorHAnsi" w:hAnsi="Mission Gothic Light" w:cs="Mission Gothic Light"/>
          <w:color w:val="000000"/>
          <w:sz w:val="9"/>
          <w:szCs w:val="9"/>
        </w:rPr>
        <w:t>1</w:t>
      </w:r>
      <w:r w:rsidRPr="009D3980">
        <w:rPr>
          <w:rFonts w:ascii="Mission Gothic Light" w:eastAsiaTheme="minorHAnsi" w:hAnsi="Mission Gothic Light" w:cs="Mission Gothic Light"/>
          <w:color w:val="000000"/>
          <w:sz w:val="16"/>
          <w:szCs w:val="16"/>
        </w:rPr>
        <w:t>Practicality Consulting</w:t>
      </w:r>
    </w:p>
    <w:p w14:paraId="35456815" w14:textId="77777777" w:rsidR="009D3980" w:rsidRPr="009D3980" w:rsidRDefault="009D3980" w:rsidP="009D3980">
      <w:pPr>
        <w:autoSpaceDE w:val="0"/>
        <w:autoSpaceDN w:val="0"/>
        <w:adjustRightInd w:val="0"/>
        <w:spacing w:line="161" w:lineRule="atLeast"/>
        <w:jc w:val="right"/>
        <w:rPr>
          <w:rFonts w:ascii="Mission Gothic Light" w:eastAsiaTheme="minorHAnsi" w:hAnsi="Mission Gothic Light" w:cs="Mission Gothic Light"/>
          <w:color w:val="000000"/>
          <w:sz w:val="16"/>
          <w:szCs w:val="16"/>
        </w:rPr>
      </w:pPr>
      <w:r w:rsidRPr="009D3980">
        <w:rPr>
          <w:rFonts w:ascii="Mission Gothic Light" w:eastAsiaTheme="minorHAnsi" w:hAnsi="Mission Gothic Light" w:cs="Mission Gothic Light"/>
          <w:color w:val="000000"/>
          <w:sz w:val="9"/>
          <w:szCs w:val="9"/>
        </w:rPr>
        <w:t>2</w:t>
      </w:r>
      <w:r w:rsidRPr="009D3980">
        <w:rPr>
          <w:rFonts w:ascii="Mission Gothic Light" w:eastAsiaTheme="minorHAnsi" w:hAnsi="Mission Gothic Light" w:cs="Mission Gothic Light"/>
          <w:color w:val="000000"/>
          <w:sz w:val="16"/>
          <w:szCs w:val="16"/>
        </w:rPr>
        <w:t>Queen Mary University of London</w:t>
      </w:r>
    </w:p>
    <w:p w14:paraId="42B6B735" w14:textId="77777777" w:rsidR="009D3980" w:rsidRPr="009D3980" w:rsidRDefault="009D3980" w:rsidP="009D3980">
      <w:pPr>
        <w:autoSpaceDE w:val="0"/>
        <w:autoSpaceDN w:val="0"/>
        <w:adjustRightInd w:val="0"/>
        <w:spacing w:line="161" w:lineRule="atLeast"/>
        <w:jc w:val="right"/>
        <w:rPr>
          <w:rFonts w:ascii="Mission Gothic Light" w:eastAsiaTheme="minorHAnsi" w:hAnsi="Mission Gothic Light" w:cs="Mission Gothic Light"/>
          <w:color w:val="000000"/>
          <w:sz w:val="16"/>
          <w:szCs w:val="16"/>
        </w:rPr>
      </w:pPr>
      <w:r w:rsidRPr="009D3980">
        <w:rPr>
          <w:rFonts w:ascii="Mission Gothic Light" w:eastAsiaTheme="minorHAnsi" w:hAnsi="Mission Gothic Light" w:cs="Mission Gothic Light"/>
          <w:color w:val="000000"/>
          <w:sz w:val="9"/>
          <w:szCs w:val="9"/>
        </w:rPr>
        <w:t>3</w:t>
      </w:r>
      <w:r w:rsidRPr="009D3980">
        <w:rPr>
          <w:rFonts w:ascii="Mission Gothic Light" w:eastAsiaTheme="minorHAnsi" w:hAnsi="Mission Gothic Light" w:cs="Mission Gothic Light"/>
          <w:color w:val="000000"/>
          <w:sz w:val="16"/>
          <w:szCs w:val="16"/>
        </w:rPr>
        <w:t>Nottingham University Hospitals NHS Trust</w:t>
      </w:r>
    </w:p>
    <w:p w14:paraId="769F5454" w14:textId="77777777" w:rsidR="009D3980" w:rsidRPr="009D3980" w:rsidRDefault="009D3980" w:rsidP="009D3980">
      <w:pPr>
        <w:autoSpaceDE w:val="0"/>
        <w:autoSpaceDN w:val="0"/>
        <w:adjustRightInd w:val="0"/>
        <w:spacing w:line="161" w:lineRule="atLeast"/>
        <w:rPr>
          <w:rFonts w:ascii="Mission Gothic Light" w:eastAsiaTheme="minorHAnsi" w:hAnsi="Mission Gothic Light" w:cs="Mission Gothic Light"/>
          <w:color w:val="000000"/>
          <w:sz w:val="16"/>
          <w:szCs w:val="16"/>
        </w:rPr>
      </w:pPr>
      <w:r w:rsidRPr="009D3980">
        <w:rPr>
          <w:rFonts w:ascii="Mission Gothic Regular" w:eastAsiaTheme="minorHAnsi" w:hAnsi="Mission Gothic Regular" w:cs="Mission Gothic Regular"/>
          <w:color w:val="000000"/>
          <w:sz w:val="16"/>
          <w:szCs w:val="16"/>
        </w:rPr>
        <w:t xml:space="preserve">DOI: </w:t>
      </w:r>
      <w:r w:rsidRPr="009D3980">
        <w:rPr>
          <w:rFonts w:ascii="Mission Gothic Light" w:eastAsiaTheme="minorHAnsi" w:hAnsi="Mission Gothic Light" w:cs="Mission Gothic Light"/>
          <w:color w:val="000000"/>
          <w:sz w:val="16"/>
          <w:szCs w:val="16"/>
        </w:rPr>
        <w:t>10.1308/rcsbull.2019.190</w:t>
      </w:r>
    </w:p>
    <w:p w14:paraId="390E140C" w14:textId="5972FFD1" w:rsidR="009D3980" w:rsidRDefault="009D3980" w:rsidP="009D3980">
      <w:pPr>
        <w:pStyle w:val="CommentText"/>
      </w:pPr>
      <w:r w:rsidRPr="009D3980">
        <w:rPr>
          <w:rFonts w:ascii="Mission Gothic Bold" w:eastAsiaTheme="minorHAnsi" w:hAnsi="Mission Gothic Bold" w:cs="Mission Gothic Bold"/>
          <w:color w:val="000000"/>
          <w:sz w:val="16"/>
          <w:szCs w:val="16"/>
        </w:rPr>
        <w:t>190</w:t>
      </w:r>
    </w:p>
  </w:comment>
  <w:comment w:id="7" w:author="Anne Pullyblank" w:date="2021-05-23T19:14:00Z" w:initials="AP">
    <w:p w14:paraId="7ABBF4F6" w14:textId="77777777" w:rsidR="003E06BB" w:rsidRDefault="003E06BB" w:rsidP="003E06BB">
      <w:pPr>
        <w:autoSpaceDE w:val="0"/>
        <w:autoSpaceDN w:val="0"/>
        <w:adjustRightInd w:val="0"/>
        <w:rPr>
          <w:rFonts w:ascii="Lato-Regular" w:eastAsiaTheme="minorHAnsi" w:hAnsi="Lato-Regular" w:cs="Lato-Regular"/>
          <w:sz w:val="16"/>
          <w:szCs w:val="16"/>
        </w:rPr>
      </w:pPr>
      <w:r>
        <w:rPr>
          <w:rStyle w:val="CommentReference"/>
        </w:rPr>
        <w:annotationRef/>
      </w:r>
      <w:r>
        <w:rPr>
          <w:rFonts w:ascii="Lato-Regular" w:eastAsiaTheme="minorHAnsi" w:hAnsi="Lato-Regular" w:cs="Lato-Regular"/>
          <w:sz w:val="16"/>
          <w:szCs w:val="16"/>
        </w:rPr>
        <w:t>Public Health England has demonstrated that large bowel surgery</w:t>
      </w:r>
    </w:p>
    <w:p w14:paraId="17B17BA7" w14:textId="77777777" w:rsidR="003E06BB" w:rsidRDefault="003E06BB" w:rsidP="003E06BB">
      <w:pPr>
        <w:autoSpaceDE w:val="0"/>
        <w:autoSpaceDN w:val="0"/>
        <w:adjustRightInd w:val="0"/>
        <w:rPr>
          <w:rFonts w:ascii="Lato-Regular" w:eastAsiaTheme="minorHAnsi" w:hAnsi="Lato-Regular" w:cs="Lato-Regular"/>
          <w:sz w:val="16"/>
          <w:szCs w:val="16"/>
        </w:rPr>
      </w:pPr>
      <w:proofErr w:type="gramStart"/>
      <w:r>
        <w:rPr>
          <w:rFonts w:ascii="Lato-Regular" w:eastAsiaTheme="minorHAnsi" w:hAnsi="Lato-Regular" w:cs="Lato-Regular"/>
          <w:sz w:val="16"/>
          <w:szCs w:val="16"/>
        </w:rPr>
        <w:t>shows</w:t>
      </w:r>
      <w:proofErr w:type="gramEnd"/>
      <w:r>
        <w:rPr>
          <w:rFonts w:ascii="Lato-Regular" w:eastAsiaTheme="minorHAnsi" w:hAnsi="Lato-Regular" w:cs="Lato-Regular"/>
          <w:sz w:val="16"/>
          <w:szCs w:val="16"/>
        </w:rPr>
        <w:t xml:space="preserve"> the greatest variability of inpatient and readmission SSI rates</w:t>
      </w:r>
    </w:p>
    <w:p w14:paraId="763965F8" w14:textId="0EE179EE" w:rsidR="003E06BB" w:rsidRDefault="003E06BB" w:rsidP="003E06BB">
      <w:pPr>
        <w:pStyle w:val="CommentText"/>
      </w:pPr>
      <w:proofErr w:type="gramStart"/>
      <w:r>
        <w:rPr>
          <w:rFonts w:ascii="Lato-Regular" w:eastAsiaTheme="minorHAnsi" w:hAnsi="Lato-Regular" w:cs="Lato-Regular"/>
          <w:sz w:val="16"/>
          <w:szCs w:val="16"/>
        </w:rPr>
        <w:t>from</w:t>
      </w:r>
      <w:proofErr w:type="gramEnd"/>
      <w:r>
        <w:rPr>
          <w:rFonts w:ascii="Lato-Regular" w:eastAsiaTheme="minorHAnsi" w:hAnsi="Lato-Regular" w:cs="Lato-Regular"/>
          <w:sz w:val="16"/>
          <w:szCs w:val="16"/>
        </w:rPr>
        <w:t xml:space="preserve"> 0.3% to 24.9% [12] and the highest inpatient SSI rate, at 8.7%.</w:t>
      </w:r>
    </w:p>
  </w:comment>
  <w:comment w:id="8" w:author="Anne Pullyblank" w:date="2021-05-12T09:50:00Z" w:initials="AP">
    <w:p w14:paraId="48D05718" w14:textId="77777777" w:rsidR="00927CCF" w:rsidRDefault="00927CCF" w:rsidP="00927CCF">
      <w:pPr>
        <w:autoSpaceDE w:val="0"/>
        <w:autoSpaceDN w:val="0"/>
        <w:adjustRightInd w:val="0"/>
        <w:rPr>
          <w:rFonts w:ascii="Shaker2Lancet-Bold" w:eastAsiaTheme="minorHAnsi" w:hAnsi="Shaker2Lancet-Bold" w:cs="Shaker2Lancet-Bold"/>
          <w:b/>
          <w:bCs/>
          <w:color w:val="000000"/>
          <w:sz w:val="36"/>
          <w:szCs w:val="36"/>
        </w:rPr>
      </w:pPr>
      <w:r>
        <w:rPr>
          <w:rStyle w:val="CommentReference"/>
        </w:rPr>
        <w:annotationRef/>
      </w:r>
      <w:r>
        <w:rPr>
          <w:rFonts w:ascii="Shaker2Lancet-Bold" w:eastAsiaTheme="minorHAnsi" w:hAnsi="Shaker2Lancet-Bold" w:cs="Shaker2Lancet-Bold"/>
          <w:b/>
          <w:bCs/>
          <w:color w:val="000000"/>
          <w:sz w:val="36"/>
          <w:szCs w:val="36"/>
        </w:rPr>
        <w:t>Effectiveness of a national quality improvement programme</w:t>
      </w:r>
    </w:p>
    <w:p w14:paraId="7BAA0C0E" w14:textId="77777777" w:rsidR="00927CCF" w:rsidRDefault="00927CCF" w:rsidP="00927CCF">
      <w:pPr>
        <w:autoSpaceDE w:val="0"/>
        <w:autoSpaceDN w:val="0"/>
        <w:adjustRightInd w:val="0"/>
        <w:rPr>
          <w:rFonts w:ascii="Shaker2Lancet-Bold" w:eastAsiaTheme="minorHAnsi" w:hAnsi="Shaker2Lancet-Bold" w:cs="Shaker2Lancet-Bold"/>
          <w:b/>
          <w:bCs/>
          <w:color w:val="000000"/>
          <w:sz w:val="36"/>
          <w:szCs w:val="36"/>
        </w:rPr>
      </w:pPr>
      <w:proofErr w:type="gramStart"/>
      <w:r>
        <w:rPr>
          <w:rFonts w:ascii="Shaker2Lancet-Bold" w:eastAsiaTheme="minorHAnsi" w:hAnsi="Shaker2Lancet-Bold" w:cs="Shaker2Lancet-Bold"/>
          <w:b/>
          <w:bCs/>
          <w:color w:val="000000"/>
          <w:sz w:val="36"/>
          <w:szCs w:val="36"/>
        </w:rPr>
        <w:t>to</w:t>
      </w:r>
      <w:proofErr w:type="gramEnd"/>
      <w:r>
        <w:rPr>
          <w:rFonts w:ascii="Shaker2Lancet-Bold" w:eastAsiaTheme="minorHAnsi" w:hAnsi="Shaker2Lancet-Bold" w:cs="Shaker2Lancet-Bold"/>
          <w:b/>
          <w:bCs/>
          <w:color w:val="000000"/>
          <w:sz w:val="36"/>
          <w:szCs w:val="36"/>
        </w:rPr>
        <w:t xml:space="preserve"> improve survival after emergency abdominal surgery</w:t>
      </w:r>
    </w:p>
    <w:p w14:paraId="459D7B35" w14:textId="77777777" w:rsidR="00927CCF" w:rsidRDefault="00927CCF" w:rsidP="00927CCF">
      <w:pPr>
        <w:autoSpaceDE w:val="0"/>
        <w:autoSpaceDN w:val="0"/>
        <w:adjustRightInd w:val="0"/>
        <w:rPr>
          <w:rFonts w:ascii="Shaker2Lancet-Bold" w:eastAsiaTheme="minorHAnsi" w:hAnsi="Shaker2Lancet-Bold" w:cs="Shaker2Lancet-Bold"/>
          <w:b/>
          <w:bCs/>
          <w:color w:val="000000"/>
          <w:sz w:val="36"/>
          <w:szCs w:val="36"/>
        </w:rPr>
      </w:pPr>
      <w:r>
        <w:rPr>
          <w:rFonts w:ascii="Shaker2Lancet-Bold" w:eastAsiaTheme="minorHAnsi" w:hAnsi="Shaker2Lancet-Bold" w:cs="Shaker2Lancet-Bold"/>
          <w:b/>
          <w:bCs/>
          <w:color w:val="000000"/>
          <w:sz w:val="36"/>
          <w:szCs w:val="36"/>
        </w:rPr>
        <w:t>(EPOCH): a stepped-wedge cluster-randomised trial</w:t>
      </w:r>
    </w:p>
    <w:p w14:paraId="458C7F57" w14:textId="77777777" w:rsidR="00927CCF" w:rsidRDefault="00927CCF" w:rsidP="00927CCF">
      <w:pPr>
        <w:autoSpaceDE w:val="0"/>
        <w:autoSpaceDN w:val="0"/>
        <w:adjustRightInd w:val="0"/>
        <w:rPr>
          <w:rFonts w:ascii="Shaker2Lancet-Italic" w:eastAsiaTheme="minorHAnsi" w:hAnsi="Shaker2Lancet-Italic" w:cs="Shaker2Lancet-Italic"/>
          <w:i/>
          <w:iCs/>
          <w:color w:val="B60014"/>
          <w:sz w:val="17"/>
          <w:szCs w:val="17"/>
        </w:rPr>
      </w:pPr>
      <w:r>
        <w:rPr>
          <w:rFonts w:ascii="Shaker2Lancet-Italic" w:eastAsiaTheme="minorHAnsi" w:hAnsi="Shaker2Lancet-Italic" w:cs="Shaker2Lancet-Italic"/>
          <w:i/>
          <w:iCs/>
          <w:color w:val="B60014"/>
          <w:sz w:val="17"/>
          <w:szCs w:val="17"/>
        </w:rPr>
        <w:t xml:space="preserve">Carol J </w:t>
      </w:r>
      <w:proofErr w:type="spellStart"/>
      <w:r>
        <w:rPr>
          <w:rFonts w:ascii="Shaker2Lancet-Italic" w:eastAsiaTheme="minorHAnsi" w:hAnsi="Shaker2Lancet-Italic" w:cs="Shaker2Lancet-Italic"/>
          <w:i/>
          <w:iCs/>
          <w:color w:val="B60014"/>
          <w:sz w:val="17"/>
          <w:szCs w:val="17"/>
        </w:rPr>
        <w:t>Peden</w:t>
      </w:r>
      <w:proofErr w:type="spellEnd"/>
      <w:r>
        <w:rPr>
          <w:rFonts w:ascii="Shaker2Lancet-Italic" w:eastAsiaTheme="minorHAnsi" w:hAnsi="Shaker2Lancet-Italic" w:cs="Shaker2Lancet-Italic"/>
          <w:i/>
          <w:iCs/>
          <w:color w:val="B60014"/>
          <w:sz w:val="17"/>
          <w:szCs w:val="17"/>
        </w:rPr>
        <w:t xml:space="preserve">, Tim Stephens, Graham Martin, Brennan C </w:t>
      </w:r>
      <w:proofErr w:type="spellStart"/>
      <w:r>
        <w:rPr>
          <w:rFonts w:ascii="Shaker2Lancet-Italic" w:eastAsiaTheme="minorHAnsi" w:hAnsi="Shaker2Lancet-Italic" w:cs="Shaker2Lancet-Italic"/>
          <w:i/>
          <w:iCs/>
          <w:color w:val="B60014"/>
          <w:sz w:val="17"/>
          <w:szCs w:val="17"/>
        </w:rPr>
        <w:t>Kahan</w:t>
      </w:r>
      <w:proofErr w:type="spellEnd"/>
      <w:r>
        <w:rPr>
          <w:rFonts w:ascii="Shaker2Lancet-Italic" w:eastAsiaTheme="minorHAnsi" w:hAnsi="Shaker2Lancet-Italic" w:cs="Shaker2Lancet-Italic"/>
          <w:i/>
          <w:iCs/>
          <w:color w:val="B60014"/>
          <w:sz w:val="17"/>
          <w:szCs w:val="17"/>
        </w:rPr>
        <w:t>, Ann Thomson, Kate Rivett, Duncan Wells, Gerry Richardson, Sally Kerry,</w:t>
      </w:r>
    </w:p>
    <w:p w14:paraId="3626A35E" w14:textId="77777777" w:rsidR="00927CCF" w:rsidRDefault="00927CCF" w:rsidP="00927CCF">
      <w:pPr>
        <w:autoSpaceDE w:val="0"/>
        <w:autoSpaceDN w:val="0"/>
        <w:adjustRightInd w:val="0"/>
        <w:rPr>
          <w:rFonts w:ascii="Shaker2Lancet-Bold" w:eastAsiaTheme="minorHAnsi" w:hAnsi="Shaker2Lancet-Bold" w:cs="Shaker2Lancet-Bold"/>
          <w:b/>
          <w:bCs/>
          <w:color w:val="B60014"/>
          <w:sz w:val="13"/>
          <w:szCs w:val="13"/>
        </w:rPr>
      </w:pPr>
      <w:r>
        <w:rPr>
          <w:rFonts w:ascii="Shaker2Lancet-Italic" w:eastAsiaTheme="minorHAnsi" w:hAnsi="Shaker2Lancet-Italic" w:cs="Shaker2Lancet-Italic"/>
          <w:i/>
          <w:iCs/>
          <w:color w:val="B60014"/>
          <w:sz w:val="17"/>
          <w:szCs w:val="17"/>
        </w:rPr>
        <w:t xml:space="preserve">Julian </w:t>
      </w:r>
      <w:proofErr w:type="spellStart"/>
      <w:r>
        <w:rPr>
          <w:rFonts w:ascii="Shaker2Lancet-Italic" w:eastAsiaTheme="minorHAnsi" w:hAnsi="Shaker2Lancet-Italic" w:cs="Shaker2Lancet-Italic"/>
          <w:i/>
          <w:iCs/>
          <w:color w:val="B60014"/>
          <w:sz w:val="17"/>
          <w:szCs w:val="17"/>
        </w:rPr>
        <w:t>Bion</w:t>
      </w:r>
      <w:proofErr w:type="spellEnd"/>
      <w:r>
        <w:rPr>
          <w:rFonts w:ascii="Shaker2Lancet-Italic" w:eastAsiaTheme="minorHAnsi" w:hAnsi="Shaker2Lancet-Italic" w:cs="Shaker2Lancet-Italic"/>
          <w:i/>
          <w:iCs/>
          <w:color w:val="B60014"/>
          <w:sz w:val="17"/>
          <w:szCs w:val="17"/>
        </w:rPr>
        <w:t xml:space="preserve">, Rupert M </w:t>
      </w:r>
      <w:proofErr w:type="spellStart"/>
      <w:r>
        <w:rPr>
          <w:rFonts w:ascii="Shaker2Lancet-Italic" w:eastAsiaTheme="minorHAnsi" w:hAnsi="Shaker2Lancet-Italic" w:cs="Shaker2Lancet-Italic"/>
          <w:i/>
          <w:iCs/>
          <w:color w:val="B60014"/>
          <w:sz w:val="17"/>
          <w:szCs w:val="17"/>
        </w:rPr>
        <w:t>Pearse</w:t>
      </w:r>
      <w:proofErr w:type="spellEnd"/>
      <w:r>
        <w:rPr>
          <w:rFonts w:ascii="Shaker2Lancet-Italic" w:eastAsiaTheme="minorHAnsi" w:hAnsi="Shaker2Lancet-Italic" w:cs="Shaker2Lancet-Italic"/>
          <w:i/>
          <w:iCs/>
          <w:color w:val="B60014"/>
          <w:sz w:val="17"/>
          <w:szCs w:val="17"/>
        </w:rPr>
        <w:t xml:space="preserve">, on behalf of the Enhanced </w:t>
      </w:r>
      <w:proofErr w:type="spellStart"/>
      <w:r>
        <w:rPr>
          <w:rFonts w:ascii="Shaker2Lancet-Italic" w:eastAsiaTheme="minorHAnsi" w:hAnsi="Shaker2Lancet-Italic" w:cs="Shaker2Lancet-Italic"/>
          <w:i/>
          <w:iCs/>
          <w:color w:val="B60014"/>
          <w:sz w:val="17"/>
          <w:szCs w:val="17"/>
        </w:rPr>
        <w:t>Peri</w:t>
      </w:r>
      <w:proofErr w:type="spellEnd"/>
      <w:r>
        <w:rPr>
          <w:rFonts w:ascii="Shaker2Lancet-Italic" w:eastAsiaTheme="minorHAnsi" w:hAnsi="Shaker2Lancet-Italic" w:cs="Shaker2Lancet-Italic"/>
          <w:i/>
          <w:iCs/>
          <w:color w:val="B60014"/>
          <w:sz w:val="17"/>
          <w:szCs w:val="17"/>
        </w:rPr>
        <w:t xml:space="preserve">-Operative Care for High-risk patients (EPOCH) trial group* </w:t>
      </w:r>
      <w:r>
        <w:rPr>
          <w:rFonts w:ascii="Shaker2Lancet-BoldItalic" w:eastAsiaTheme="minorHAnsi" w:hAnsi="Shaker2Lancet-BoldItalic" w:cs="Shaker2Lancet-BoldItalic"/>
          <w:b/>
          <w:bCs/>
          <w:i/>
          <w:iCs/>
          <w:color w:val="B60014"/>
          <w:sz w:val="13"/>
          <w:szCs w:val="13"/>
        </w:rPr>
        <w:t xml:space="preserve">Lancet </w:t>
      </w:r>
      <w:r>
        <w:rPr>
          <w:rFonts w:ascii="Shaker2Lancet-Bold" w:eastAsiaTheme="minorHAnsi" w:hAnsi="Shaker2Lancet-Bold" w:cs="Shaker2Lancet-Bold"/>
          <w:b/>
          <w:bCs/>
          <w:color w:val="B60014"/>
          <w:sz w:val="13"/>
          <w:szCs w:val="13"/>
        </w:rPr>
        <w:t>2019; 393: 2213–21</w:t>
      </w:r>
    </w:p>
    <w:p w14:paraId="03561BAD" w14:textId="77777777" w:rsidR="00927CCF" w:rsidRDefault="00927CCF" w:rsidP="00927CCF">
      <w:pPr>
        <w:autoSpaceDE w:val="0"/>
        <w:autoSpaceDN w:val="0"/>
        <w:adjustRightInd w:val="0"/>
        <w:rPr>
          <w:rFonts w:ascii="Shaker2Lancet-Bold" w:eastAsiaTheme="minorHAnsi" w:hAnsi="Shaker2Lancet-Bold" w:cs="Shaker2Lancet-Bold"/>
          <w:b/>
          <w:bCs/>
          <w:color w:val="0F545C"/>
          <w:sz w:val="13"/>
          <w:szCs w:val="13"/>
        </w:rPr>
      </w:pPr>
      <w:r>
        <w:rPr>
          <w:rFonts w:ascii="Shaker2Lancet-Regular" w:eastAsiaTheme="minorHAnsi" w:hAnsi="Shaker2Lancet-Regular" w:cs="Shaker2Lancet-Regular"/>
          <w:color w:val="000000"/>
          <w:sz w:val="13"/>
          <w:szCs w:val="13"/>
        </w:rPr>
        <w:t xml:space="preserve">Published </w:t>
      </w:r>
      <w:r>
        <w:rPr>
          <w:rFonts w:ascii="Shaker2Lancet-Bold" w:eastAsiaTheme="minorHAnsi" w:hAnsi="Shaker2Lancet-Bold" w:cs="Shaker2Lancet-Bold"/>
          <w:b/>
          <w:bCs/>
          <w:color w:val="0F545C"/>
          <w:sz w:val="13"/>
          <w:szCs w:val="13"/>
        </w:rPr>
        <w:t>Online</w:t>
      </w:r>
    </w:p>
    <w:p w14:paraId="19707D1D" w14:textId="77777777" w:rsidR="00927CCF" w:rsidRDefault="00927CCF" w:rsidP="00927CCF">
      <w:pPr>
        <w:autoSpaceDE w:val="0"/>
        <w:autoSpaceDN w:val="0"/>
        <w:adjustRightInd w:val="0"/>
        <w:rPr>
          <w:rFonts w:ascii="Shaker2Lancet-Regular" w:eastAsiaTheme="minorHAnsi" w:hAnsi="Shaker2Lancet-Regular" w:cs="Shaker2Lancet-Regular"/>
          <w:color w:val="000000"/>
          <w:sz w:val="13"/>
          <w:szCs w:val="13"/>
        </w:rPr>
      </w:pPr>
      <w:r>
        <w:rPr>
          <w:rFonts w:ascii="Shaker2Lancet-Regular" w:eastAsiaTheme="minorHAnsi" w:hAnsi="Shaker2Lancet-Regular" w:cs="Shaker2Lancet-Regular"/>
          <w:color w:val="000000"/>
          <w:sz w:val="13"/>
          <w:szCs w:val="13"/>
        </w:rPr>
        <w:t>April 25, 2019</w:t>
      </w:r>
    </w:p>
    <w:p w14:paraId="0B7C7D08" w14:textId="77777777" w:rsidR="00927CCF" w:rsidRDefault="00927CCF" w:rsidP="00927CCF">
      <w:pPr>
        <w:autoSpaceDE w:val="0"/>
        <w:autoSpaceDN w:val="0"/>
        <w:adjustRightInd w:val="0"/>
        <w:rPr>
          <w:rFonts w:ascii="Shaker2Lancet-Regular" w:eastAsiaTheme="minorHAnsi" w:hAnsi="Shaker2Lancet-Regular" w:cs="Shaker2Lancet-Regular"/>
          <w:color w:val="000000"/>
          <w:sz w:val="13"/>
          <w:szCs w:val="13"/>
        </w:rPr>
      </w:pPr>
      <w:r>
        <w:rPr>
          <w:rFonts w:ascii="Shaker2Lancet-Regular" w:eastAsiaTheme="minorHAnsi" w:hAnsi="Shaker2Lancet-Regular" w:cs="Shaker2Lancet-Regular"/>
          <w:color w:val="000000"/>
          <w:sz w:val="13"/>
          <w:szCs w:val="13"/>
        </w:rPr>
        <w:t>http://dx.doi.org/10.1016/</w:t>
      </w:r>
    </w:p>
    <w:p w14:paraId="540890A2" w14:textId="41D557ED" w:rsidR="00927CCF" w:rsidRDefault="00927CCF" w:rsidP="00927CCF">
      <w:pPr>
        <w:pStyle w:val="CommentText"/>
      </w:pPr>
      <w:r>
        <w:rPr>
          <w:rFonts w:ascii="Shaker2Lancet-Regular" w:eastAsiaTheme="minorHAnsi" w:hAnsi="Shaker2Lancet-Regular" w:cs="Shaker2Lancet-Regular"/>
          <w:color w:val="000000"/>
          <w:sz w:val="13"/>
          <w:szCs w:val="13"/>
        </w:rPr>
        <w:t>S0140-6736(18)32521-2</w:t>
      </w:r>
    </w:p>
  </w:comment>
  <w:comment w:id="9" w:author="Anne Pullyblank" w:date="2021-05-23T11:36:00Z" w:initials="AP">
    <w:p w14:paraId="483834D0" w14:textId="77777777" w:rsidR="00DC6CA6" w:rsidRPr="008529F0" w:rsidRDefault="00DC6CA6" w:rsidP="00DC6CA6">
      <w:pPr>
        <w:widowControl w:val="0"/>
        <w:autoSpaceDE w:val="0"/>
        <w:autoSpaceDN w:val="0"/>
        <w:adjustRightInd w:val="0"/>
        <w:spacing w:line="480" w:lineRule="auto"/>
        <w:ind w:left="640" w:hanging="640"/>
        <w:rPr>
          <w:rFonts w:ascii="Calibri" w:hAnsi="Calibri"/>
          <w:noProof/>
          <w:sz w:val="22"/>
          <w:lang w:val="en-US"/>
        </w:rPr>
      </w:pPr>
      <w:r>
        <w:rPr>
          <w:rStyle w:val="CommentReference"/>
        </w:rPr>
        <w:annotationRef/>
      </w:r>
      <w:r w:rsidRPr="008529F0">
        <w:rPr>
          <w:rFonts w:ascii="Calibri" w:hAnsi="Calibri"/>
          <w:noProof/>
          <w:sz w:val="22"/>
          <w:lang w:val="en-US"/>
        </w:rPr>
        <w:t xml:space="preserve">Zhang M-X, Sun Y-H, Xu Z, Zhou P, Wang H-X, Wu Y-Y. Wound edge protector for prevention of surgical site infection in laparotomy: an updated systematic review and meta-analysis. ANZ J Surg. 2015 May;85(5):308–14. </w:t>
      </w:r>
    </w:p>
    <w:p w14:paraId="2F4EE0F0" w14:textId="77777777" w:rsidR="00DC6CA6" w:rsidRPr="008529F0" w:rsidRDefault="00DC6CA6" w:rsidP="00DC6CA6">
      <w:pPr>
        <w:widowControl w:val="0"/>
        <w:autoSpaceDE w:val="0"/>
        <w:autoSpaceDN w:val="0"/>
        <w:adjustRightInd w:val="0"/>
        <w:spacing w:line="480" w:lineRule="auto"/>
        <w:ind w:left="640" w:hanging="640"/>
        <w:rPr>
          <w:rFonts w:ascii="Calibri" w:hAnsi="Calibri"/>
          <w:noProof/>
          <w:sz w:val="22"/>
          <w:lang w:val="en-US"/>
        </w:rPr>
      </w:pPr>
      <w:r w:rsidRPr="008529F0">
        <w:rPr>
          <w:rFonts w:ascii="Calibri" w:hAnsi="Calibri"/>
          <w:noProof/>
          <w:sz w:val="22"/>
          <w:lang w:val="en-US"/>
        </w:rPr>
        <w:t xml:space="preserve">26. </w:t>
      </w:r>
      <w:r w:rsidRPr="008529F0">
        <w:rPr>
          <w:rFonts w:ascii="Calibri" w:hAnsi="Calibri"/>
          <w:noProof/>
          <w:sz w:val="22"/>
          <w:lang w:val="en-US"/>
        </w:rPr>
        <w:tab/>
        <w:t xml:space="preserve">Mihaljevic AL, Müller TC, Kehl V, Friess H, Kleeff J. Wound Edge Protectors in Open Abdominal Surgery to Reduce Surgical Site Infections: A Systematic Review and Meta-Analysis. PLoS One. 2015 Mar 27;10(3):e0121187. </w:t>
      </w:r>
    </w:p>
    <w:p w14:paraId="001814B5" w14:textId="77777777" w:rsidR="00DC6CA6" w:rsidRPr="00FD5E92" w:rsidRDefault="00DC6CA6" w:rsidP="00DC6CA6">
      <w:pPr>
        <w:widowControl w:val="0"/>
        <w:autoSpaceDE w:val="0"/>
        <w:autoSpaceDN w:val="0"/>
        <w:adjustRightInd w:val="0"/>
        <w:spacing w:line="480" w:lineRule="auto"/>
        <w:ind w:left="640" w:hanging="640"/>
        <w:rPr>
          <w:rFonts w:ascii="Calibri" w:hAnsi="Calibri"/>
          <w:noProof/>
          <w:sz w:val="22"/>
          <w:lang w:val="es-ES"/>
        </w:rPr>
      </w:pPr>
      <w:r w:rsidRPr="008529F0">
        <w:rPr>
          <w:rFonts w:ascii="Calibri" w:hAnsi="Calibri"/>
          <w:noProof/>
          <w:sz w:val="22"/>
          <w:lang w:val="en-US"/>
        </w:rPr>
        <w:t xml:space="preserve">27. </w:t>
      </w:r>
      <w:r w:rsidRPr="008529F0">
        <w:rPr>
          <w:rFonts w:ascii="Calibri" w:hAnsi="Calibri"/>
          <w:noProof/>
          <w:sz w:val="22"/>
          <w:lang w:val="en-US"/>
        </w:rPr>
        <w:tab/>
        <w:t xml:space="preserve">Zhang L, Elsolh B, Patel S V. Wound protectors in reducing surgical site infections in lower gastrointestinal surgery: an updated meta-analysis. </w:t>
      </w:r>
      <w:r w:rsidRPr="00FD5E92">
        <w:rPr>
          <w:rFonts w:ascii="Calibri" w:hAnsi="Calibri"/>
          <w:noProof/>
          <w:sz w:val="22"/>
          <w:lang w:val="es-ES"/>
        </w:rPr>
        <w:t xml:space="preserve">Surg Endosc. 2018 Mar 27;32(3):1111–22. </w:t>
      </w:r>
    </w:p>
    <w:p w14:paraId="6B76E4E6" w14:textId="4B384191" w:rsidR="00DC6CA6" w:rsidRPr="00FD5E92" w:rsidRDefault="00DC6CA6">
      <w:pPr>
        <w:pStyle w:val="CommentText"/>
        <w:rPr>
          <w:lang w:val="es-ES"/>
        </w:rPr>
      </w:pPr>
    </w:p>
  </w:comment>
  <w:comment w:id="10" w:author="Anne Pullyblank" w:date="2021-05-23T19:21:00Z" w:initials="AP">
    <w:p w14:paraId="366AD20A" w14:textId="519FF6BA" w:rsidR="002174AC" w:rsidRDefault="002174AC">
      <w:pPr>
        <w:pStyle w:val="CommentText"/>
      </w:pPr>
      <w:r>
        <w:rPr>
          <w:rStyle w:val="CommentReference"/>
        </w:rPr>
        <w:annotationRef/>
      </w:r>
      <w:r w:rsidRPr="00FD5E92">
        <w:rPr>
          <w:rFonts w:ascii="Calibri" w:hAnsi="Calibri"/>
          <w:noProof/>
          <w:sz w:val="22"/>
          <w:lang w:val="es-ES"/>
        </w:rPr>
        <w:t xml:space="preserve">Broex ECJ, van Asselt ADI, Bruggeman CA, van Tiel FH. </w:t>
      </w:r>
      <w:r w:rsidRPr="008529F0">
        <w:rPr>
          <w:rFonts w:ascii="Calibri" w:hAnsi="Calibri"/>
          <w:noProof/>
          <w:sz w:val="22"/>
          <w:lang w:val="en-US"/>
        </w:rPr>
        <w:t>Surgical site infections: how high are the costs? J Hosp Infect. 2009 Jul 1;72(3):193–201.</w:t>
      </w:r>
    </w:p>
  </w:comment>
  <w:comment w:id="11" w:author="Anne Pullyblank" w:date="2021-05-23T11:35:00Z" w:initials="AP">
    <w:p w14:paraId="2F50CBFA" w14:textId="31546957" w:rsidR="00DC6CA6" w:rsidRDefault="00DC6CA6">
      <w:pPr>
        <w:pStyle w:val="CommentText"/>
      </w:pPr>
      <w:r>
        <w:rPr>
          <w:rStyle w:val="CommentReference"/>
        </w:rPr>
        <w:annotationRef/>
      </w:r>
      <w:r w:rsidRPr="008529F0">
        <w:rPr>
          <w:rFonts w:ascii="Calibri" w:hAnsi="Calibri"/>
          <w:noProof/>
          <w:sz w:val="22"/>
          <w:lang w:val="en-US"/>
        </w:rPr>
        <w:t>Tanner J, Khan D, Aplin C, Ball J, Thomas M, Bankart J. Post-discharge surveillance to identify colorectal surgical site infection rates and related costs. J Hosp Infect. 2009 Jul 1;72(3):243–50.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A642AF" w15:done="0"/>
  <w15:commentEx w15:paraId="54EA8A27" w15:done="0"/>
  <w15:commentEx w15:paraId="13F2AAAE" w15:done="0"/>
  <w15:commentEx w15:paraId="1B6B4A67" w15:done="0"/>
  <w15:commentEx w15:paraId="5A43F899" w15:done="0"/>
  <w15:commentEx w15:paraId="390E140C" w15:done="0"/>
  <w15:commentEx w15:paraId="763965F8" w15:done="0"/>
  <w15:commentEx w15:paraId="540890A2" w15:done="0"/>
  <w15:commentEx w15:paraId="6B76E4E6" w15:done="0"/>
  <w15:commentEx w15:paraId="366AD20A" w15:done="0"/>
  <w15:commentEx w15:paraId="2F50CB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sion Gothic Black">
    <w:altName w:val="Mission Gothic Black"/>
    <w:panose1 w:val="00000000000000000000"/>
    <w:charset w:val="00"/>
    <w:family w:val="swiss"/>
    <w:notTrueType/>
    <w:pitch w:val="default"/>
    <w:sig w:usb0="00000003" w:usb1="00000000" w:usb2="00000000" w:usb3="00000000" w:csb0="00000001" w:csb1="00000000"/>
  </w:font>
  <w:font w:name="Mission Gothic Light">
    <w:altName w:val="Mission Gothic Light"/>
    <w:panose1 w:val="00000000000000000000"/>
    <w:charset w:val="00"/>
    <w:family w:val="swiss"/>
    <w:notTrueType/>
    <w:pitch w:val="default"/>
    <w:sig w:usb0="00000003" w:usb1="00000000" w:usb2="00000000" w:usb3="00000000" w:csb0="00000001" w:csb1="00000000"/>
  </w:font>
  <w:font w:name="Mission Gothic Regular">
    <w:altName w:val="Mission Gothic 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Regular">
    <w:panose1 w:val="00000000000000000000"/>
    <w:charset w:val="00"/>
    <w:family w:val="swiss"/>
    <w:notTrueType/>
    <w:pitch w:val="default"/>
    <w:sig w:usb0="00000003" w:usb1="00000000" w:usb2="00000000" w:usb3="00000000" w:csb0="00000001" w:csb1="00000000"/>
  </w:font>
  <w:font w:name="JansonTextLTStd-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haker2Lancet-Bold">
    <w:panose1 w:val="00000000000000000000"/>
    <w:charset w:val="00"/>
    <w:family w:val="swiss"/>
    <w:notTrueType/>
    <w:pitch w:val="default"/>
    <w:sig w:usb0="00000003" w:usb1="00000000" w:usb2="00000000" w:usb3="00000000" w:csb0="00000001" w:csb1="00000000"/>
  </w:font>
  <w:font w:name="Shaker2Lancet-Italic">
    <w:panose1 w:val="00000000000000000000"/>
    <w:charset w:val="00"/>
    <w:family w:val="swiss"/>
    <w:notTrueType/>
    <w:pitch w:val="default"/>
    <w:sig w:usb0="00000003" w:usb1="00000000" w:usb2="00000000" w:usb3="00000000" w:csb0="00000001" w:csb1="00000000"/>
  </w:font>
  <w:font w:name="Shaker2Lancet-BoldItalic">
    <w:panose1 w:val="00000000000000000000"/>
    <w:charset w:val="00"/>
    <w:family w:val="swiss"/>
    <w:notTrueType/>
    <w:pitch w:val="default"/>
    <w:sig w:usb0="00000003" w:usb1="00000000" w:usb2="00000000" w:usb3="00000000" w:csb0="00000001" w:csb1="00000000"/>
  </w:font>
  <w:font w:name="Shaker2Lancet-Regular">
    <w:panose1 w:val="00000000000000000000"/>
    <w:charset w:val="00"/>
    <w:family w:val="swiss"/>
    <w:notTrueType/>
    <w:pitch w:val="default"/>
    <w:sig w:usb0="00000003" w:usb1="00000000" w:usb2="00000000" w:usb3="00000000" w:csb0="00000001" w:csb1="00000000"/>
  </w:font>
  <w:font w:name="RsqmwwAdvTTb5929f4c">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JxvtqxAdvTTe45e47d2">
    <w:panose1 w:val="00000000000000000000"/>
    <w:charset w:val="00"/>
    <w:family w:val="swiss"/>
    <w:notTrueType/>
    <w:pitch w:val="default"/>
    <w:sig w:usb0="00000003" w:usb1="00000000" w:usb2="00000000" w:usb3="00000000" w:csb0="00000001" w:csb1="00000000"/>
  </w:font>
  <w:font w:name="XyfqwfAdvTT7329fd89.I">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JansonTextLTStd-Bold">
    <w:panose1 w:val="00000000000000000000"/>
    <w:charset w:val="00"/>
    <w:family w:val="auto"/>
    <w:notTrueType/>
    <w:pitch w:val="default"/>
    <w:sig w:usb0="00000003" w:usb1="00000000" w:usb2="00000000" w:usb3="00000000" w:csb0="00000001" w:csb1="00000000"/>
  </w:font>
  <w:font w:name="JansonTextLTStd-Italic">
    <w:panose1 w:val="00000000000000000000"/>
    <w:charset w:val="00"/>
    <w:family w:val="auto"/>
    <w:notTrueType/>
    <w:pitch w:val="default"/>
    <w:sig w:usb0="00000003" w:usb1="00000000" w:usb2="00000000" w:usb3="00000000" w:csb0="00000001" w:csb1="00000000"/>
  </w:font>
  <w:font w:name="Mission Gothic Bold">
    <w:altName w:val="Mission Gothic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41E4"/>
    <w:multiLevelType w:val="multilevel"/>
    <w:tmpl w:val="FC8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14053"/>
    <w:multiLevelType w:val="hybridMultilevel"/>
    <w:tmpl w:val="C018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741D5"/>
    <w:multiLevelType w:val="multilevel"/>
    <w:tmpl w:val="A0A4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13AD1"/>
    <w:multiLevelType w:val="hybridMultilevel"/>
    <w:tmpl w:val="35DC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D517B"/>
    <w:multiLevelType w:val="multilevel"/>
    <w:tmpl w:val="56D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0530E"/>
    <w:multiLevelType w:val="hybridMultilevel"/>
    <w:tmpl w:val="032E6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57706"/>
    <w:multiLevelType w:val="multilevel"/>
    <w:tmpl w:val="EC2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F70B6"/>
    <w:multiLevelType w:val="hybridMultilevel"/>
    <w:tmpl w:val="DC4C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86680"/>
    <w:multiLevelType w:val="hybridMultilevel"/>
    <w:tmpl w:val="032E6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CE48F3"/>
    <w:multiLevelType w:val="hybridMultilevel"/>
    <w:tmpl w:val="8E9A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611CF"/>
    <w:multiLevelType w:val="multilevel"/>
    <w:tmpl w:val="EE7C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44C1D"/>
    <w:multiLevelType w:val="multilevel"/>
    <w:tmpl w:val="6DD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A7D20"/>
    <w:multiLevelType w:val="multilevel"/>
    <w:tmpl w:val="10F6F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F94384"/>
    <w:multiLevelType w:val="hybridMultilevel"/>
    <w:tmpl w:val="C128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4"/>
  </w:num>
  <w:num w:numId="5">
    <w:abstractNumId w:val="2"/>
  </w:num>
  <w:num w:numId="6">
    <w:abstractNumId w:val="6"/>
  </w:num>
  <w:num w:numId="7">
    <w:abstractNumId w:val="1"/>
  </w:num>
  <w:num w:numId="8">
    <w:abstractNumId w:val="3"/>
  </w:num>
  <w:num w:numId="9">
    <w:abstractNumId w:val="9"/>
  </w:num>
  <w:num w:numId="10">
    <w:abstractNumId w:val="13"/>
  </w:num>
  <w:num w:numId="11">
    <w:abstractNumId w:val="12"/>
  </w:num>
  <w:num w:numId="12">
    <w:abstractNumId w:val="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4D"/>
    <w:rsid w:val="00007253"/>
    <w:rsid w:val="00016B4D"/>
    <w:rsid w:val="000210A8"/>
    <w:rsid w:val="0002139E"/>
    <w:rsid w:val="00021622"/>
    <w:rsid w:val="000407E6"/>
    <w:rsid w:val="00050718"/>
    <w:rsid w:val="00081FB6"/>
    <w:rsid w:val="00082733"/>
    <w:rsid w:val="00094A55"/>
    <w:rsid w:val="000C0E96"/>
    <w:rsid w:val="000C5CE9"/>
    <w:rsid w:val="000F61DD"/>
    <w:rsid w:val="00130BE4"/>
    <w:rsid w:val="0013429B"/>
    <w:rsid w:val="00171EF1"/>
    <w:rsid w:val="00173ADF"/>
    <w:rsid w:val="001752FF"/>
    <w:rsid w:val="0018581E"/>
    <w:rsid w:val="001A698C"/>
    <w:rsid w:val="001B7AA2"/>
    <w:rsid w:val="001C0FF7"/>
    <w:rsid w:val="001D02D6"/>
    <w:rsid w:val="001D7349"/>
    <w:rsid w:val="001E6F56"/>
    <w:rsid w:val="001F1860"/>
    <w:rsid w:val="001F37B0"/>
    <w:rsid w:val="00202980"/>
    <w:rsid w:val="002158CE"/>
    <w:rsid w:val="002174AC"/>
    <w:rsid w:val="00245155"/>
    <w:rsid w:val="0027238E"/>
    <w:rsid w:val="002811E1"/>
    <w:rsid w:val="00294B5C"/>
    <w:rsid w:val="002B4750"/>
    <w:rsid w:val="002C4242"/>
    <w:rsid w:val="002D0949"/>
    <w:rsid w:val="002D7C4E"/>
    <w:rsid w:val="002E5179"/>
    <w:rsid w:val="0032168A"/>
    <w:rsid w:val="00333567"/>
    <w:rsid w:val="00340060"/>
    <w:rsid w:val="00356195"/>
    <w:rsid w:val="00361A9F"/>
    <w:rsid w:val="00364257"/>
    <w:rsid w:val="003855E1"/>
    <w:rsid w:val="003B5527"/>
    <w:rsid w:val="003C3AE7"/>
    <w:rsid w:val="003E06BB"/>
    <w:rsid w:val="003E245F"/>
    <w:rsid w:val="003E34E8"/>
    <w:rsid w:val="003E663D"/>
    <w:rsid w:val="003F1DDD"/>
    <w:rsid w:val="003F7278"/>
    <w:rsid w:val="00410454"/>
    <w:rsid w:val="00414B4E"/>
    <w:rsid w:val="004160A8"/>
    <w:rsid w:val="004171E3"/>
    <w:rsid w:val="00425215"/>
    <w:rsid w:val="00433145"/>
    <w:rsid w:val="00442009"/>
    <w:rsid w:val="004456C6"/>
    <w:rsid w:val="00484E26"/>
    <w:rsid w:val="00487032"/>
    <w:rsid w:val="00497F08"/>
    <w:rsid w:val="004A087E"/>
    <w:rsid w:val="004B0189"/>
    <w:rsid w:val="004C3147"/>
    <w:rsid w:val="004D1FD4"/>
    <w:rsid w:val="004F09B2"/>
    <w:rsid w:val="0052617F"/>
    <w:rsid w:val="00556248"/>
    <w:rsid w:val="00585434"/>
    <w:rsid w:val="00596D4D"/>
    <w:rsid w:val="005C66E1"/>
    <w:rsid w:val="005E013B"/>
    <w:rsid w:val="005E2791"/>
    <w:rsid w:val="006516E5"/>
    <w:rsid w:val="00661501"/>
    <w:rsid w:val="00676D8B"/>
    <w:rsid w:val="006977A8"/>
    <w:rsid w:val="006B2437"/>
    <w:rsid w:val="006B65F6"/>
    <w:rsid w:val="006E54D0"/>
    <w:rsid w:val="007312C6"/>
    <w:rsid w:val="00734B7C"/>
    <w:rsid w:val="0075021F"/>
    <w:rsid w:val="00751529"/>
    <w:rsid w:val="00783CD7"/>
    <w:rsid w:val="00797DC6"/>
    <w:rsid w:val="007C4A78"/>
    <w:rsid w:val="007D62D7"/>
    <w:rsid w:val="007F4438"/>
    <w:rsid w:val="008140FE"/>
    <w:rsid w:val="0083084C"/>
    <w:rsid w:val="00832DA3"/>
    <w:rsid w:val="008343D2"/>
    <w:rsid w:val="00840485"/>
    <w:rsid w:val="00853A59"/>
    <w:rsid w:val="008601E5"/>
    <w:rsid w:val="00867CCE"/>
    <w:rsid w:val="00874863"/>
    <w:rsid w:val="008800EA"/>
    <w:rsid w:val="00882560"/>
    <w:rsid w:val="008A31D0"/>
    <w:rsid w:val="008A4A76"/>
    <w:rsid w:val="008B369D"/>
    <w:rsid w:val="008C6A5C"/>
    <w:rsid w:val="008E5E4D"/>
    <w:rsid w:val="008E71A9"/>
    <w:rsid w:val="008F1EBA"/>
    <w:rsid w:val="00927CCF"/>
    <w:rsid w:val="0093418E"/>
    <w:rsid w:val="009633E5"/>
    <w:rsid w:val="009645A4"/>
    <w:rsid w:val="0097228D"/>
    <w:rsid w:val="009A0A6D"/>
    <w:rsid w:val="009C2F5E"/>
    <w:rsid w:val="009D3980"/>
    <w:rsid w:val="009D3ABE"/>
    <w:rsid w:val="00A0263F"/>
    <w:rsid w:val="00A03491"/>
    <w:rsid w:val="00A11220"/>
    <w:rsid w:val="00A30CA7"/>
    <w:rsid w:val="00A32986"/>
    <w:rsid w:val="00A42E79"/>
    <w:rsid w:val="00A55E67"/>
    <w:rsid w:val="00A714C5"/>
    <w:rsid w:val="00A86E2A"/>
    <w:rsid w:val="00AB47C1"/>
    <w:rsid w:val="00AB64E8"/>
    <w:rsid w:val="00AC2BD6"/>
    <w:rsid w:val="00AD19AD"/>
    <w:rsid w:val="00AF3756"/>
    <w:rsid w:val="00AF50C7"/>
    <w:rsid w:val="00AF7748"/>
    <w:rsid w:val="00B16496"/>
    <w:rsid w:val="00B72DDF"/>
    <w:rsid w:val="00B7456B"/>
    <w:rsid w:val="00B920D1"/>
    <w:rsid w:val="00BA1697"/>
    <w:rsid w:val="00BA7E41"/>
    <w:rsid w:val="00BB2D2F"/>
    <w:rsid w:val="00BD6F04"/>
    <w:rsid w:val="00C03DAA"/>
    <w:rsid w:val="00C06D4F"/>
    <w:rsid w:val="00C51E6D"/>
    <w:rsid w:val="00C817F0"/>
    <w:rsid w:val="00C9085B"/>
    <w:rsid w:val="00CB2713"/>
    <w:rsid w:val="00CB77F5"/>
    <w:rsid w:val="00CD0EB8"/>
    <w:rsid w:val="00CE6526"/>
    <w:rsid w:val="00CF3FD2"/>
    <w:rsid w:val="00D035E2"/>
    <w:rsid w:val="00D06098"/>
    <w:rsid w:val="00D26D0F"/>
    <w:rsid w:val="00D27201"/>
    <w:rsid w:val="00D42B46"/>
    <w:rsid w:val="00D44432"/>
    <w:rsid w:val="00D543F6"/>
    <w:rsid w:val="00D70CD2"/>
    <w:rsid w:val="00D83037"/>
    <w:rsid w:val="00D92404"/>
    <w:rsid w:val="00DA4A59"/>
    <w:rsid w:val="00DC6CA6"/>
    <w:rsid w:val="00DC7FF4"/>
    <w:rsid w:val="00DE22DD"/>
    <w:rsid w:val="00DE773A"/>
    <w:rsid w:val="00E036DC"/>
    <w:rsid w:val="00E05148"/>
    <w:rsid w:val="00E1283E"/>
    <w:rsid w:val="00E225B7"/>
    <w:rsid w:val="00E30EB0"/>
    <w:rsid w:val="00E4205A"/>
    <w:rsid w:val="00E6561F"/>
    <w:rsid w:val="00E71BDA"/>
    <w:rsid w:val="00EB5258"/>
    <w:rsid w:val="00F06EE5"/>
    <w:rsid w:val="00F242F2"/>
    <w:rsid w:val="00F9185F"/>
    <w:rsid w:val="00F93C83"/>
    <w:rsid w:val="00F97110"/>
    <w:rsid w:val="00FA0B59"/>
    <w:rsid w:val="00FB1A61"/>
    <w:rsid w:val="00FC64B4"/>
    <w:rsid w:val="00FD4034"/>
    <w:rsid w:val="00FD4491"/>
    <w:rsid w:val="00FD5E92"/>
    <w:rsid w:val="00FD7AA4"/>
    <w:rsid w:val="00FF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EB35"/>
  <w15:docId w15:val="{F3FCA731-E73D-4F91-8D7F-F3BDD5B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D4D"/>
    <w:pPr>
      <w:spacing w:after="0" w:line="240" w:lineRule="auto"/>
    </w:pPr>
    <w:rPr>
      <w:rFonts w:eastAsiaTheme="minorEastAsia"/>
      <w:sz w:val="24"/>
      <w:szCs w:val="24"/>
    </w:rPr>
  </w:style>
  <w:style w:type="paragraph" w:styleId="Heading3">
    <w:name w:val="heading 3"/>
    <w:basedOn w:val="Normal"/>
    <w:link w:val="Heading3Char"/>
    <w:uiPriority w:val="9"/>
    <w:qFormat/>
    <w:rsid w:val="002E517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4D"/>
    <w:pPr>
      <w:ind w:left="720"/>
      <w:contextualSpacing/>
    </w:pPr>
  </w:style>
  <w:style w:type="character" w:customStyle="1" w:styleId="Heading3Char">
    <w:name w:val="Heading 3 Char"/>
    <w:basedOn w:val="DefaultParagraphFont"/>
    <w:link w:val="Heading3"/>
    <w:uiPriority w:val="9"/>
    <w:rsid w:val="002E5179"/>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F242F2"/>
    <w:rPr>
      <w:sz w:val="16"/>
      <w:szCs w:val="16"/>
    </w:rPr>
  </w:style>
  <w:style w:type="paragraph" w:styleId="CommentText">
    <w:name w:val="annotation text"/>
    <w:basedOn w:val="Normal"/>
    <w:link w:val="CommentTextChar"/>
    <w:uiPriority w:val="99"/>
    <w:semiHidden/>
    <w:unhideWhenUsed/>
    <w:rsid w:val="00F242F2"/>
    <w:rPr>
      <w:sz w:val="20"/>
      <w:szCs w:val="20"/>
    </w:rPr>
  </w:style>
  <w:style w:type="character" w:customStyle="1" w:styleId="CommentTextChar">
    <w:name w:val="Comment Text Char"/>
    <w:basedOn w:val="DefaultParagraphFont"/>
    <w:link w:val="CommentText"/>
    <w:uiPriority w:val="99"/>
    <w:semiHidden/>
    <w:rsid w:val="00F242F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242F2"/>
    <w:rPr>
      <w:b/>
      <w:bCs/>
    </w:rPr>
  </w:style>
  <w:style w:type="character" w:customStyle="1" w:styleId="CommentSubjectChar">
    <w:name w:val="Comment Subject Char"/>
    <w:basedOn w:val="CommentTextChar"/>
    <w:link w:val="CommentSubject"/>
    <w:uiPriority w:val="99"/>
    <w:semiHidden/>
    <w:rsid w:val="00F242F2"/>
    <w:rPr>
      <w:rFonts w:eastAsiaTheme="minorEastAsia"/>
      <w:b/>
      <w:bCs/>
      <w:sz w:val="20"/>
      <w:szCs w:val="20"/>
    </w:rPr>
  </w:style>
  <w:style w:type="paragraph" w:styleId="BalloonText">
    <w:name w:val="Balloon Text"/>
    <w:basedOn w:val="Normal"/>
    <w:link w:val="BalloonTextChar"/>
    <w:uiPriority w:val="99"/>
    <w:semiHidden/>
    <w:unhideWhenUsed/>
    <w:rsid w:val="00F24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F2"/>
    <w:rPr>
      <w:rFonts w:ascii="Segoe UI" w:eastAsiaTheme="minorEastAsia" w:hAnsi="Segoe UI" w:cs="Segoe UI"/>
      <w:sz w:val="18"/>
      <w:szCs w:val="18"/>
    </w:rPr>
  </w:style>
  <w:style w:type="paragraph" w:styleId="Revision">
    <w:name w:val="Revision"/>
    <w:hidden/>
    <w:uiPriority w:val="99"/>
    <w:semiHidden/>
    <w:rsid w:val="008A31D0"/>
    <w:pPr>
      <w:spacing w:after="0" w:line="240" w:lineRule="auto"/>
    </w:pPr>
    <w:rPr>
      <w:rFonts w:eastAsiaTheme="minorEastAsia"/>
      <w:sz w:val="24"/>
      <w:szCs w:val="24"/>
    </w:rPr>
  </w:style>
  <w:style w:type="paragraph" w:styleId="NoSpacing">
    <w:name w:val="No Spacing"/>
    <w:uiPriority w:val="1"/>
    <w:qFormat/>
    <w:rsid w:val="006B2437"/>
    <w:pPr>
      <w:spacing w:after="0" w:line="240" w:lineRule="auto"/>
    </w:pPr>
  </w:style>
  <w:style w:type="character" w:styleId="Hyperlink">
    <w:name w:val="Hyperlink"/>
    <w:basedOn w:val="DefaultParagraphFont"/>
    <w:uiPriority w:val="99"/>
    <w:unhideWhenUsed/>
    <w:rsid w:val="00BA1697"/>
    <w:rPr>
      <w:color w:val="0000FF" w:themeColor="hyperlink"/>
      <w:u w:val="single"/>
    </w:rPr>
  </w:style>
  <w:style w:type="paragraph" w:customStyle="1" w:styleId="Default">
    <w:name w:val="Default"/>
    <w:rsid w:val="001752FF"/>
    <w:pPr>
      <w:autoSpaceDE w:val="0"/>
      <w:autoSpaceDN w:val="0"/>
      <w:adjustRightInd w:val="0"/>
      <w:spacing w:after="0" w:line="240" w:lineRule="auto"/>
    </w:pPr>
    <w:rPr>
      <w:rFonts w:ascii="Mission Gothic Black" w:hAnsi="Mission Gothic Black" w:cs="Mission Gothic Black"/>
      <w:color w:val="000000"/>
      <w:sz w:val="24"/>
      <w:szCs w:val="24"/>
    </w:rPr>
  </w:style>
  <w:style w:type="paragraph" w:customStyle="1" w:styleId="Pa43">
    <w:name w:val="Pa43"/>
    <w:basedOn w:val="Default"/>
    <w:next w:val="Default"/>
    <w:uiPriority w:val="99"/>
    <w:rsid w:val="001752FF"/>
    <w:pPr>
      <w:spacing w:line="961" w:lineRule="atLeast"/>
    </w:pPr>
    <w:rPr>
      <w:rFonts w:cstheme="minorBidi"/>
      <w:color w:val="auto"/>
    </w:rPr>
  </w:style>
  <w:style w:type="paragraph" w:customStyle="1" w:styleId="Pa45">
    <w:name w:val="Pa45"/>
    <w:basedOn w:val="Default"/>
    <w:next w:val="Default"/>
    <w:uiPriority w:val="99"/>
    <w:rsid w:val="001752FF"/>
    <w:pPr>
      <w:spacing w:line="161" w:lineRule="atLeast"/>
    </w:pPr>
    <w:rPr>
      <w:rFonts w:cstheme="minorBidi"/>
      <w:color w:val="auto"/>
    </w:rPr>
  </w:style>
  <w:style w:type="character" w:customStyle="1" w:styleId="A29">
    <w:name w:val="A29"/>
    <w:uiPriority w:val="99"/>
    <w:rsid w:val="001752FF"/>
    <w:rPr>
      <w:rFonts w:ascii="Mission Gothic Light" w:hAnsi="Mission Gothic Light" w:cs="Mission Gothic Light"/>
      <w:color w:val="000000"/>
      <w:sz w:val="9"/>
      <w:szCs w:val="9"/>
    </w:rPr>
  </w:style>
  <w:style w:type="character" w:customStyle="1" w:styleId="A26">
    <w:name w:val="A26"/>
    <w:uiPriority w:val="99"/>
    <w:rsid w:val="00DA4A59"/>
    <w:rPr>
      <w:rFonts w:ascii="Mission Gothic Regular" w:hAnsi="Mission Gothic Regular" w:cs="Mission Gothic Regular"/>
      <w:color w:val="000000"/>
      <w:sz w:val="9"/>
      <w:szCs w:val="9"/>
    </w:rPr>
  </w:style>
  <w:style w:type="paragraph" w:customStyle="1" w:styleId="Pa20">
    <w:name w:val="Pa20"/>
    <w:basedOn w:val="Default"/>
    <w:next w:val="Default"/>
    <w:uiPriority w:val="99"/>
    <w:rsid w:val="009D3980"/>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186/s13012-019-093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https://doi.org/10.1371/journal.pmed.0050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x.doi.org/10.1371/journal.pmed.10014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D2EEC-9532-448E-ACE2-463B5502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46792</Words>
  <Characters>257356</Characters>
  <Application>Microsoft Office Word</Application>
  <DocSecurity>0</DocSecurity>
  <Lines>2144</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Pullyblank</dc:creator>
  <cp:lastModifiedBy>Benjamin Clayphan</cp:lastModifiedBy>
  <cp:revision>17</cp:revision>
  <dcterms:created xsi:type="dcterms:W3CDTF">2021-05-23T10:38:00Z</dcterms:created>
  <dcterms:modified xsi:type="dcterms:W3CDTF">2021-05-25T12:42:00Z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9a16defb-48e9-3115-99ba-edb617e5c9ff</vt:lpwstr>
  </property>
  <property fmtid="{D5CDD505-2E9C-101B-9397-08002B2CF9AE}" pid="24" name="Mendeley Citation Style_1">
    <vt:lpwstr>http://www.zotero.org/styles/vancouver</vt:lpwstr>
  </property>
</Properties>
</file>