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777"/>
        <w:tblW w:w="0" w:type="auto"/>
        <w:tblLook w:val="04A0" w:firstRow="1" w:lastRow="0" w:firstColumn="1" w:lastColumn="0" w:noHBand="0" w:noVBand="1"/>
      </w:tblPr>
      <w:tblGrid>
        <w:gridCol w:w="8188"/>
        <w:gridCol w:w="1054"/>
      </w:tblGrid>
      <w:tr w:rsidR="004561F2" w:rsidTr="004561F2">
        <w:trPr>
          <w:trHeight w:val="423"/>
        </w:trPr>
        <w:tc>
          <w:tcPr>
            <w:tcW w:w="8188" w:type="dxa"/>
            <w:vAlign w:val="center"/>
          </w:tcPr>
          <w:p w:rsidR="004561F2" w:rsidRPr="004561F2" w:rsidRDefault="004561F2" w:rsidP="004561F2">
            <w:pPr>
              <w:rPr>
                <w:rFonts w:ascii="Arial" w:hAnsi="Arial" w:cs="Arial"/>
                <w:b/>
                <w:color w:val="1F497D" w:themeColor="text2"/>
              </w:rPr>
            </w:pPr>
            <w:bookmarkStart w:id="0" w:name="_GoBack"/>
            <w:bookmarkEnd w:id="0"/>
            <w:r w:rsidRPr="004561F2">
              <w:rPr>
                <w:rFonts w:ascii="Arial" w:hAnsi="Arial" w:cs="Arial"/>
                <w:b/>
                <w:color w:val="1F497D" w:themeColor="text2"/>
              </w:rPr>
              <w:t>Activity</w:t>
            </w:r>
          </w:p>
        </w:tc>
        <w:tc>
          <w:tcPr>
            <w:tcW w:w="1054" w:type="dxa"/>
            <w:vAlign w:val="center"/>
          </w:tcPr>
          <w:p w:rsidR="004561F2" w:rsidRPr="004561F2" w:rsidRDefault="004561F2" w:rsidP="004561F2">
            <w:pPr>
              <w:rPr>
                <w:rFonts w:ascii="Arial" w:hAnsi="Arial" w:cs="Arial"/>
                <w:b/>
                <w:color w:val="1F497D" w:themeColor="text2"/>
              </w:rPr>
            </w:pPr>
            <w:r w:rsidRPr="004561F2">
              <w:rPr>
                <w:rFonts w:ascii="Arial" w:hAnsi="Arial" w:cs="Arial"/>
                <w:b/>
                <w:color w:val="1F497D" w:themeColor="text2"/>
              </w:rPr>
              <w:t>Done</w:t>
            </w:r>
          </w:p>
        </w:tc>
      </w:tr>
      <w:tr w:rsidR="004561F2" w:rsidTr="004561F2">
        <w:trPr>
          <w:trHeight w:val="440"/>
        </w:trPr>
        <w:tc>
          <w:tcPr>
            <w:tcW w:w="8188" w:type="dxa"/>
            <w:vAlign w:val="center"/>
          </w:tcPr>
          <w:p w:rsidR="004561F2" w:rsidRPr="004561F2" w:rsidRDefault="004561F2" w:rsidP="004561F2">
            <w:pPr>
              <w:rPr>
                <w:rFonts w:ascii="Arial" w:hAnsi="Arial" w:cs="Arial"/>
              </w:rPr>
            </w:pPr>
            <w:r w:rsidRPr="004561F2">
              <w:rPr>
                <w:rFonts w:ascii="Arial" w:hAnsi="Arial" w:cs="Arial"/>
              </w:rPr>
              <w:t>1. Knowledge and understanding of the current local HIU data.</w:t>
            </w:r>
          </w:p>
        </w:tc>
        <w:tc>
          <w:tcPr>
            <w:tcW w:w="1054" w:type="dxa"/>
            <w:vAlign w:val="center"/>
          </w:tcPr>
          <w:p w:rsidR="004561F2" w:rsidRPr="004561F2" w:rsidRDefault="004561F2" w:rsidP="004561F2">
            <w:pPr>
              <w:rPr>
                <w:rFonts w:ascii="Arial" w:hAnsi="Arial" w:cs="Arial"/>
              </w:rPr>
            </w:pPr>
          </w:p>
        </w:tc>
      </w:tr>
      <w:tr w:rsidR="004561F2" w:rsidTr="004561F2">
        <w:trPr>
          <w:trHeight w:val="404"/>
        </w:trPr>
        <w:tc>
          <w:tcPr>
            <w:tcW w:w="8188" w:type="dxa"/>
            <w:vAlign w:val="center"/>
          </w:tcPr>
          <w:p w:rsidR="004561F2" w:rsidRPr="004561F2" w:rsidRDefault="004561F2" w:rsidP="004561F2">
            <w:pPr>
              <w:rPr>
                <w:rFonts w:ascii="Arial" w:hAnsi="Arial" w:cs="Arial"/>
              </w:rPr>
            </w:pPr>
            <w:r w:rsidRPr="004561F2">
              <w:rPr>
                <w:rFonts w:ascii="Arial" w:hAnsi="Arial" w:cs="Arial"/>
              </w:rPr>
              <w:t>2. Awareness of the current management of HIUs.</w:t>
            </w:r>
          </w:p>
        </w:tc>
        <w:tc>
          <w:tcPr>
            <w:tcW w:w="1054" w:type="dxa"/>
            <w:vAlign w:val="center"/>
          </w:tcPr>
          <w:p w:rsidR="004561F2" w:rsidRPr="004561F2" w:rsidRDefault="004561F2" w:rsidP="004561F2">
            <w:pPr>
              <w:rPr>
                <w:rFonts w:ascii="Arial" w:hAnsi="Arial" w:cs="Arial"/>
              </w:rPr>
            </w:pPr>
          </w:p>
        </w:tc>
      </w:tr>
      <w:tr w:rsidR="004561F2" w:rsidTr="004561F2">
        <w:trPr>
          <w:trHeight w:val="2126"/>
        </w:trPr>
        <w:tc>
          <w:tcPr>
            <w:tcW w:w="8188" w:type="dxa"/>
            <w:vAlign w:val="center"/>
          </w:tcPr>
          <w:p w:rsidR="004561F2" w:rsidRPr="004561F2" w:rsidRDefault="004561F2" w:rsidP="004561F2">
            <w:pPr>
              <w:rPr>
                <w:rFonts w:ascii="Arial" w:hAnsi="Arial" w:cs="Arial"/>
              </w:rPr>
            </w:pPr>
            <w:r w:rsidRPr="004561F2">
              <w:rPr>
                <w:rFonts w:ascii="Arial" w:hAnsi="Arial" w:cs="Arial"/>
              </w:rPr>
              <w:t xml:space="preserve">3. Identify key local stakeholders for the project: </w:t>
            </w:r>
          </w:p>
          <w:p w:rsidR="004561F2" w:rsidRPr="004561F2" w:rsidRDefault="004561F2" w:rsidP="004561F2">
            <w:pPr>
              <w:rPr>
                <w:rFonts w:ascii="Arial" w:hAnsi="Arial" w:cs="Arial"/>
              </w:rPr>
            </w:pPr>
            <w:r w:rsidRPr="004561F2">
              <w:rPr>
                <w:rFonts w:ascii="Arial" w:hAnsi="Arial" w:cs="Arial"/>
              </w:rPr>
              <w:t xml:space="preserve">• ED Consultant </w:t>
            </w:r>
          </w:p>
          <w:p w:rsidR="004561F2" w:rsidRPr="004561F2" w:rsidRDefault="004561F2" w:rsidP="004561F2">
            <w:pPr>
              <w:rPr>
                <w:rFonts w:ascii="Arial" w:hAnsi="Arial" w:cs="Arial"/>
              </w:rPr>
            </w:pPr>
            <w:r w:rsidRPr="004561F2">
              <w:rPr>
                <w:rFonts w:ascii="Arial" w:hAnsi="Arial" w:cs="Arial"/>
              </w:rPr>
              <w:t xml:space="preserve">• ED Clinical Director </w:t>
            </w:r>
          </w:p>
          <w:p w:rsidR="004561F2" w:rsidRPr="004561F2" w:rsidRDefault="004561F2" w:rsidP="004561F2">
            <w:pPr>
              <w:rPr>
                <w:rFonts w:ascii="Arial" w:hAnsi="Arial" w:cs="Arial"/>
              </w:rPr>
            </w:pPr>
            <w:r w:rsidRPr="004561F2">
              <w:rPr>
                <w:rFonts w:ascii="Arial" w:hAnsi="Arial" w:cs="Arial"/>
              </w:rPr>
              <w:t xml:space="preserve">• ED Matron </w:t>
            </w:r>
          </w:p>
          <w:p w:rsidR="004561F2" w:rsidRPr="004561F2" w:rsidRDefault="004561F2" w:rsidP="004561F2">
            <w:pPr>
              <w:rPr>
                <w:rFonts w:ascii="Arial" w:hAnsi="Arial" w:cs="Arial"/>
              </w:rPr>
            </w:pPr>
            <w:r w:rsidRPr="004561F2">
              <w:rPr>
                <w:rFonts w:ascii="Arial" w:hAnsi="Arial" w:cs="Arial"/>
              </w:rPr>
              <w:t xml:space="preserve">• Executive sponsor of SHarED project </w:t>
            </w:r>
          </w:p>
          <w:p w:rsidR="004561F2" w:rsidRPr="004561F2" w:rsidRDefault="004561F2" w:rsidP="004561F2">
            <w:pPr>
              <w:rPr>
                <w:rFonts w:ascii="Arial" w:hAnsi="Arial" w:cs="Arial"/>
              </w:rPr>
            </w:pPr>
            <w:r w:rsidRPr="004561F2">
              <w:rPr>
                <w:rFonts w:ascii="Arial" w:hAnsi="Arial" w:cs="Arial"/>
              </w:rPr>
              <w:t xml:space="preserve">• Drug Nurses </w:t>
            </w:r>
          </w:p>
          <w:p w:rsidR="004561F2" w:rsidRPr="004561F2" w:rsidRDefault="004561F2" w:rsidP="004561F2">
            <w:pPr>
              <w:rPr>
                <w:rFonts w:ascii="Arial" w:hAnsi="Arial" w:cs="Arial"/>
              </w:rPr>
            </w:pPr>
            <w:r w:rsidRPr="004561F2">
              <w:rPr>
                <w:rFonts w:ascii="Arial" w:hAnsi="Arial" w:cs="Arial"/>
              </w:rPr>
              <w:t>• Alcohol Nurses</w:t>
            </w:r>
          </w:p>
          <w:p w:rsidR="004561F2" w:rsidRPr="004561F2" w:rsidRDefault="004561F2" w:rsidP="004561F2">
            <w:pPr>
              <w:rPr>
                <w:rFonts w:ascii="Arial" w:hAnsi="Arial" w:cs="Arial"/>
              </w:rPr>
            </w:pPr>
            <w:r w:rsidRPr="004561F2">
              <w:rPr>
                <w:rFonts w:ascii="Arial" w:hAnsi="Arial" w:cs="Arial"/>
              </w:rPr>
              <w:t>• Psychiatry liaison</w:t>
            </w:r>
          </w:p>
        </w:tc>
        <w:tc>
          <w:tcPr>
            <w:tcW w:w="1054" w:type="dxa"/>
            <w:vAlign w:val="center"/>
          </w:tcPr>
          <w:p w:rsidR="004561F2" w:rsidRPr="004561F2" w:rsidRDefault="004561F2" w:rsidP="004561F2">
            <w:pPr>
              <w:rPr>
                <w:rFonts w:ascii="Arial" w:hAnsi="Arial" w:cs="Arial"/>
              </w:rPr>
            </w:pPr>
          </w:p>
        </w:tc>
      </w:tr>
      <w:tr w:rsidR="004561F2" w:rsidTr="004561F2">
        <w:trPr>
          <w:trHeight w:val="411"/>
        </w:trPr>
        <w:tc>
          <w:tcPr>
            <w:tcW w:w="8188" w:type="dxa"/>
            <w:vAlign w:val="center"/>
          </w:tcPr>
          <w:p w:rsidR="004561F2" w:rsidRPr="004561F2" w:rsidRDefault="004561F2" w:rsidP="004561F2">
            <w:pPr>
              <w:rPr>
                <w:rFonts w:ascii="Arial" w:hAnsi="Arial" w:cs="Arial"/>
              </w:rPr>
            </w:pPr>
            <w:r w:rsidRPr="004561F2">
              <w:rPr>
                <w:rFonts w:ascii="Arial" w:hAnsi="Arial" w:cs="Arial"/>
              </w:rPr>
              <w:t>4. Review and consider local challenges and factors for success.</w:t>
            </w:r>
          </w:p>
        </w:tc>
        <w:tc>
          <w:tcPr>
            <w:tcW w:w="1054" w:type="dxa"/>
            <w:vAlign w:val="center"/>
          </w:tcPr>
          <w:p w:rsidR="004561F2" w:rsidRPr="004561F2" w:rsidRDefault="004561F2" w:rsidP="004561F2">
            <w:pPr>
              <w:rPr>
                <w:rFonts w:ascii="Arial" w:hAnsi="Arial" w:cs="Arial"/>
              </w:rPr>
            </w:pPr>
          </w:p>
        </w:tc>
      </w:tr>
      <w:tr w:rsidR="004561F2" w:rsidTr="004561F2">
        <w:trPr>
          <w:trHeight w:val="417"/>
        </w:trPr>
        <w:tc>
          <w:tcPr>
            <w:tcW w:w="8188" w:type="dxa"/>
            <w:vAlign w:val="center"/>
          </w:tcPr>
          <w:p w:rsidR="004561F2" w:rsidRPr="004561F2" w:rsidRDefault="004561F2" w:rsidP="004561F2">
            <w:pPr>
              <w:rPr>
                <w:rFonts w:ascii="Arial" w:hAnsi="Arial" w:cs="Arial"/>
              </w:rPr>
            </w:pPr>
            <w:r w:rsidRPr="004561F2">
              <w:rPr>
                <w:rFonts w:ascii="Arial" w:hAnsi="Arial" w:cs="Arial"/>
              </w:rPr>
              <w:t>5. Identify key roles at local level: ED Consultant, ED Matron, HIU Co-ordinator.</w:t>
            </w:r>
          </w:p>
        </w:tc>
        <w:tc>
          <w:tcPr>
            <w:tcW w:w="1054" w:type="dxa"/>
            <w:vAlign w:val="center"/>
          </w:tcPr>
          <w:p w:rsidR="004561F2" w:rsidRPr="004561F2" w:rsidRDefault="004561F2" w:rsidP="004561F2">
            <w:pPr>
              <w:rPr>
                <w:rFonts w:ascii="Arial" w:hAnsi="Arial" w:cs="Arial"/>
              </w:rPr>
            </w:pPr>
          </w:p>
        </w:tc>
      </w:tr>
      <w:tr w:rsidR="004561F2" w:rsidTr="004561F2">
        <w:trPr>
          <w:trHeight w:val="707"/>
        </w:trPr>
        <w:tc>
          <w:tcPr>
            <w:tcW w:w="8188" w:type="dxa"/>
            <w:vAlign w:val="center"/>
          </w:tcPr>
          <w:p w:rsidR="004561F2" w:rsidRPr="004561F2" w:rsidRDefault="004561F2" w:rsidP="004561F2">
            <w:pPr>
              <w:rPr>
                <w:rFonts w:ascii="Arial" w:hAnsi="Arial" w:cs="Arial"/>
              </w:rPr>
            </w:pPr>
            <w:r w:rsidRPr="004561F2">
              <w:rPr>
                <w:rFonts w:ascii="Arial" w:hAnsi="Arial" w:cs="Arial"/>
              </w:rPr>
              <w:t>6. Develop project delivery plan at local level with start and finish dates for each unit (use of the example project delivery timeline).</w:t>
            </w:r>
          </w:p>
        </w:tc>
        <w:tc>
          <w:tcPr>
            <w:tcW w:w="1054" w:type="dxa"/>
            <w:vAlign w:val="center"/>
          </w:tcPr>
          <w:p w:rsidR="004561F2" w:rsidRPr="004561F2" w:rsidRDefault="004561F2" w:rsidP="004561F2">
            <w:pPr>
              <w:rPr>
                <w:rFonts w:ascii="Arial" w:hAnsi="Arial" w:cs="Arial"/>
              </w:rPr>
            </w:pPr>
          </w:p>
        </w:tc>
      </w:tr>
      <w:tr w:rsidR="004561F2" w:rsidTr="004561F2">
        <w:trPr>
          <w:trHeight w:val="405"/>
        </w:trPr>
        <w:tc>
          <w:tcPr>
            <w:tcW w:w="8188" w:type="dxa"/>
            <w:vAlign w:val="center"/>
          </w:tcPr>
          <w:p w:rsidR="004561F2" w:rsidRPr="004561F2" w:rsidRDefault="004561F2" w:rsidP="004561F2">
            <w:pPr>
              <w:rPr>
                <w:rFonts w:ascii="Arial" w:hAnsi="Arial" w:cs="Arial"/>
              </w:rPr>
            </w:pPr>
            <w:r w:rsidRPr="004561F2">
              <w:rPr>
                <w:rFonts w:ascii="Arial" w:hAnsi="Arial" w:cs="Arial"/>
              </w:rPr>
              <w:t>7. Develop a communications plan for local implementation.</w:t>
            </w:r>
          </w:p>
        </w:tc>
        <w:tc>
          <w:tcPr>
            <w:tcW w:w="1054" w:type="dxa"/>
            <w:vAlign w:val="center"/>
          </w:tcPr>
          <w:p w:rsidR="004561F2" w:rsidRPr="004561F2" w:rsidRDefault="004561F2" w:rsidP="004561F2">
            <w:pPr>
              <w:rPr>
                <w:rFonts w:ascii="Arial" w:hAnsi="Arial" w:cs="Arial"/>
              </w:rPr>
            </w:pPr>
          </w:p>
        </w:tc>
      </w:tr>
      <w:tr w:rsidR="004561F2" w:rsidTr="004561F2">
        <w:trPr>
          <w:trHeight w:val="411"/>
        </w:trPr>
        <w:tc>
          <w:tcPr>
            <w:tcW w:w="8188" w:type="dxa"/>
            <w:vAlign w:val="center"/>
          </w:tcPr>
          <w:p w:rsidR="004561F2" w:rsidRPr="004561F2" w:rsidRDefault="004561F2" w:rsidP="004561F2">
            <w:pPr>
              <w:rPr>
                <w:rFonts w:ascii="Arial" w:hAnsi="Arial" w:cs="Arial"/>
              </w:rPr>
            </w:pPr>
            <w:r w:rsidRPr="004561F2">
              <w:rPr>
                <w:rFonts w:ascii="Arial" w:hAnsi="Arial" w:cs="Arial"/>
              </w:rPr>
              <w:t>8. Agree local triaging tool and prioritisation process.</w:t>
            </w:r>
          </w:p>
        </w:tc>
        <w:tc>
          <w:tcPr>
            <w:tcW w:w="1054" w:type="dxa"/>
            <w:vAlign w:val="center"/>
          </w:tcPr>
          <w:p w:rsidR="004561F2" w:rsidRPr="004561F2" w:rsidRDefault="004561F2" w:rsidP="004561F2">
            <w:pPr>
              <w:rPr>
                <w:rFonts w:ascii="Arial" w:hAnsi="Arial" w:cs="Arial"/>
              </w:rPr>
            </w:pPr>
          </w:p>
        </w:tc>
      </w:tr>
      <w:tr w:rsidR="004561F2" w:rsidTr="004561F2">
        <w:trPr>
          <w:trHeight w:val="1424"/>
        </w:trPr>
        <w:tc>
          <w:tcPr>
            <w:tcW w:w="8188" w:type="dxa"/>
            <w:vAlign w:val="center"/>
          </w:tcPr>
          <w:p w:rsidR="004561F2" w:rsidRPr="004561F2" w:rsidRDefault="004561F2" w:rsidP="004561F2">
            <w:pPr>
              <w:rPr>
                <w:rFonts w:ascii="Arial" w:hAnsi="Arial" w:cs="Arial"/>
              </w:rPr>
            </w:pPr>
            <w:r w:rsidRPr="004561F2">
              <w:rPr>
                <w:rFonts w:ascii="Arial" w:hAnsi="Arial" w:cs="Arial"/>
              </w:rPr>
              <w:t xml:space="preserve">9. Develop all documentation: </w:t>
            </w:r>
          </w:p>
          <w:p w:rsidR="004561F2" w:rsidRPr="004561F2" w:rsidRDefault="004561F2" w:rsidP="004561F2">
            <w:pPr>
              <w:rPr>
                <w:rFonts w:ascii="Arial" w:hAnsi="Arial" w:cs="Arial"/>
              </w:rPr>
            </w:pPr>
            <w:r w:rsidRPr="004561F2">
              <w:rPr>
                <w:rFonts w:ascii="Arial" w:hAnsi="Arial" w:cs="Arial"/>
              </w:rPr>
              <w:t xml:space="preserve">• Personal Support Plan </w:t>
            </w:r>
          </w:p>
          <w:p w:rsidR="004561F2" w:rsidRPr="004561F2" w:rsidRDefault="004561F2" w:rsidP="004561F2">
            <w:pPr>
              <w:rPr>
                <w:rFonts w:ascii="Arial" w:hAnsi="Arial" w:cs="Arial"/>
              </w:rPr>
            </w:pPr>
            <w:r w:rsidRPr="004561F2">
              <w:rPr>
                <w:rFonts w:ascii="Arial" w:hAnsi="Arial" w:cs="Arial"/>
              </w:rPr>
              <w:t xml:space="preserve">• Patient Letter and questionnaire </w:t>
            </w:r>
          </w:p>
          <w:p w:rsidR="004561F2" w:rsidRPr="004561F2" w:rsidRDefault="004561F2" w:rsidP="004561F2">
            <w:pPr>
              <w:rPr>
                <w:rFonts w:ascii="Arial" w:hAnsi="Arial" w:cs="Arial"/>
              </w:rPr>
            </w:pPr>
            <w:r w:rsidRPr="004561F2">
              <w:rPr>
                <w:rFonts w:ascii="Arial" w:hAnsi="Arial" w:cs="Arial"/>
              </w:rPr>
              <w:t xml:space="preserve">• GP letter and questionnaire </w:t>
            </w:r>
          </w:p>
          <w:p w:rsidR="004561F2" w:rsidRPr="004561F2" w:rsidRDefault="004561F2" w:rsidP="004561F2">
            <w:pPr>
              <w:rPr>
                <w:rFonts w:ascii="Arial" w:hAnsi="Arial" w:cs="Arial"/>
              </w:rPr>
            </w:pPr>
            <w:r w:rsidRPr="004561F2">
              <w:rPr>
                <w:rFonts w:ascii="Arial" w:hAnsi="Arial" w:cs="Arial"/>
              </w:rPr>
              <w:t>• Multi-disciplinary Terms of Reference</w:t>
            </w:r>
          </w:p>
        </w:tc>
        <w:tc>
          <w:tcPr>
            <w:tcW w:w="1054" w:type="dxa"/>
            <w:vAlign w:val="center"/>
          </w:tcPr>
          <w:p w:rsidR="004561F2" w:rsidRPr="004561F2" w:rsidRDefault="004561F2" w:rsidP="004561F2">
            <w:pPr>
              <w:rPr>
                <w:rFonts w:ascii="Arial" w:hAnsi="Arial" w:cs="Arial"/>
              </w:rPr>
            </w:pPr>
          </w:p>
        </w:tc>
      </w:tr>
      <w:tr w:rsidR="004561F2" w:rsidTr="004561F2">
        <w:trPr>
          <w:trHeight w:val="409"/>
        </w:trPr>
        <w:tc>
          <w:tcPr>
            <w:tcW w:w="8188" w:type="dxa"/>
            <w:vAlign w:val="center"/>
          </w:tcPr>
          <w:p w:rsidR="004561F2" w:rsidRPr="004561F2" w:rsidRDefault="004561F2" w:rsidP="004561F2">
            <w:pPr>
              <w:rPr>
                <w:rFonts w:ascii="Arial" w:hAnsi="Arial" w:cs="Arial"/>
              </w:rPr>
            </w:pPr>
            <w:r w:rsidRPr="004561F2">
              <w:rPr>
                <w:rFonts w:ascii="Arial" w:hAnsi="Arial" w:cs="Arial"/>
              </w:rPr>
              <w:t>10. Agree governance process for Personal Support Plan ‘sign off’.</w:t>
            </w:r>
          </w:p>
        </w:tc>
        <w:tc>
          <w:tcPr>
            <w:tcW w:w="1054" w:type="dxa"/>
            <w:vAlign w:val="center"/>
          </w:tcPr>
          <w:p w:rsidR="004561F2" w:rsidRPr="004561F2" w:rsidRDefault="004561F2" w:rsidP="004561F2">
            <w:pPr>
              <w:rPr>
                <w:rFonts w:ascii="Arial" w:hAnsi="Arial" w:cs="Arial"/>
              </w:rPr>
            </w:pPr>
          </w:p>
        </w:tc>
      </w:tr>
      <w:tr w:rsidR="004561F2" w:rsidTr="004561F2">
        <w:trPr>
          <w:trHeight w:val="416"/>
        </w:trPr>
        <w:tc>
          <w:tcPr>
            <w:tcW w:w="8188" w:type="dxa"/>
            <w:vAlign w:val="center"/>
          </w:tcPr>
          <w:p w:rsidR="004561F2" w:rsidRPr="004561F2" w:rsidRDefault="004561F2" w:rsidP="004561F2">
            <w:pPr>
              <w:rPr>
                <w:rFonts w:ascii="Arial" w:hAnsi="Arial" w:cs="Arial"/>
              </w:rPr>
            </w:pPr>
            <w:r w:rsidRPr="004561F2">
              <w:rPr>
                <w:rFonts w:ascii="Arial" w:hAnsi="Arial" w:cs="Arial"/>
              </w:rPr>
              <w:t>11. Agree communication plan with the trust Communications Team.</w:t>
            </w:r>
          </w:p>
        </w:tc>
        <w:tc>
          <w:tcPr>
            <w:tcW w:w="1054" w:type="dxa"/>
            <w:vAlign w:val="center"/>
          </w:tcPr>
          <w:p w:rsidR="004561F2" w:rsidRPr="004561F2" w:rsidRDefault="004561F2" w:rsidP="004561F2">
            <w:pPr>
              <w:rPr>
                <w:rFonts w:ascii="Arial" w:hAnsi="Arial" w:cs="Arial"/>
              </w:rPr>
            </w:pPr>
          </w:p>
        </w:tc>
      </w:tr>
      <w:tr w:rsidR="004561F2" w:rsidTr="004561F2">
        <w:trPr>
          <w:trHeight w:val="408"/>
        </w:trPr>
        <w:tc>
          <w:tcPr>
            <w:tcW w:w="8188" w:type="dxa"/>
            <w:vAlign w:val="center"/>
          </w:tcPr>
          <w:p w:rsidR="004561F2" w:rsidRPr="004561F2" w:rsidRDefault="004561F2" w:rsidP="004561F2">
            <w:pPr>
              <w:rPr>
                <w:rFonts w:ascii="Arial" w:hAnsi="Arial" w:cs="Arial"/>
              </w:rPr>
            </w:pPr>
            <w:r w:rsidRPr="004561F2">
              <w:rPr>
                <w:rFonts w:ascii="Arial" w:hAnsi="Arial" w:cs="Arial"/>
              </w:rPr>
              <w:t>12. Clarify process for placing alerts on the Clinical Record System.</w:t>
            </w:r>
          </w:p>
        </w:tc>
        <w:tc>
          <w:tcPr>
            <w:tcW w:w="1054" w:type="dxa"/>
            <w:vAlign w:val="center"/>
          </w:tcPr>
          <w:p w:rsidR="004561F2" w:rsidRPr="004561F2" w:rsidRDefault="004561F2" w:rsidP="004561F2">
            <w:pPr>
              <w:rPr>
                <w:rFonts w:ascii="Arial" w:hAnsi="Arial" w:cs="Arial"/>
              </w:rPr>
            </w:pPr>
          </w:p>
        </w:tc>
      </w:tr>
      <w:tr w:rsidR="004561F2" w:rsidTr="004561F2">
        <w:trPr>
          <w:trHeight w:val="413"/>
        </w:trPr>
        <w:tc>
          <w:tcPr>
            <w:tcW w:w="8188" w:type="dxa"/>
            <w:vAlign w:val="center"/>
          </w:tcPr>
          <w:p w:rsidR="004561F2" w:rsidRPr="004561F2" w:rsidRDefault="004561F2" w:rsidP="004561F2">
            <w:pPr>
              <w:rPr>
                <w:rFonts w:ascii="Arial" w:hAnsi="Arial" w:cs="Arial"/>
              </w:rPr>
            </w:pPr>
            <w:r w:rsidRPr="004561F2">
              <w:rPr>
                <w:rFonts w:ascii="Arial" w:hAnsi="Arial" w:cs="Arial"/>
              </w:rPr>
              <w:t>13. Design a training plan for the Emergency Department Staff.</w:t>
            </w:r>
          </w:p>
        </w:tc>
        <w:tc>
          <w:tcPr>
            <w:tcW w:w="1054" w:type="dxa"/>
            <w:vAlign w:val="center"/>
          </w:tcPr>
          <w:p w:rsidR="004561F2" w:rsidRPr="004561F2" w:rsidRDefault="004561F2" w:rsidP="004561F2">
            <w:pPr>
              <w:rPr>
                <w:rFonts w:ascii="Arial" w:hAnsi="Arial" w:cs="Arial"/>
              </w:rPr>
            </w:pPr>
          </w:p>
        </w:tc>
      </w:tr>
      <w:tr w:rsidR="004561F2" w:rsidTr="004561F2">
        <w:trPr>
          <w:trHeight w:val="419"/>
        </w:trPr>
        <w:tc>
          <w:tcPr>
            <w:tcW w:w="8188" w:type="dxa"/>
            <w:vAlign w:val="center"/>
          </w:tcPr>
          <w:p w:rsidR="004561F2" w:rsidRPr="004561F2" w:rsidRDefault="004561F2" w:rsidP="004561F2">
            <w:pPr>
              <w:rPr>
                <w:rFonts w:ascii="Arial" w:hAnsi="Arial" w:cs="Arial"/>
              </w:rPr>
            </w:pPr>
            <w:r w:rsidRPr="004561F2">
              <w:rPr>
                <w:rFonts w:ascii="Arial" w:hAnsi="Arial" w:cs="Arial"/>
              </w:rPr>
              <w:t>14. Develop the training resources.</w:t>
            </w:r>
          </w:p>
        </w:tc>
        <w:tc>
          <w:tcPr>
            <w:tcW w:w="1054" w:type="dxa"/>
            <w:vAlign w:val="center"/>
          </w:tcPr>
          <w:p w:rsidR="004561F2" w:rsidRPr="004561F2" w:rsidRDefault="004561F2" w:rsidP="004561F2">
            <w:pPr>
              <w:rPr>
                <w:rFonts w:ascii="Arial" w:hAnsi="Arial" w:cs="Arial"/>
              </w:rPr>
            </w:pPr>
          </w:p>
        </w:tc>
      </w:tr>
      <w:tr w:rsidR="004561F2" w:rsidTr="004561F2">
        <w:trPr>
          <w:trHeight w:val="412"/>
        </w:trPr>
        <w:tc>
          <w:tcPr>
            <w:tcW w:w="8188" w:type="dxa"/>
            <w:vAlign w:val="center"/>
          </w:tcPr>
          <w:p w:rsidR="004561F2" w:rsidRPr="004561F2" w:rsidRDefault="004561F2" w:rsidP="004561F2">
            <w:pPr>
              <w:rPr>
                <w:rFonts w:ascii="Arial" w:hAnsi="Arial" w:cs="Arial"/>
              </w:rPr>
            </w:pPr>
            <w:r w:rsidRPr="004561F2">
              <w:rPr>
                <w:rFonts w:ascii="Arial" w:hAnsi="Arial" w:cs="Arial"/>
              </w:rPr>
              <w:t>15. Agree a data review process is in place: Who? How frequently?</w:t>
            </w:r>
          </w:p>
        </w:tc>
        <w:tc>
          <w:tcPr>
            <w:tcW w:w="1054" w:type="dxa"/>
            <w:vAlign w:val="center"/>
          </w:tcPr>
          <w:p w:rsidR="004561F2" w:rsidRPr="004561F2" w:rsidRDefault="004561F2" w:rsidP="004561F2">
            <w:pPr>
              <w:rPr>
                <w:rFonts w:ascii="Arial" w:hAnsi="Arial" w:cs="Arial"/>
              </w:rPr>
            </w:pPr>
          </w:p>
        </w:tc>
      </w:tr>
    </w:tbl>
    <w:p w:rsidR="001C6C0A" w:rsidRPr="004561F2" w:rsidRDefault="00FA162E" w:rsidP="00FA162E">
      <w:pPr>
        <w:jc w:val="center"/>
        <w:rPr>
          <w:rFonts w:ascii="Arial" w:hAnsi="Arial" w:cs="Arial"/>
          <w:sz w:val="32"/>
          <w:szCs w:val="32"/>
        </w:rPr>
      </w:pPr>
      <w:r>
        <w:rPr>
          <w:rStyle w:val="A1"/>
        </w:rPr>
        <w:t>Get Ready For SHarED Set-up Checklist</w:t>
      </w:r>
    </w:p>
    <w:sectPr w:rsidR="001C6C0A" w:rsidRPr="004561F2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61F2" w:rsidRDefault="004561F2" w:rsidP="004561F2">
      <w:pPr>
        <w:spacing w:after="0" w:line="240" w:lineRule="auto"/>
      </w:pPr>
      <w:r>
        <w:separator/>
      </w:r>
    </w:p>
  </w:endnote>
  <w:endnote w:type="continuationSeparator" w:id="0">
    <w:p w:rsidR="004561F2" w:rsidRDefault="004561F2" w:rsidP="004561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AGRundschriftD">
    <w:altName w:val="VAGRundschrif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61F2" w:rsidRDefault="004561F2" w:rsidP="004561F2">
      <w:pPr>
        <w:spacing w:after="0" w:line="240" w:lineRule="auto"/>
      </w:pPr>
      <w:r>
        <w:separator/>
      </w:r>
    </w:p>
  </w:footnote>
  <w:footnote w:type="continuationSeparator" w:id="0">
    <w:p w:rsidR="004561F2" w:rsidRDefault="004561F2" w:rsidP="004561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1F2" w:rsidRDefault="004561F2">
    <w:pPr>
      <w:pStyle w:val="Header"/>
    </w:pPr>
    <w:r w:rsidRPr="004561F2"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63840A8A" wp14:editId="5B954432">
          <wp:simplePos x="0" y="0"/>
          <wp:positionH relativeFrom="column">
            <wp:posOffset>-60960</wp:posOffset>
          </wp:positionH>
          <wp:positionV relativeFrom="paragraph">
            <wp:posOffset>-15875</wp:posOffset>
          </wp:positionV>
          <wp:extent cx="618490" cy="809625"/>
          <wp:effectExtent l="0" t="0" r="0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49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561F2"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4FFB1C1C" wp14:editId="6F723C6E">
          <wp:simplePos x="0" y="0"/>
          <wp:positionH relativeFrom="margin">
            <wp:posOffset>4421505</wp:posOffset>
          </wp:positionH>
          <wp:positionV relativeFrom="margin">
            <wp:posOffset>-422275</wp:posOffset>
          </wp:positionV>
          <wp:extent cx="2268220" cy="662940"/>
          <wp:effectExtent l="0" t="0" r="0" b="3810"/>
          <wp:wrapNone/>
          <wp:docPr id="3" name="Picture 3" descr="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eader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0184" t="33928" b="14287"/>
                  <a:stretch/>
                </pic:blipFill>
                <pic:spPr bwMode="auto">
                  <a:xfrm>
                    <a:off x="0" y="0"/>
                    <a:ext cx="2268220" cy="6629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1F2"/>
    <w:rsid w:val="001C6C0A"/>
    <w:rsid w:val="00405F45"/>
    <w:rsid w:val="004561F2"/>
    <w:rsid w:val="00FA1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61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561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61F2"/>
  </w:style>
  <w:style w:type="paragraph" w:styleId="Footer">
    <w:name w:val="footer"/>
    <w:basedOn w:val="Normal"/>
    <w:link w:val="FooterChar"/>
    <w:uiPriority w:val="99"/>
    <w:unhideWhenUsed/>
    <w:rsid w:val="004561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61F2"/>
  </w:style>
  <w:style w:type="character" w:customStyle="1" w:styleId="A1">
    <w:name w:val="A1"/>
    <w:uiPriority w:val="99"/>
    <w:rsid w:val="00FA162E"/>
    <w:rPr>
      <w:rFonts w:cs="VAGRundschriftD"/>
      <w:color w:val="000000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61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561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61F2"/>
  </w:style>
  <w:style w:type="paragraph" w:styleId="Footer">
    <w:name w:val="footer"/>
    <w:basedOn w:val="Normal"/>
    <w:link w:val="FooterChar"/>
    <w:uiPriority w:val="99"/>
    <w:unhideWhenUsed/>
    <w:rsid w:val="004561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61F2"/>
  </w:style>
  <w:style w:type="character" w:customStyle="1" w:styleId="A1">
    <w:name w:val="A1"/>
    <w:uiPriority w:val="99"/>
    <w:rsid w:val="00FA162E"/>
    <w:rPr>
      <w:rFonts w:cs="VAGRundschriftD"/>
      <w:color w:val="00000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South West Commissioning Support</Company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megan.kirbyshire</dc:creator>
  <cp:lastModifiedBy>megan.kirbyshire</cp:lastModifiedBy>
  <cp:revision>2</cp:revision>
  <dcterms:created xsi:type="dcterms:W3CDTF">2020-07-17T12:38:00Z</dcterms:created>
  <dcterms:modified xsi:type="dcterms:W3CDTF">2020-07-17T12:38:00Z</dcterms:modified>
</cp:coreProperties>
</file>